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8A8D" w14:textId="77777777" w:rsidR="00225CA8" w:rsidRDefault="00225CA8" w:rsidP="00225CA8">
      <w:pPr>
        <w:pStyle w:val="Heading1"/>
        <w:spacing w:before="0"/>
        <w:jc w:val="center"/>
        <w:rPr>
          <w:rFonts w:asciiTheme="minorHAnsi" w:hAnsiTheme="minorHAnsi" w:cstheme="minorHAnsi"/>
          <w:sz w:val="28"/>
        </w:rPr>
      </w:pPr>
      <w:bookmarkStart w:id="0" w:name="_Toc24116043"/>
      <w:bookmarkStart w:id="1" w:name="_Toc24126520"/>
      <w:bookmarkStart w:id="2" w:name="_Toc90290864"/>
      <w:bookmarkStart w:id="3" w:name="_Toc122418924"/>
      <w:bookmarkStart w:id="4" w:name="_Toc122444272"/>
      <w:bookmarkStart w:id="5" w:name="_Toc158125845"/>
      <w:r w:rsidRPr="00355379">
        <w:rPr>
          <w:rFonts w:asciiTheme="minorHAnsi" w:hAnsiTheme="minorHAnsi" w:cstheme="minorHAnsi"/>
          <w:sz w:val="28"/>
        </w:rPr>
        <w:t>SPORAZUM O NEPOVRATNIH SREDSTVIH</w:t>
      </w:r>
      <w:bookmarkEnd w:id="0"/>
      <w:bookmarkEnd w:id="1"/>
      <w:bookmarkEnd w:id="2"/>
      <w:bookmarkEnd w:id="3"/>
      <w:bookmarkEnd w:id="4"/>
      <w:r w:rsidRPr="00355379">
        <w:rPr>
          <w:rFonts w:asciiTheme="minorHAnsi" w:hAnsiTheme="minorHAnsi" w:cstheme="minorHAnsi"/>
          <w:sz w:val="28"/>
        </w:rPr>
        <w:t xml:space="preserve"> </w:t>
      </w:r>
    </w:p>
    <w:p w14:paraId="7E085C0A" w14:textId="0184FFC4" w:rsidR="00DD02A0" w:rsidRPr="0035135C" w:rsidRDefault="00225CA8" w:rsidP="00225CA8">
      <w:pPr>
        <w:pStyle w:val="Heading1"/>
        <w:spacing w:before="0"/>
        <w:jc w:val="center"/>
        <w:rPr>
          <w:rFonts w:asciiTheme="minorHAnsi" w:hAnsiTheme="minorHAnsi" w:cstheme="minorHAnsi"/>
          <w:b w:val="0"/>
          <w:szCs w:val="24"/>
        </w:rPr>
      </w:pPr>
      <w:r w:rsidRPr="00355379">
        <w:rPr>
          <w:rFonts w:asciiTheme="minorHAnsi" w:hAnsiTheme="minorHAnsi" w:cstheme="minorHAnsi"/>
          <w:sz w:val="28"/>
        </w:rPr>
        <w:t>ZA PROGRAM ERASMUS+</w:t>
      </w:r>
      <w:r w:rsidRPr="00355379">
        <w:rPr>
          <w:rStyle w:val="FootnoteReference"/>
          <w:rFonts w:asciiTheme="minorHAnsi" w:hAnsiTheme="minorHAnsi" w:cstheme="minorHAnsi"/>
          <w:sz w:val="28"/>
        </w:rPr>
        <w:footnoteReference w:id="2"/>
      </w:r>
      <w:bookmarkEnd w:id="5"/>
      <w:r>
        <w:rPr>
          <w:rFonts w:asciiTheme="minorHAnsi" w:hAnsiTheme="minorHAnsi" w:cstheme="minorHAnsi"/>
          <w:sz w:val="28"/>
        </w:rPr>
        <w:t xml:space="preserve"> - </w:t>
      </w:r>
      <w:r w:rsidR="00734464" w:rsidRPr="0067158E">
        <w:rPr>
          <w:rFonts w:asciiTheme="minorHAnsi" w:hAnsiTheme="minorHAnsi" w:cstheme="minorHAnsi"/>
          <w:sz w:val="28"/>
        </w:rPr>
        <w:fldChar w:fldCharType="begin"/>
      </w:r>
      <w:r w:rsidR="00734464" w:rsidRPr="0067158E">
        <w:rPr>
          <w:rFonts w:asciiTheme="minorHAnsi" w:hAnsiTheme="minorHAnsi" w:cstheme="minorHAnsi"/>
          <w:sz w:val="28"/>
        </w:rPr>
        <w:instrText xml:space="preserve"> MERGEFIELD ActionType </w:instrText>
      </w:r>
      <w:r w:rsidR="00734464" w:rsidRPr="0067158E">
        <w:rPr>
          <w:rFonts w:asciiTheme="minorHAnsi" w:hAnsiTheme="minorHAnsi" w:cstheme="minorHAnsi"/>
          <w:sz w:val="28"/>
        </w:rPr>
        <w:fldChar w:fldCharType="separate"/>
      </w:r>
      <w:r w:rsidR="00734464" w:rsidRPr="0067158E">
        <w:rPr>
          <w:rFonts w:asciiTheme="minorHAnsi" w:hAnsiTheme="minorHAnsi" w:cstheme="minorHAnsi"/>
          <w:caps w:val="0"/>
          <w:noProof/>
          <w:sz w:val="28"/>
        </w:rPr>
        <w:t xml:space="preserve">Mobilnost osebja in učencev v splošnem šolskem izobraževanju </w:t>
      </w:r>
      <w:r w:rsidR="00734464" w:rsidRPr="0067158E">
        <w:rPr>
          <w:rFonts w:asciiTheme="minorHAnsi" w:hAnsiTheme="minorHAnsi" w:cstheme="minorHAnsi"/>
          <w:sz w:val="28"/>
        </w:rPr>
        <w:fldChar w:fldCharType="end"/>
      </w:r>
    </w:p>
    <w:p w14:paraId="02F54201" w14:textId="77777777" w:rsidR="00225CA8" w:rsidRPr="007A6163" w:rsidRDefault="00225CA8" w:rsidP="00225CA8">
      <w:pPr>
        <w:pStyle w:val="Heading1"/>
        <w:spacing w:before="0" w:after="0"/>
        <w:jc w:val="center"/>
        <w:rPr>
          <w:rFonts w:asciiTheme="minorHAnsi" w:hAnsiTheme="minorHAnsi" w:cstheme="minorHAnsi"/>
          <w:sz w:val="28"/>
          <w:u w:val="none"/>
        </w:rPr>
      </w:pPr>
      <w:bookmarkStart w:id="6" w:name="_Toc162964228"/>
      <w:r w:rsidRPr="007A6163">
        <w:rPr>
          <w:rFonts w:asciiTheme="minorHAnsi" w:hAnsiTheme="minorHAnsi" w:cstheme="minorHAnsi"/>
          <w:sz w:val="28"/>
          <w:u w:val="none"/>
        </w:rPr>
        <w:t>Š</w:t>
      </w:r>
      <w:r w:rsidRPr="007A6163">
        <w:rPr>
          <w:rFonts w:asciiTheme="minorHAnsi" w:hAnsiTheme="minorHAnsi" w:cstheme="minorHAnsi"/>
          <w:caps w:val="0"/>
          <w:sz w:val="28"/>
          <w:u w:val="none"/>
        </w:rPr>
        <w:t>tevilka projekta</w:t>
      </w:r>
      <w:r w:rsidRPr="007A6163">
        <w:rPr>
          <w:rFonts w:asciiTheme="minorHAnsi" w:hAnsiTheme="minorHAnsi" w:cstheme="minorHAnsi"/>
          <w:sz w:val="28"/>
          <w:u w:val="none"/>
        </w:rPr>
        <w:t xml:space="preserve">:  </w:t>
      </w:r>
      <w:r w:rsidRPr="00225CA8">
        <w:rPr>
          <w:rFonts w:asciiTheme="minorHAnsi" w:hAnsiTheme="minorHAnsi" w:cstheme="minorHAnsi"/>
          <w:sz w:val="28"/>
          <w:highlight w:val="yellow"/>
        </w:rPr>
        <w:t>vstavite številko projeKta</w:t>
      </w:r>
      <w:bookmarkEnd w:id="6"/>
    </w:p>
    <w:p w14:paraId="7D6D7656" w14:textId="15F1D38B" w:rsidR="00DD02A0" w:rsidRPr="00225CA8" w:rsidRDefault="00225CA8" w:rsidP="00225CA8">
      <w:pPr>
        <w:jc w:val="center"/>
        <w:rPr>
          <w:rFonts w:asciiTheme="minorHAnsi" w:hAnsiTheme="minorHAnsi" w:cstheme="minorHAnsi"/>
          <w:b/>
          <w:bCs/>
        </w:rPr>
      </w:pPr>
      <w:bookmarkStart w:id="7" w:name="_Toc162964229"/>
      <w:r w:rsidRPr="00225CA8">
        <w:rPr>
          <w:rFonts w:asciiTheme="minorHAnsi" w:hAnsiTheme="minorHAnsi" w:cstheme="minorHAnsi"/>
          <w:b/>
          <w:bCs/>
          <w:szCs w:val="24"/>
        </w:rPr>
        <w:t xml:space="preserve">Številka zadeve (nacionalna št. projekta): </w:t>
      </w:r>
      <w:r w:rsidRPr="00225CA8">
        <w:rPr>
          <w:rFonts w:asciiTheme="minorHAnsi" w:hAnsiTheme="minorHAnsi" w:cstheme="minorHAnsi"/>
          <w:b/>
          <w:bCs/>
          <w:szCs w:val="24"/>
          <w:highlight w:val="yellow"/>
        </w:rPr>
        <w:t>vstavite številko</w:t>
      </w:r>
      <w:r w:rsidRPr="00225CA8">
        <w:rPr>
          <w:rFonts w:asciiTheme="minorHAnsi" w:hAnsiTheme="minorHAnsi" w:cstheme="minorHAnsi"/>
          <w:b/>
          <w:bCs/>
          <w:szCs w:val="24"/>
        </w:rPr>
        <w:t xml:space="preserve"> zadeve</w:t>
      </w:r>
      <w:bookmarkEnd w:id="7"/>
    </w:p>
    <w:p w14:paraId="0809290E" w14:textId="29D2DD84" w:rsidR="00821732" w:rsidRPr="0035135C" w:rsidRDefault="00821732" w:rsidP="00821732">
      <w:pPr>
        <w:jc w:val="center"/>
        <w:rPr>
          <w:rFonts w:asciiTheme="minorHAnsi" w:hAnsiTheme="minorHAnsi" w:cstheme="minorHAnsi"/>
          <w:szCs w:val="24"/>
          <w:highlight w:val="yellow"/>
        </w:rPr>
      </w:pPr>
    </w:p>
    <w:p w14:paraId="7237AFF7" w14:textId="77777777" w:rsidR="00E17BF9" w:rsidRPr="00E9377D" w:rsidRDefault="00E17BF9" w:rsidP="00730A74">
      <w:pPr>
        <w:pStyle w:val="Heading6"/>
        <w:spacing w:before="0"/>
        <w:jc w:val="left"/>
        <w:rPr>
          <w:rFonts w:asciiTheme="minorHAnsi" w:hAnsiTheme="minorHAnsi" w:cstheme="minorHAnsi"/>
          <w:sz w:val="22"/>
          <w:szCs w:val="22"/>
        </w:rPr>
      </w:pPr>
      <w:bookmarkStart w:id="8" w:name="_Toc61784233"/>
      <w:bookmarkStart w:id="9" w:name="_Toc61794566"/>
      <w:bookmarkStart w:id="10" w:name="_Toc73262971"/>
      <w:r w:rsidRPr="00E9377D">
        <w:rPr>
          <w:rFonts w:asciiTheme="minorHAnsi" w:hAnsiTheme="minorHAnsi" w:cstheme="minorHAnsi"/>
          <w:sz w:val="22"/>
          <w:szCs w:val="22"/>
        </w:rPr>
        <w:t>Preambula</w:t>
      </w:r>
      <w:bookmarkEnd w:id="8"/>
      <w:bookmarkEnd w:id="9"/>
      <w:bookmarkEnd w:id="10"/>
    </w:p>
    <w:p w14:paraId="6278AA4B" w14:textId="77777777" w:rsidR="00821732" w:rsidRPr="00E9377D" w:rsidRDefault="00821732" w:rsidP="00821732">
      <w:pPr>
        <w:rPr>
          <w:rFonts w:asciiTheme="minorHAnsi" w:hAnsiTheme="minorHAnsi" w:cstheme="minorHAnsi"/>
          <w:sz w:val="22"/>
        </w:rPr>
      </w:pPr>
      <w:r w:rsidRPr="00E9377D">
        <w:rPr>
          <w:rFonts w:asciiTheme="minorHAnsi" w:hAnsiTheme="minorHAnsi" w:cstheme="minorHAnsi"/>
          <w:sz w:val="22"/>
        </w:rPr>
        <w:t xml:space="preserve">Ta </w:t>
      </w:r>
      <w:r w:rsidRPr="00E9377D">
        <w:rPr>
          <w:rFonts w:asciiTheme="minorHAnsi" w:hAnsiTheme="minorHAnsi" w:cstheme="minorHAnsi"/>
          <w:b/>
          <w:sz w:val="22"/>
        </w:rPr>
        <w:t>sporazum</w:t>
      </w:r>
      <w:r w:rsidRPr="00E9377D">
        <w:rPr>
          <w:rFonts w:asciiTheme="minorHAnsi" w:hAnsiTheme="minorHAnsi" w:cstheme="minorHAnsi"/>
          <w:sz w:val="22"/>
        </w:rPr>
        <w:t xml:space="preserve"> (v nadaljnjem besedilu: Sporazum) </w:t>
      </w:r>
      <w:r w:rsidRPr="00E9377D">
        <w:rPr>
          <w:rFonts w:asciiTheme="minorHAnsi" w:hAnsiTheme="minorHAnsi" w:cstheme="minorHAnsi"/>
          <w:b/>
          <w:sz w:val="22"/>
        </w:rPr>
        <w:t>sklenejo</w:t>
      </w:r>
      <w:r w:rsidRPr="00E9377D">
        <w:rPr>
          <w:rFonts w:asciiTheme="minorHAnsi" w:hAnsiTheme="minorHAnsi" w:cstheme="minorHAnsi"/>
          <w:sz w:val="22"/>
        </w:rPr>
        <w:t xml:space="preserve"> naslednje stranke: </w:t>
      </w:r>
    </w:p>
    <w:p w14:paraId="4A29DF87" w14:textId="77777777" w:rsidR="00821732" w:rsidRPr="00E9377D" w:rsidRDefault="00821732" w:rsidP="00821732">
      <w:pPr>
        <w:rPr>
          <w:rFonts w:asciiTheme="minorHAnsi" w:hAnsiTheme="minorHAnsi" w:cstheme="minorHAnsi"/>
          <w:b/>
          <w:sz w:val="22"/>
        </w:rPr>
      </w:pPr>
      <w:r w:rsidRPr="00E9377D">
        <w:rPr>
          <w:rFonts w:asciiTheme="minorHAnsi" w:hAnsiTheme="minorHAnsi" w:cstheme="minorHAnsi"/>
          <w:b/>
          <w:sz w:val="22"/>
        </w:rPr>
        <w:t>na eni strani</w:t>
      </w:r>
    </w:p>
    <w:p w14:paraId="4371278B" w14:textId="77777777" w:rsidR="00CA2A54" w:rsidRPr="00E9377D" w:rsidRDefault="00CA2A54" w:rsidP="00CA2A54">
      <w:pPr>
        <w:pStyle w:val="Bodytext10"/>
        <w:jc w:val="both"/>
        <w:rPr>
          <w:rFonts w:cstheme="minorHAnsi"/>
          <w:i/>
          <w:iCs/>
          <w:color w:val="4AA55B"/>
        </w:rPr>
      </w:pPr>
      <w:r w:rsidRPr="00E9377D">
        <w:rPr>
          <w:rFonts w:cstheme="minorHAnsi"/>
          <w:b/>
        </w:rPr>
        <w:t xml:space="preserve">nacionalna agencija </w:t>
      </w:r>
      <w:r w:rsidRPr="00E9377D">
        <w:rPr>
          <w:rFonts w:cstheme="minorHAnsi"/>
        </w:rPr>
        <w:t>(NA) (v nadaljnjem besedilu: organ, ki dodeli sredstva),</w:t>
      </w:r>
    </w:p>
    <w:p w14:paraId="78562070" w14:textId="77777777" w:rsidR="00392EE5" w:rsidRPr="00A86665" w:rsidRDefault="00392EE5" w:rsidP="00392EE5">
      <w:pPr>
        <w:pStyle w:val="Bodytext10"/>
        <w:spacing w:after="0" w:line="276" w:lineRule="auto"/>
        <w:jc w:val="both"/>
        <w:rPr>
          <w:rFonts w:cstheme="minorHAnsi"/>
        </w:rPr>
      </w:pPr>
      <w:r w:rsidRPr="00A86665">
        <w:rPr>
          <w:rFonts w:cstheme="minorHAnsi"/>
          <w:b/>
        </w:rPr>
        <w:t>Center Republike Slovenije za mobilnost in evropske programe izobraževanja in usposabljanja - CMEPIUS</w:t>
      </w:r>
    </w:p>
    <w:p w14:paraId="1D634917" w14:textId="77777777" w:rsidR="00392EE5" w:rsidRPr="00A86665" w:rsidRDefault="00392EE5" w:rsidP="00392EE5">
      <w:pPr>
        <w:pStyle w:val="Bodytext10"/>
        <w:spacing w:after="0" w:line="276" w:lineRule="auto"/>
        <w:jc w:val="both"/>
        <w:rPr>
          <w:rFonts w:cstheme="minorHAnsi"/>
        </w:rPr>
      </w:pPr>
      <w:r w:rsidRPr="00A86665">
        <w:rPr>
          <w:rFonts w:cstheme="minorHAnsi"/>
        </w:rPr>
        <w:t xml:space="preserve">Ob železnici 30a, </w:t>
      </w:r>
    </w:p>
    <w:p w14:paraId="04F7B241" w14:textId="77777777" w:rsidR="00392EE5" w:rsidRPr="00A86665" w:rsidRDefault="00392EE5" w:rsidP="00392EE5">
      <w:pPr>
        <w:pStyle w:val="Bodytext10"/>
        <w:spacing w:after="0" w:line="276" w:lineRule="auto"/>
        <w:jc w:val="both"/>
        <w:rPr>
          <w:rFonts w:cstheme="minorHAnsi"/>
        </w:rPr>
      </w:pPr>
      <w:r w:rsidRPr="00A86665">
        <w:rPr>
          <w:rFonts w:cstheme="minorHAnsi"/>
        </w:rPr>
        <w:t>1000 Ljubljana</w:t>
      </w:r>
      <w:r w:rsidRPr="00A86665" w:rsidDel="00955F7B">
        <w:rPr>
          <w:rFonts w:cstheme="minorHAnsi"/>
        </w:rPr>
        <w:t xml:space="preserve"> </w:t>
      </w:r>
    </w:p>
    <w:p w14:paraId="2D7E1240" w14:textId="77777777" w:rsidR="00392EE5" w:rsidRPr="00A86665" w:rsidRDefault="00392EE5" w:rsidP="00392EE5">
      <w:pPr>
        <w:pStyle w:val="Bodytext10"/>
        <w:spacing w:after="0"/>
        <w:jc w:val="both"/>
        <w:rPr>
          <w:rFonts w:cstheme="minorHAnsi"/>
        </w:rPr>
      </w:pPr>
    </w:p>
    <w:p w14:paraId="588EE249" w14:textId="77777777" w:rsidR="00392EE5" w:rsidRPr="00A86665" w:rsidRDefault="00392EE5" w:rsidP="00392EE5">
      <w:pPr>
        <w:pStyle w:val="Bodytext10"/>
        <w:spacing w:after="0" w:line="276" w:lineRule="auto"/>
        <w:rPr>
          <w:rFonts w:cstheme="minorHAnsi"/>
        </w:rPr>
      </w:pPr>
      <w:r w:rsidRPr="00A86665">
        <w:rPr>
          <w:rFonts w:cstheme="minorHAnsi"/>
        </w:rPr>
        <w:t xml:space="preserve">Matična številka: 1833006000 </w:t>
      </w:r>
    </w:p>
    <w:p w14:paraId="7C8BFDD5" w14:textId="07AA94C7" w:rsidR="00392EE5" w:rsidRPr="00A86665" w:rsidRDefault="00431893" w:rsidP="00392EE5">
      <w:pPr>
        <w:pStyle w:val="Bodytext10"/>
        <w:spacing w:after="0" w:line="276" w:lineRule="auto"/>
        <w:rPr>
          <w:rFonts w:cstheme="minorHAnsi"/>
        </w:rPr>
      </w:pPr>
      <w:r>
        <w:rPr>
          <w:rFonts w:cstheme="minorHAnsi"/>
        </w:rPr>
        <w:t>Davčna številka</w:t>
      </w:r>
      <w:r w:rsidR="00392EE5" w:rsidRPr="00A86665">
        <w:rPr>
          <w:rFonts w:cstheme="minorHAnsi"/>
        </w:rPr>
        <w:t>: 33171629,</w:t>
      </w:r>
    </w:p>
    <w:p w14:paraId="2195C320" w14:textId="77777777" w:rsidR="00392EE5" w:rsidRDefault="00392EE5" w:rsidP="00392EE5">
      <w:pPr>
        <w:pStyle w:val="Bodytext10"/>
        <w:spacing w:after="0" w:line="276" w:lineRule="auto"/>
        <w:jc w:val="both"/>
        <w:rPr>
          <w:rFonts w:cstheme="minorHAnsi"/>
        </w:rPr>
      </w:pPr>
      <w:r w:rsidRPr="00A86665">
        <w:rPr>
          <w:rFonts w:cstheme="minorHAnsi"/>
        </w:rPr>
        <w:t>Številka proračunskega uporabnika: 69639</w:t>
      </w:r>
    </w:p>
    <w:p w14:paraId="07CD9DA1" w14:textId="77777777" w:rsidR="00392EE5" w:rsidRPr="00A86665" w:rsidRDefault="00392EE5" w:rsidP="00392EE5">
      <w:pPr>
        <w:pStyle w:val="Bodytext10"/>
        <w:spacing w:after="0" w:line="276" w:lineRule="auto"/>
        <w:jc w:val="both"/>
        <w:rPr>
          <w:rFonts w:cstheme="minorHAnsi"/>
        </w:rPr>
      </w:pPr>
    </w:p>
    <w:p w14:paraId="21A0DD99" w14:textId="384B0D85" w:rsidR="00CA2A54" w:rsidRPr="00E9377D" w:rsidRDefault="00CA2A54" w:rsidP="00CA2A54">
      <w:pPr>
        <w:pStyle w:val="Bodytext10"/>
        <w:jc w:val="both"/>
        <w:rPr>
          <w:rFonts w:cstheme="minorHAnsi"/>
        </w:rPr>
      </w:pPr>
      <w:r w:rsidRPr="00E9377D">
        <w:rPr>
          <w:rFonts w:cstheme="minorHAnsi"/>
        </w:rPr>
        <w:t xml:space="preserve">ki jo za namene podpisa tega sporazuma zastopa </w:t>
      </w:r>
      <w:r w:rsidR="00392EE5" w:rsidRPr="00A86665">
        <w:rPr>
          <w:rFonts w:cstheme="minorHAnsi"/>
        </w:rPr>
        <w:t>dr. Alenka Flander, direktorica,</w:t>
      </w:r>
      <w:r w:rsidRPr="00E9377D">
        <w:rPr>
          <w:rFonts w:cstheme="minorHAnsi"/>
        </w:rPr>
        <w:t xml:space="preserve"> </w:t>
      </w:r>
    </w:p>
    <w:p w14:paraId="33620DE0" w14:textId="77777777" w:rsidR="00821732" w:rsidRPr="00E9377D" w:rsidRDefault="00821732" w:rsidP="00821732">
      <w:pPr>
        <w:rPr>
          <w:rFonts w:asciiTheme="minorHAnsi" w:hAnsiTheme="minorHAnsi" w:cstheme="minorHAnsi"/>
          <w:b/>
          <w:sz w:val="22"/>
        </w:rPr>
      </w:pPr>
      <w:r w:rsidRPr="00E9377D">
        <w:rPr>
          <w:rFonts w:asciiTheme="minorHAnsi" w:hAnsiTheme="minorHAnsi" w:cstheme="minorHAnsi"/>
          <w:b/>
          <w:sz w:val="22"/>
        </w:rPr>
        <w:t xml:space="preserve">in </w:t>
      </w:r>
    </w:p>
    <w:p w14:paraId="4B2D1D63" w14:textId="565FF22F" w:rsidR="00821732" w:rsidRPr="00E9377D" w:rsidRDefault="00821732" w:rsidP="00821732">
      <w:pPr>
        <w:rPr>
          <w:rFonts w:asciiTheme="minorHAnsi" w:hAnsiTheme="minorHAnsi" w:cstheme="minorHAnsi"/>
          <w:sz w:val="22"/>
        </w:rPr>
      </w:pPr>
      <w:r w:rsidRPr="00E9377D">
        <w:rPr>
          <w:rFonts w:asciiTheme="minorHAnsi" w:hAnsiTheme="minorHAnsi" w:cstheme="minorHAnsi"/>
          <w:b/>
          <w:sz w:val="22"/>
        </w:rPr>
        <w:t>na drugi strani</w:t>
      </w:r>
      <w:r w:rsidR="003B5E7D">
        <w:rPr>
          <w:rFonts w:asciiTheme="minorHAnsi" w:hAnsiTheme="minorHAnsi" w:cstheme="minorHAnsi"/>
          <w:b/>
          <w:sz w:val="22"/>
        </w:rPr>
        <w:t xml:space="preserve"> </w:t>
      </w:r>
      <w:r w:rsidR="00894231" w:rsidRPr="00E9377D">
        <w:rPr>
          <w:rFonts w:asciiTheme="minorHAnsi" w:hAnsiTheme="minorHAnsi" w:cstheme="minorHAnsi"/>
          <w:b/>
          <w:sz w:val="22"/>
        </w:rPr>
        <w:t>koordinator</w:t>
      </w:r>
      <w:r w:rsidR="00894231" w:rsidRPr="00E9377D">
        <w:rPr>
          <w:rFonts w:asciiTheme="minorHAnsi" w:hAnsiTheme="minorHAnsi" w:cstheme="minorHAnsi"/>
          <w:sz w:val="22"/>
        </w:rPr>
        <w:t>:</w:t>
      </w:r>
    </w:p>
    <w:p w14:paraId="7312BE31" w14:textId="1D39D152" w:rsidR="003B5E7D" w:rsidRPr="001C7F2C" w:rsidRDefault="00821732" w:rsidP="003B5E7D">
      <w:pPr>
        <w:spacing w:after="0" w:line="276" w:lineRule="auto"/>
        <w:rPr>
          <w:rFonts w:asciiTheme="minorHAnsi" w:hAnsiTheme="minorHAnsi" w:cstheme="minorHAnsi"/>
          <w:sz w:val="22"/>
          <w:highlight w:val="yellow"/>
        </w:rPr>
      </w:pPr>
      <w:r w:rsidRPr="001C7F2C">
        <w:rPr>
          <w:rFonts w:asciiTheme="minorHAnsi" w:hAnsiTheme="minorHAnsi" w:cstheme="minorHAnsi"/>
          <w:sz w:val="22"/>
          <w:highlight w:val="yellow"/>
        </w:rPr>
        <w:t>[</w:t>
      </w:r>
      <w:r w:rsidRPr="001C7F2C">
        <w:rPr>
          <w:rFonts w:asciiTheme="minorHAnsi" w:hAnsiTheme="minorHAnsi" w:cstheme="minorHAnsi"/>
          <w:b/>
          <w:sz w:val="22"/>
          <w:highlight w:val="yellow"/>
        </w:rPr>
        <w:t>polno uradno ime]</w:t>
      </w:r>
      <w:r w:rsidRPr="001C7F2C">
        <w:rPr>
          <w:rFonts w:asciiTheme="minorHAnsi" w:hAnsiTheme="minorHAnsi" w:cstheme="minorHAnsi"/>
          <w:sz w:val="22"/>
          <w:highlight w:val="yellow"/>
        </w:rPr>
        <w:t xml:space="preserve">, </w:t>
      </w:r>
    </w:p>
    <w:p w14:paraId="1CCD46D1" w14:textId="1AD4DC43" w:rsidR="00821732" w:rsidRPr="00E9377D" w:rsidRDefault="00821732" w:rsidP="003B5E7D">
      <w:pPr>
        <w:spacing w:after="0" w:line="276" w:lineRule="auto"/>
        <w:rPr>
          <w:rFonts w:asciiTheme="minorHAnsi" w:hAnsiTheme="minorHAnsi" w:cstheme="minorHAnsi"/>
          <w:sz w:val="22"/>
        </w:rPr>
      </w:pPr>
      <w:r w:rsidRPr="001C7F2C">
        <w:rPr>
          <w:rFonts w:asciiTheme="minorHAnsi" w:hAnsiTheme="minorHAnsi" w:cstheme="minorHAnsi"/>
          <w:sz w:val="22"/>
          <w:highlight w:val="yellow"/>
        </w:rPr>
        <w:t>[polni uradni naslov</w:t>
      </w:r>
      <w:r w:rsidRPr="00E9377D">
        <w:rPr>
          <w:rFonts w:asciiTheme="minorHAnsi" w:hAnsiTheme="minorHAnsi" w:cstheme="minorHAnsi"/>
          <w:sz w:val="22"/>
        </w:rPr>
        <w:t>],</w:t>
      </w:r>
    </w:p>
    <w:p w14:paraId="7460BDE4" w14:textId="779FFFBC" w:rsidR="003B5E7D" w:rsidRPr="00C5613F" w:rsidRDefault="003B5E7D" w:rsidP="003B5E7D">
      <w:pPr>
        <w:spacing w:after="0" w:line="276" w:lineRule="auto"/>
        <w:rPr>
          <w:rFonts w:asciiTheme="minorHAnsi" w:hAnsiTheme="minorHAnsi" w:cstheme="minorHAnsi"/>
          <w:sz w:val="22"/>
        </w:rPr>
      </w:pPr>
      <w:r w:rsidRPr="00C5613F">
        <w:rPr>
          <w:rFonts w:asciiTheme="minorHAnsi" w:hAnsiTheme="minorHAnsi" w:cstheme="minorHAnsi"/>
          <w:sz w:val="22"/>
        </w:rPr>
        <w:t xml:space="preserve">Matična številka: </w:t>
      </w:r>
      <w:r w:rsidR="001C7F2C" w:rsidRPr="001C7F2C">
        <w:rPr>
          <w:rFonts w:asciiTheme="minorHAnsi" w:hAnsiTheme="minorHAnsi" w:cstheme="minorHAnsi"/>
          <w:sz w:val="22"/>
          <w:highlight w:val="yellow"/>
        </w:rPr>
        <w:t>xxx</w:t>
      </w:r>
    </w:p>
    <w:p w14:paraId="3E61D408" w14:textId="0F6335E3" w:rsidR="003B5E7D" w:rsidRPr="00C5613F" w:rsidRDefault="00431893" w:rsidP="003B5E7D">
      <w:pPr>
        <w:spacing w:after="0" w:line="276" w:lineRule="auto"/>
        <w:rPr>
          <w:rFonts w:asciiTheme="minorHAnsi" w:hAnsiTheme="minorHAnsi" w:cstheme="minorHAnsi"/>
          <w:sz w:val="22"/>
        </w:rPr>
      </w:pPr>
      <w:r w:rsidRPr="00431893">
        <w:rPr>
          <w:rFonts w:asciiTheme="minorHAnsi" w:hAnsiTheme="minorHAnsi" w:cstheme="minorHAnsi"/>
          <w:sz w:val="22"/>
        </w:rPr>
        <w:t>Davčna številka</w:t>
      </w:r>
      <w:r w:rsidR="003B5E7D" w:rsidRPr="001C7F2C">
        <w:rPr>
          <w:rFonts w:asciiTheme="minorHAnsi" w:hAnsiTheme="minorHAnsi" w:cstheme="minorHAnsi"/>
          <w:sz w:val="22"/>
          <w:highlight w:val="yellow"/>
        </w:rPr>
        <w:t xml:space="preserve">: </w:t>
      </w:r>
      <w:r w:rsidR="001C7F2C" w:rsidRPr="001C7F2C">
        <w:rPr>
          <w:rFonts w:asciiTheme="minorHAnsi" w:hAnsiTheme="minorHAnsi" w:cstheme="minorHAnsi"/>
          <w:sz w:val="22"/>
          <w:highlight w:val="yellow"/>
        </w:rPr>
        <w:t>xx</w:t>
      </w:r>
    </w:p>
    <w:p w14:paraId="4A1008A7" w14:textId="5A68C2F2" w:rsidR="003B5E7D" w:rsidRPr="00C5613F" w:rsidRDefault="003B5E7D" w:rsidP="003B5E7D">
      <w:pPr>
        <w:spacing w:after="0" w:line="276" w:lineRule="auto"/>
        <w:rPr>
          <w:rFonts w:asciiTheme="minorHAnsi" w:hAnsiTheme="minorHAnsi" w:cstheme="minorHAnsi"/>
          <w:sz w:val="22"/>
        </w:rPr>
      </w:pPr>
      <w:r w:rsidRPr="00C5613F">
        <w:rPr>
          <w:rFonts w:asciiTheme="minorHAnsi" w:hAnsiTheme="minorHAnsi" w:cstheme="minorHAnsi"/>
          <w:sz w:val="22"/>
        </w:rPr>
        <w:t xml:space="preserve">Številka proračunskega uporabnika: </w:t>
      </w:r>
      <w:r w:rsidR="001C7F2C" w:rsidRPr="001C7F2C">
        <w:rPr>
          <w:rFonts w:asciiTheme="minorHAnsi" w:hAnsiTheme="minorHAnsi" w:cstheme="minorHAnsi"/>
          <w:sz w:val="22"/>
          <w:highlight w:val="yellow"/>
        </w:rPr>
        <w:t>xx</w:t>
      </w:r>
    </w:p>
    <w:p w14:paraId="6428CF06" w14:textId="6AEEF66B" w:rsidR="003B5E7D" w:rsidRPr="00B1212D" w:rsidRDefault="00141C12" w:rsidP="003B5E7D">
      <w:pPr>
        <w:spacing w:after="0" w:line="276" w:lineRule="auto"/>
        <w:rPr>
          <w:rFonts w:asciiTheme="minorHAnsi" w:hAnsiTheme="minorHAnsi" w:cstheme="minorHAnsi"/>
          <w:sz w:val="22"/>
        </w:rPr>
      </w:pPr>
      <w:r w:rsidRPr="000E32C8">
        <w:rPr>
          <w:rFonts w:asciiTheme="minorHAnsi" w:hAnsiTheme="minorHAnsi" w:cstheme="minorHAnsi"/>
          <w:sz w:val="22"/>
        </w:rPr>
        <w:t xml:space="preserve">Identifikacijska številka organizacije </w:t>
      </w:r>
      <w:r>
        <w:rPr>
          <w:rFonts w:asciiTheme="minorHAnsi" w:hAnsiTheme="minorHAnsi" w:cstheme="minorHAnsi"/>
          <w:sz w:val="22"/>
        </w:rPr>
        <w:t>(</w:t>
      </w:r>
      <w:r w:rsidR="003B5E7D" w:rsidRPr="00C5613F">
        <w:rPr>
          <w:rFonts w:asciiTheme="minorHAnsi" w:hAnsiTheme="minorHAnsi" w:cstheme="minorHAnsi"/>
          <w:sz w:val="22"/>
        </w:rPr>
        <w:t>OID</w:t>
      </w:r>
      <w:r>
        <w:rPr>
          <w:rFonts w:asciiTheme="minorHAnsi" w:hAnsiTheme="minorHAnsi" w:cstheme="minorHAnsi"/>
          <w:sz w:val="22"/>
        </w:rPr>
        <w:t>)</w:t>
      </w:r>
      <w:r w:rsidR="003B5E7D" w:rsidRPr="00C5613F">
        <w:rPr>
          <w:rFonts w:asciiTheme="minorHAnsi" w:hAnsiTheme="minorHAnsi" w:cstheme="minorHAnsi"/>
          <w:sz w:val="22"/>
        </w:rPr>
        <w:t>:</w:t>
      </w:r>
      <w:r>
        <w:rPr>
          <w:rFonts w:asciiTheme="minorHAnsi" w:hAnsiTheme="minorHAnsi" w:cstheme="minorHAnsi"/>
          <w:sz w:val="22"/>
        </w:rPr>
        <w:t xml:space="preserve"> </w:t>
      </w:r>
      <w:r w:rsidR="001C7F2C" w:rsidRPr="001C7F2C">
        <w:rPr>
          <w:rFonts w:asciiTheme="minorHAnsi" w:hAnsiTheme="minorHAnsi" w:cstheme="minorHAnsi"/>
          <w:sz w:val="22"/>
          <w:highlight w:val="yellow"/>
        </w:rPr>
        <w:t>xx</w:t>
      </w:r>
    </w:p>
    <w:p w14:paraId="5DF7E2F4" w14:textId="5C52ED26" w:rsidR="00CA2A54" w:rsidRPr="00E9377D" w:rsidRDefault="00CA2A54" w:rsidP="003B5E7D">
      <w:pPr>
        <w:spacing w:after="0" w:line="276" w:lineRule="auto"/>
        <w:rPr>
          <w:rFonts w:asciiTheme="minorHAnsi" w:hAnsiTheme="minorHAnsi" w:cstheme="minorHAnsi"/>
          <w:sz w:val="22"/>
        </w:rPr>
      </w:pPr>
    </w:p>
    <w:p w14:paraId="5A03B7E2" w14:textId="4315023B" w:rsidR="00327382" w:rsidRPr="00E9377D" w:rsidRDefault="00327382" w:rsidP="00327382">
      <w:pPr>
        <w:rPr>
          <w:rFonts w:asciiTheme="minorHAnsi" w:hAnsiTheme="minorHAnsi" w:cstheme="minorHAnsi"/>
          <w:sz w:val="22"/>
        </w:rPr>
      </w:pPr>
      <w:r w:rsidRPr="00E9377D">
        <w:rPr>
          <w:rFonts w:asciiTheme="minorHAnsi" w:hAnsiTheme="minorHAnsi" w:cstheme="minorHAnsi"/>
          <w:sz w:val="22"/>
        </w:rPr>
        <w:lastRenderedPageBreak/>
        <w:t xml:space="preserve">ki ga za namene podpisa tega sporazuma zastopa </w:t>
      </w:r>
      <w:r w:rsidR="005B5E01" w:rsidRPr="005B5E01">
        <w:rPr>
          <w:rFonts w:asciiTheme="minorHAnsi" w:hAnsiTheme="minorHAnsi" w:cstheme="minorHAnsi"/>
          <w:sz w:val="22"/>
          <w:highlight w:val="yellow"/>
        </w:rPr>
        <w:t>XXXXX, XXXXX</w:t>
      </w:r>
      <w:r w:rsidRPr="005B5E01">
        <w:rPr>
          <w:rFonts w:asciiTheme="minorHAnsi" w:hAnsiTheme="minorHAnsi" w:cstheme="minorHAnsi"/>
          <w:sz w:val="22"/>
        </w:rPr>
        <w:t xml:space="preserve">, </w:t>
      </w:r>
      <w:r w:rsidRPr="005B5E01">
        <w:rPr>
          <w:rFonts w:asciiTheme="minorHAnsi" w:hAnsiTheme="minorHAnsi" w:cstheme="minorHAnsi"/>
          <w:sz w:val="22"/>
          <w:highlight w:val="yellow"/>
        </w:rPr>
        <w:t>položaj,</w:t>
      </w:r>
    </w:p>
    <w:p w14:paraId="43E2985F" w14:textId="3F3FF436" w:rsidR="00821732" w:rsidRPr="00E9377D" w:rsidRDefault="2A0C7555" w:rsidP="00B10648">
      <w:pPr>
        <w:spacing w:line="276" w:lineRule="auto"/>
        <w:rPr>
          <w:rFonts w:asciiTheme="minorHAnsi" w:hAnsiTheme="minorHAnsi" w:cstheme="minorHAnsi"/>
          <w:sz w:val="22"/>
        </w:rPr>
      </w:pPr>
      <w:r w:rsidRPr="00E9377D">
        <w:rPr>
          <w:rFonts w:asciiTheme="minorHAnsi" w:hAnsiTheme="minorHAnsi" w:cstheme="minorHAnsi"/>
          <w:sz w:val="22"/>
        </w:rPr>
        <w:t>Če ni določeno drugače, sklicevanja na „upravičenca“ ali „upravičence“ vključujejo koordinatorja.</w:t>
      </w:r>
    </w:p>
    <w:p w14:paraId="66FC523F" w14:textId="77777777" w:rsidR="00BC2C4B" w:rsidRPr="00E9377D" w:rsidRDefault="00BC2C4B" w:rsidP="00B10648">
      <w:pPr>
        <w:tabs>
          <w:tab w:val="left" w:pos="851"/>
        </w:tabs>
        <w:spacing w:line="276" w:lineRule="auto"/>
        <w:rPr>
          <w:rFonts w:asciiTheme="minorHAnsi" w:eastAsia="Times New Roman" w:hAnsiTheme="minorHAnsi" w:cstheme="minorHAnsi"/>
          <w:sz w:val="22"/>
        </w:rPr>
      </w:pPr>
      <w:r w:rsidRPr="00E9377D">
        <w:rPr>
          <w:rFonts w:asciiTheme="minorHAnsi" w:hAnsiTheme="minorHAnsi" w:cstheme="minorHAnsi"/>
          <w:sz w:val="22"/>
        </w:rPr>
        <w:t>Če sporazum o nepovratnih sredstvih podpiše samo en upravičenec („nepovratna sredstva za enega upravičenca“), se za vse določbe, ki se nanašajo na „koordinatorja“ ali „upravičence“, smiselno šteje, da se nanašajo na upravičenca.</w:t>
      </w:r>
    </w:p>
    <w:p w14:paraId="78EC1DA4" w14:textId="77777777" w:rsidR="00821732" w:rsidRPr="00E9377D" w:rsidRDefault="00821732" w:rsidP="00B10648">
      <w:pPr>
        <w:spacing w:line="276" w:lineRule="auto"/>
        <w:rPr>
          <w:rFonts w:asciiTheme="minorHAnsi" w:eastAsia="Times New Roman" w:hAnsiTheme="minorHAnsi" w:cstheme="minorHAnsi"/>
          <w:sz w:val="22"/>
        </w:rPr>
      </w:pPr>
      <w:r w:rsidRPr="00E9377D">
        <w:rPr>
          <w:rFonts w:asciiTheme="minorHAnsi" w:hAnsiTheme="minorHAnsi" w:cstheme="minorHAnsi"/>
          <w:sz w:val="22"/>
        </w:rPr>
        <w:t xml:space="preserve">Zgoraj navedeni(-e) stranki(-e) sta/so se dogovorili(-e), da skleneta(-jo) ta sporazum. </w:t>
      </w:r>
    </w:p>
    <w:p w14:paraId="153A05DB" w14:textId="77777777" w:rsidR="00821732" w:rsidRPr="00E9377D" w:rsidRDefault="00821732" w:rsidP="00B10648">
      <w:pPr>
        <w:tabs>
          <w:tab w:val="left" w:pos="1260"/>
        </w:tabs>
        <w:spacing w:line="276" w:lineRule="auto"/>
        <w:rPr>
          <w:rFonts w:asciiTheme="minorHAnsi" w:hAnsiTheme="minorHAnsi" w:cstheme="minorHAnsi"/>
          <w:sz w:val="22"/>
        </w:rPr>
      </w:pPr>
      <w:r w:rsidRPr="00E9377D">
        <w:rPr>
          <w:rFonts w:asciiTheme="minorHAnsi" w:hAnsiTheme="minorHAnsi" w:cstheme="minorHAnsi"/>
          <w:sz w:val="22"/>
        </w:rPr>
        <w:t xml:space="preserve">Upravičenci s podpisom Sporazuma in pristopnih obrazcev sprejmejo nepovratna sredstva in soglašajo, da bodo ukrep izvedli na lastno odgovornost in v skladu s Sporazumom ter vsemi obveznostmi in pogoji iz Sporazuma. </w:t>
      </w:r>
    </w:p>
    <w:p w14:paraId="6DFF5DF9" w14:textId="77777777" w:rsidR="00821732" w:rsidRPr="00E9377D" w:rsidRDefault="00821732" w:rsidP="00B10648">
      <w:pPr>
        <w:tabs>
          <w:tab w:val="left" w:pos="1260"/>
        </w:tabs>
        <w:spacing w:line="276" w:lineRule="auto"/>
        <w:rPr>
          <w:rFonts w:asciiTheme="minorHAnsi" w:eastAsia="Times New Roman" w:hAnsiTheme="minorHAnsi" w:cstheme="minorHAnsi"/>
          <w:sz w:val="22"/>
        </w:rPr>
      </w:pPr>
      <w:r w:rsidRPr="00E9377D">
        <w:rPr>
          <w:rFonts w:asciiTheme="minorHAnsi" w:hAnsiTheme="minorHAnsi" w:cstheme="minorHAnsi"/>
          <w:sz w:val="22"/>
        </w:rPr>
        <w:t>Sporazum sestavljajo:</w:t>
      </w:r>
    </w:p>
    <w:p w14:paraId="1F11FA9A" w14:textId="05E3DF48" w:rsidR="00871401" w:rsidRPr="00E9377D" w:rsidRDefault="00871401" w:rsidP="00B10648">
      <w:pPr>
        <w:tabs>
          <w:tab w:val="left" w:pos="1260"/>
        </w:tabs>
        <w:spacing w:line="276" w:lineRule="auto"/>
        <w:rPr>
          <w:rFonts w:asciiTheme="minorHAnsi" w:eastAsia="Times New Roman" w:hAnsiTheme="minorHAnsi" w:cstheme="minorHAnsi"/>
          <w:sz w:val="22"/>
        </w:rPr>
      </w:pPr>
      <w:r w:rsidRPr="00E9377D">
        <w:rPr>
          <w:rFonts w:asciiTheme="minorHAnsi" w:hAnsiTheme="minorHAnsi" w:cstheme="minorHAnsi"/>
          <w:sz w:val="22"/>
        </w:rPr>
        <w:t>Preambula</w:t>
      </w:r>
    </w:p>
    <w:p w14:paraId="78C51B3B" w14:textId="630E09D7" w:rsidR="00821732" w:rsidRPr="00E9377D" w:rsidRDefault="00821732" w:rsidP="00B10648">
      <w:pPr>
        <w:tabs>
          <w:tab w:val="left" w:pos="1260"/>
        </w:tabs>
        <w:spacing w:after="0" w:line="276" w:lineRule="auto"/>
        <w:rPr>
          <w:rFonts w:asciiTheme="minorHAnsi" w:eastAsia="Times New Roman" w:hAnsiTheme="minorHAnsi" w:cstheme="minorHAnsi"/>
          <w:sz w:val="22"/>
        </w:rPr>
      </w:pPr>
      <w:r w:rsidRPr="00E9377D">
        <w:rPr>
          <w:rFonts w:asciiTheme="minorHAnsi" w:hAnsiTheme="minorHAnsi" w:cstheme="minorHAnsi"/>
          <w:sz w:val="22"/>
        </w:rPr>
        <w:t>Pogoji (vključno s podatkovnim listom)</w:t>
      </w:r>
    </w:p>
    <w:p w14:paraId="1AB2C4E7" w14:textId="2636227C" w:rsidR="000E7B16" w:rsidRPr="00E9377D" w:rsidRDefault="000E7B16" w:rsidP="00B10648">
      <w:pPr>
        <w:tabs>
          <w:tab w:val="left" w:pos="1276"/>
        </w:tabs>
        <w:spacing w:after="0" w:line="276" w:lineRule="auto"/>
        <w:rPr>
          <w:rFonts w:asciiTheme="minorHAnsi" w:hAnsiTheme="minorHAnsi" w:cstheme="minorHAnsi"/>
          <w:sz w:val="22"/>
        </w:rPr>
      </w:pPr>
    </w:p>
    <w:p w14:paraId="5F5CB0DA" w14:textId="408B1E16" w:rsidR="00577F34" w:rsidRDefault="00577F34" w:rsidP="00B10648">
      <w:pPr>
        <w:tabs>
          <w:tab w:val="left" w:pos="1276"/>
        </w:tabs>
        <w:spacing w:after="0" w:line="276" w:lineRule="auto"/>
        <w:rPr>
          <w:rFonts w:asciiTheme="minorHAnsi" w:hAnsiTheme="minorHAnsi" w:cstheme="minorHAnsi"/>
          <w:sz w:val="22"/>
        </w:rPr>
      </w:pPr>
      <w:r w:rsidRPr="00E9377D">
        <w:rPr>
          <w:rFonts w:asciiTheme="minorHAnsi" w:hAnsiTheme="minorHAnsi" w:cstheme="minorHAnsi"/>
          <w:sz w:val="22"/>
        </w:rPr>
        <w:t xml:space="preserve">Priloga 1        Opis ukrepa, ocena proračuna in seznam sodelujočih subjektov </w:t>
      </w:r>
    </w:p>
    <w:p w14:paraId="24541DCE" w14:textId="77777777" w:rsidR="00B10648" w:rsidRPr="00E9377D" w:rsidRDefault="00B10648" w:rsidP="00B10648">
      <w:pPr>
        <w:tabs>
          <w:tab w:val="left" w:pos="1276"/>
        </w:tabs>
        <w:spacing w:after="0" w:line="276" w:lineRule="auto"/>
        <w:rPr>
          <w:rFonts w:asciiTheme="minorHAnsi" w:hAnsiTheme="minorHAnsi" w:cstheme="minorHAnsi"/>
          <w:i/>
          <w:iCs/>
          <w:color w:val="808080" w:themeColor="background1" w:themeShade="80"/>
          <w:sz w:val="22"/>
        </w:rPr>
      </w:pPr>
    </w:p>
    <w:p w14:paraId="717BB3F9" w14:textId="099C6B91" w:rsidR="000040D4" w:rsidRDefault="6211C92A" w:rsidP="00B10648">
      <w:pPr>
        <w:tabs>
          <w:tab w:val="left" w:pos="1276"/>
        </w:tabs>
        <w:spacing w:after="0" w:line="276" w:lineRule="auto"/>
        <w:rPr>
          <w:rFonts w:asciiTheme="minorHAnsi" w:hAnsiTheme="minorHAnsi" w:cstheme="minorHAnsi"/>
          <w:i/>
          <w:color w:val="4AA55B"/>
          <w:sz w:val="22"/>
        </w:rPr>
      </w:pPr>
      <w:r w:rsidRPr="00E9377D">
        <w:rPr>
          <w:rFonts w:asciiTheme="minorHAnsi" w:hAnsiTheme="minorHAnsi" w:cstheme="minorHAnsi"/>
          <w:sz w:val="22"/>
        </w:rPr>
        <w:t xml:space="preserve">Priloga 2    </w:t>
      </w:r>
      <w:r w:rsidRPr="00E9377D">
        <w:rPr>
          <w:rFonts w:asciiTheme="minorHAnsi" w:hAnsiTheme="minorHAnsi" w:cstheme="minorHAnsi"/>
          <w:sz w:val="22"/>
        </w:rPr>
        <w:tab/>
        <w:t>Pravila, ki se uporabljajo za upravičene stroške</w:t>
      </w:r>
      <w:r w:rsidRPr="00E9377D">
        <w:rPr>
          <w:rFonts w:asciiTheme="minorHAnsi" w:hAnsiTheme="minorHAnsi" w:cstheme="minorHAnsi"/>
          <w:i/>
          <w:color w:val="4AA55B"/>
          <w:sz w:val="22"/>
        </w:rPr>
        <w:t xml:space="preserve"> </w:t>
      </w:r>
    </w:p>
    <w:p w14:paraId="0E25A2A1" w14:textId="77777777" w:rsidR="00B10648" w:rsidRPr="00E9377D" w:rsidRDefault="00B10648" w:rsidP="00B10648">
      <w:pPr>
        <w:tabs>
          <w:tab w:val="left" w:pos="1276"/>
        </w:tabs>
        <w:spacing w:after="0" w:line="276" w:lineRule="auto"/>
        <w:rPr>
          <w:rFonts w:asciiTheme="minorHAnsi" w:hAnsiTheme="minorHAnsi" w:cstheme="minorHAnsi"/>
          <w:i/>
          <w:iCs/>
          <w:color w:val="808080" w:themeColor="background1" w:themeShade="80"/>
          <w:sz w:val="22"/>
        </w:rPr>
      </w:pPr>
    </w:p>
    <w:p w14:paraId="70C5892B" w14:textId="77777777" w:rsidR="00BB3F8E" w:rsidRDefault="00BB3F8E" w:rsidP="00B10648">
      <w:pPr>
        <w:tabs>
          <w:tab w:val="left" w:pos="1276"/>
        </w:tabs>
        <w:spacing w:after="0" w:line="276" w:lineRule="auto"/>
        <w:rPr>
          <w:rFonts w:asciiTheme="minorHAnsi" w:hAnsiTheme="minorHAnsi" w:cstheme="minorHAnsi"/>
          <w:sz w:val="22"/>
        </w:rPr>
      </w:pPr>
      <w:r w:rsidRPr="00E9377D">
        <w:rPr>
          <w:rFonts w:asciiTheme="minorHAnsi" w:hAnsiTheme="minorHAnsi" w:cstheme="minorHAnsi"/>
          <w:sz w:val="22"/>
        </w:rPr>
        <w:t xml:space="preserve">Priloga 3 </w:t>
      </w:r>
      <w:r w:rsidRPr="00E9377D">
        <w:rPr>
          <w:rFonts w:asciiTheme="minorHAnsi" w:hAnsiTheme="minorHAnsi" w:cstheme="minorHAnsi"/>
          <w:sz w:val="22"/>
        </w:rPr>
        <w:tab/>
        <w:t>Veljavne stopnje</w:t>
      </w:r>
    </w:p>
    <w:p w14:paraId="328EBCF2" w14:textId="77777777" w:rsidR="00B10648" w:rsidRPr="00E9377D" w:rsidRDefault="00B10648" w:rsidP="00B10648">
      <w:pPr>
        <w:tabs>
          <w:tab w:val="left" w:pos="1276"/>
        </w:tabs>
        <w:spacing w:after="0" w:line="276" w:lineRule="auto"/>
        <w:rPr>
          <w:rFonts w:asciiTheme="minorHAnsi" w:hAnsiTheme="minorHAnsi" w:cstheme="minorHAnsi"/>
          <w:sz w:val="22"/>
        </w:rPr>
      </w:pPr>
    </w:p>
    <w:p w14:paraId="61A9554F" w14:textId="0BBA80D0" w:rsidR="00821732" w:rsidRDefault="00821732" w:rsidP="00B10648">
      <w:pPr>
        <w:tabs>
          <w:tab w:val="left" w:pos="1276"/>
        </w:tabs>
        <w:spacing w:after="0" w:line="276" w:lineRule="auto"/>
        <w:ind w:left="1275" w:hanging="1275"/>
        <w:rPr>
          <w:rFonts w:asciiTheme="minorHAnsi" w:hAnsiTheme="minorHAnsi" w:cstheme="minorHAnsi"/>
          <w:sz w:val="22"/>
        </w:rPr>
      </w:pPr>
      <w:r w:rsidRPr="00E9377D">
        <w:rPr>
          <w:rFonts w:asciiTheme="minorHAnsi" w:hAnsiTheme="minorHAnsi" w:cstheme="minorHAnsi"/>
          <w:sz w:val="22"/>
        </w:rPr>
        <w:t>Priloga 4</w:t>
      </w:r>
      <w:r w:rsidRPr="00E9377D">
        <w:rPr>
          <w:rFonts w:asciiTheme="minorHAnsi" w:hAnsiTheme="minorHAnsi" w:cstheme="minorHAnsi"/>
          <w:i/>
          <w:sz w:val="22"/>
        </w:rPr>
        <w:t xml:space="preserve">   </w:t>
      </w:r>
      <w:r w:rsidRPr="00E9377D">
        <w:rPr>
          <w:rFonts w:asciiTheme="minorHAnsi" w:hAnsiTheme="minorHAnsi" w:cstheme="minorHAnsi"/>
          <w:sz w:val="22"/>
        </w:rPr>
        <w:tab/>
        <w:t>Pristopni obrazec za upravičence (če je ustrezno)</w:t>
      </w:r>
      <w:r w:rsidR="0044108A" w:rsidRPr="0044108A">
        <w:rPr>
          <w:rStyle w:val="FootnoteReference"/>
          <w:rFonts w:asciiTheme="minorHAnsi" w:hAnsiTheme="minorHAnsi" w:cstheme="minorHAnsi"/>
        </w:rPr>
        <w:footnoteReference w:id="3"/>
      </w:r>
      <w:r w:rsidRPr="0044108A">
        <w:rPr>
          <w:rFonts w:asciiTheme="minorHAnsi" w:hAnsiTheme="minorHAnsi" w:cstheme="minorHAnsi"/>
          <w:sz w:val="22"/>
        </w:rPr>
        <w:t xml:space="preserve"> </w:t>
      </w:r>
      <w:r w:rsidRPr="00E9377D">
        <w:rPr>
          <w:rFonts w:asciiTheme="minorHAnsi" w:hAnsiTheme="minorHAnsi" w:cstheme="minorHAnsi"/>
          <w:sz w:val="22"/>
        </w:rPr>
        <w:t xml:space="preserve"> </w:t>
      </w:r>
    </w:p>
    <w:p w14:paraId="1A38E4CD" w14:textId="77777777" w:rsidR="00B10648" w:rsidRPr="00E9377D" w:rsidRDefault="00B10648" w:rsidP="00B10648">
      <w:pPr>
        <w:tabs>
          <w:tab w:val="left" w:pos="1276"/>
        </w:tabs>
        <w:spacing w:after="0" w:line="276" w:lineRule="auto"/>
        <w:ind w:left="1275" w:hanging="1275"/>
        <w:rPr>
          <w:rFonts w:asciiTheme="minorHAnsi" w:hAnsiTheme="minorHAnsi" w:cstheme="minorHAnsi"/>
          <w:sz w:val="22"/>
        </w:rPr>
      </w:pPr>
    </w:p>
    <w:p w14:paraId="6B35E18F" w14:textId="128C4CBF" w:rsidR="00E756F8" w:rsidRDefault="00E756F8" w:rsidP="00B10648">
      <w:pPr>
        <w:tabs>
          <w:tab w:val="left" w:pos="1276"/>
        </w:tabs>
        <w:spacing w:after="0" w:line="276" w:lineRule="auto"/>
        <w:rPr>
          <w:rFonts w:asciiTheme="minorHAnsi" w:hAnsiTheme="minorHAnsi" w:cstheme="minorHAnsi"/>
          <w:sz w:val="22"/>
        </w:rPr>
      </w:pPr>
      <w:r w:rsidRPr="00E9377D">
        <w:rPr>
          <w:rFonts w:asciiTheme="minorHAnsi" w:hAnsiTheme="minorHAnsi" w:cstheme="minorHAnsi"/>
          <w:sz w:val="22"/>
        </w:rPr>
        <w:t>Priloga 5</w:t>
      </w:r>
      <w:r w:rsidRPr="00E9377D">
        <w:rPr>
          <w:rFonts w:asciiTheme="minorHAnsi" w:hAnsiTheme="minorHAnsi" w:cstheme="minorHAnsi"/>
          <w:sz w:val="22"/>
        </w:rPr>
        <w:tab/>
        <w:t xml:space="preserve">Posebna pravila </w:t>
      </w:r>
    </w:p>
    <w:p w14:paraId="2039AF0B" w14:textId="77777777" w:rsidR="00B10648" w:rsidRPr="00E9377D" w:rsidRDefault="00B10648" w:rsidP="00B10648">
      <w:pPr>
        <w:tabs>
          <w:tab w:val="left" w:pos="1276"/>
        </w:tabs>
        <w:spacing w:after="0" w:line="276" w:lineRule="auto"/>
        <w:rPr>
          <w:rFonts w:asciiTheme="minorHAnsi" w:hAnsiTheme="minorHAnsi" w:cstheme="minorHAnsi"/>
          <w:sz w:val="22"/>
        </w:rPr>
      </w:pPr>
    </w:p>
    <w:p w14:paraId="078E9F17" w14:textId="76F7D909" w:rsidR="00BB3F8E" w:rsidRPr="00E9377D" w:rsidRDefault="00BB3F8E" w:rsidP="00B10648">
      <w:pPr>
        <w:tabs>
          <w:tab w:val="left" w:pos="1276"/>
        </w:tabs>
        <w:spacing w:after="0" w:line="276" w:lineRule="auto"/>
        <w:rPr>
          <w:rFonts w:asciiTheme="minorHAnsi" w:hAnsiTheme="minorHAnsi" w:cstheme="minorHAnsi"/>
          <w:sz w:val="22"/>
        </w:rPr>
      </w:pPr>
      <w:r w:rsidRPr="00E9377D">
        <w:rPr>
          <w:rFonts w:asciiTheme="minorHAnsi" w:hAnsiTheme="minorHAnsi" w:cstheme="minorHAnsi"/>
          <w:sz w:val="22"/>
        </w:rPr>
        <w:t xml:space="preserve">Priloga 6 </w:t>
      </w:r>
      <w:r w:rsidRPr="00E9377D">
        <w:rPr>
          <w:rFonts w:asciiTheme="minorHAnsi" w:hAnsiTheme="minorHAnsi" w:cstheme="minorHAnsi"/>
          <w:sz w:val="22"/>
        </w:rPr>
        <w:tab/>
        <w:t>Predloge sporazumov med upravičenci in udeleženci (če je ustrezno)</w:t>
      </w:r>
      <w:r w:rsidRPr="00E9377D">
        <w:rPr>
          <w:rStyle w:val="FootnoteReference"/>
          <w:rFonts w:asciiTheme="minorHAnsi" w:hAnsiTheme="minorHAnsi" w:cstheme="minorHAnsi"/>
          <w:sz w:val="22"/>
        </w:rPr>
        <w:footnoteReference w:id="4"/>
      </w:r>
      <w:r w:rsidRPr="00E9377D">
        <w:rPr>
          <w:rFonts w:asciiTheme="minorHAnsi" w:hAnsiTheme="minorHAnsi" w:cstheme="minorHAnsi"/>
          <w:sz w:val="22"/>
        </w:rPr>
        <w:t>.</w:t>
      </w:r>
    </w:p>
    <w:p w14:paraId="63B2A72D" w14:textId="4C5BEC42" w:rsidR="0031798E" w:rsidRPr="00E9377D" w:rsidRDefault="0031798E" w:rsidP="00B10648">
      <w:pPr>
        <w:spacing w:line="276" w:lineRule="auto"/>
        <w:jc w:val="left"/>
        <w:rPr>
          <w:rFonts w:asciiTheme="minorHAnsi" w:hAnsiTheme="minorHAnsi" w:cstheme="minorHAnsi"/>
          <w:b/>
          <w:sz w:val="22"/>
        </w:rPr>
      </w:pPr>
      <w:r w:rsidRPr="00E9377D">
        <w:rPr>
          <w:rFonts w:asciiTheme="minorHAnsi" w:hAnsiTheme="minorHAnsi" w:cstheme="minorHAnsi"/>
          <w:sz w:val="22"/>
        </w:rPr>
        <w:br w:type="page"/>
      </w:r>
    </w:p>
    <w:p w14:paraId="5E71A0B4" w14:textId="4CDA8AE9" w:rsidR="00C611DF" w:rsidRPr="00E9377D" w:rsidRDefault="00C611DF" w:rsidP="00AB4F0A">
      <w:pPr>
        <w:pStyle w:val="Heading6"/>
        <w:spacing w:before="0" w:after="0" w:line="276" w:lineRule="auto"/>
        <w:ind w:left="3957" w:firstLine="363"/>
        <w:jc w:val="left"/>
        <w:rPr>
          <w:rFonts w:asciiTheme="minorHAnsi" w:hAnsiTheme="minorHAnsi" w:cstheme="minorHAnsi"/>
          <w:sz w:val="22"/>
          <w:szCs w:val="22"/>
        </w:rPr>
      </w:pPr>
      <w:bookmarkStart w:id="11" w:name="_Toc15324823"/>
      <w:bookmarkStart w:id="12" w:name="_Toc24116045"/>
      <w:bookmarkStart w:id="13" w:name="_Toc24126522"/>
      <w:r w:rsidRPr="00E9377D">
        <w:rPr>
          <w:rFonts w:asciiTheme="minorHAnsi" w:hAnsiTheme="minorHAnsi" w:cstheme="minorHAnsi"/>
          <w:sz w:val="22"/>
          <w:szCs w:val="22"/>
        </w:rPr>
        <w:lastRenderedPageBreak/>
        <w:t>PODATKOVNI LIST</w:t>
      </w:r>
      <w:bookmarkEnd w:id="11"/>
      <w:bookmarkEnd w:id="12"/>
      <w:bookmarkEnd w:id="13"/>
    </w:p>
    <w:p w14:paraId="482F000B" w14:textId="77777777" w:rsidR="005F0258" w:rsidRPr="00E9377D" w:rsidRDefault="005F0258" w:rsidP="00AB4F0A">
      <w:pPr>
        <w:pStyle w:val="BodyText"/>
        <w:spacing w:before="0" w:after="0" w:line="276" w:lineRule="auto"/>
        <w:ind w:left="0"/>
        <w:rPr>
          <w:rFonts w:asciiTheme="minorHAnsi" w:hAnsiTheme="minorHAnsi" w:cstheme="minorHAnsi"/>
          <w:b/>
          <w:sz w:val="22"/>
          <w:szCs w:val="22"/>
        </w:rPr>
      </w:pPr>
      <w:bookmarkStart w:id="14" w:name="_Toc15908637"/>
      <w:bookmarkEnd w:id="14"/>
    </w:p>
    <w:p w14:paraId="4E2179FD" w14:textId="77777777" w:rsidR="004F4226" w:rsidRPr="00E9377D" w:rsidRDefault="004F4226" w:rsidP="00AB4F0A">
      <w:pPr>
        <w:spacing w:after="0" w:line="276" w:lineRule="auto"/>
        <w:jc w:val="left"/>
        <w:rPr>
          <w:rFonts w:asciiTheme="minorHAnsi" w:hAnsiTheme="minorHAnsi" w:cstheme="minorHAnsi"/>
          <w:b/>
          <w:sz w:val="22"/>
        </w:rPr>
      </w:pPr>
      <w:r w:rsidRPr="00E9377D">
        <w:rPr>
          <w:rFonts w:asciiTheme="minorHAnsi" w:hAnsiTheme="minorHAnsi" w:cstheme="minorHAnsi"/>
          <w:b/>
          <w:sz w:val="22"/>
          <w:u w:val="single"/>
        </w:rPr>
        <w:t>1. Splošni podatki</w:t>
      </w:r>
    </w:p>
    <w:p w14:paraId="48DB9492" w14:textId="36919DE0" w:rsidR="0047095D" w:rsidRPr="00E9377D" w:rsidRDefault="004F4226"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Povzetek projekta: glej Prilogo 1, če je ustrezno</w:t>
      </w:r>
    </w:p>
    <w:p w14:paraId="5873D1D9" w14:textId="4D69B0A4" w:rsidR="004F4226" w:rsidRPr="00E9377D" w:rsidRDefault="004F4226" w:rsidP="00AB4F0A">
      <w:pPr>
        <w:spacing w:after="120" w:line="276" w:lineRule="auto"/>
        <w:jc w:val="left"/>
        <w:rPr>
          <w:rFonts w:asciiTheme="minorHAnsi" w:eastAsia="Times New Roman" w:hAnsiTheme="minorHAnsi" w:cstheme="minorHAnsi"/>
          <w:sz w:val="22"/>
        </w:rPr>
      </w:pPr>
      <w:r w:rsidRPr="00E9377D">
        <w:rPr>
          <w:rFonts w:asciiTheme="minorHAnsi" w:hAnsiTheme="minorHAnsi" w:cstheme="minorHAnsi"/>
          <w:sz w:val="22"/>
        </w:rPr>
        <w:t>Številka projekta: [</w:t>
      </w:r>
      <w:r w:rsidRPr="00865498">
        <w:rPr>
          <w:rFonts w:asciiTheme="minorHAnsi" w:hAnsiTheme="minorHAnsi" w:cstheme="minorHAnsi"/>
          <w:sz w:val="22"/>
          <w:highlight w:val="yellow"/>
        </w:rPr>
        <w:t>koda projekta iz PMM]</w:t>
      </w:r>
    </w:p>
    <w:p w14:paraId="28AF1592" w14:textId="62D4D311" w:rsidR="00775F3C" w:rsidRPr="00E9377D" w:rsidRDefault="00A93C38" w:rsidP="00AB4F0A">
      <w:pPr>
        <w:spacing w:after="120" w:line="276" w:lineRule="auto"/>
        <w:ind w:left="709" w:hanging="709"/>
        <w:jc w:val="left"/>
        <w:rPr>
          <w:rFonts w:asciiTheme="minorHAnsi" w:hAnsiTheme="minorHAnsi" w:cstheme="minorHAnsi"/>
          <w:sz w:val="22"/>
        </w:rPr>
      </w:pPr>
      <w:r w:rsidRPr="00E9377D">
        <w:rPr>
          <w:rFonts w:asciiTheme="minorHAnsi" w:hAnsiTheme="minorHAnsi" w:cstheme="minorHAnsi"/>
          <w:sz w:val="22"/>
        </w:rPr>
        <w:t>Ime projekta: [</w:t>
      </w:r>
      <w:r w:rsidRPr="00865498">
        <w:rPr>
          <w:rFonts w:asciiTheme="minorHAnsi" w:hAnsiTheme="minorHAnsi" w:cstheme="minorHAnsi"/>
          <w:sz w:val="22"/>
          <w:highlight w:val="yellow"/>
        </w:rPr>
        <w:t>polno ime, če obstaja]</w:t>
      </w:r>
    </w:p>
    <w:p w14:paraId="437FBBD2" w14:textId="37736EAC" w:rsidR="004F4226" w:rsidRPr="00E9377D" w:rsidRDefault="004F4226"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 xml:space="preserve">Razpis: </w:t>
      </w:r>
      <w:r w:rsidR="004D569F" w:rsidRPr="001E1B3A">
        <w:rPr>
          <w:rFonts w:asciiTheme="minorHAnsi" w:hAnsiTheme="minorHAnsi" w:cstheme="minorHAnsi"/>
          <w:b/>
          <w:sz w:val="22"/>
        </w:rPr>
        <w:t>PROGRAM ERASMUS + 202</w:t>
      </w:r>
      <w:r w:rsidR="004D569F">
        <w:rPr>
          <w:rFonts w:asciiTheme="minorHAnsi" w:hAnsiTheme="minorHAnsi" w:cstheme="minorHAnsi"/>
          <w:b/>
          <w:sz w:val="22"/>
        </w:rPr>
        <w:t>5</w:t>
      </w:r>
    </w:p>
    <w:p w14:paraId="16554746" w14:textId="4428EF71" w:rsidR="004F4226" w:rsidRPr="00E9377D" w:rsidRDefault="004F4226"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 xml:space="preserve">Vrsta ukrepa: </w:t>
      </w:r>
      <w:r w:rsidR="00565BFA" w:rsidRPr="00565BFA">
        <w:rPr>
          <w:rFonts w:asciiTheme="minorHAnsi" w:hAnsiTheme="minorHAnsi" w:cstheme="minorHAnsi"/>
          <w:b/>
          <w:bCs/>
          <w:sz w:val="22"/>
        </w:rPr>
        <w:t>Ključni ukrep 1:</w:t>
      </w:r>
      <w:r w:rsidR="00565BFA">
        <w:rPr>
          <w:rFonts w:asciiTheme="minorHAnsi" w:hAnsiTheme="minorHAnsi" w:cstheme="minorHAnsi"/>
          <w:sz w:val="22"/>
        </w:rPr>
        <w:t xml:space="preserve"> </w:t>
      </w:r>
      <w:r w:rsidR="00F77E17" w:rsidRPr="00F77E17">
        <w:rPr>
          <w:rFonts w:asciiTheme="minorHAnsi" w:hAnsiTheme="minorHAnsi" w:cstheme="minorHAnsi"/>
          <w:b/>
          <w:bCs/>
          <w:sz w:val="22"/>
        </w:rPr>
        <w:t>Mobilnost osebja in učencev v splošnem šolskem izobraževanju</w:t>
      </w:r>
    </w:p>
    <w:p w14:paraId="609C160E" w14:textId="77777777" w:rsidR="004F4226" w:rsidRPr="00E9377D" w:rsidRDefault="004F4226" w:rsidP="00AB4F0A">
      <w:pPr>
        <w:spacing w:after="120" w:line="276" w:lineRule="auto"/>
        <w:jc w:val="left"/>
        <w:rPr>
          <w:rFonts w:asciiTheme="minorHAnsi" w:eastAsia="Times New Roman" w:hAnsiTheme="minorHAnsi" w:cstheme="minorHAnsi"/>
          <w:i/>
          <w:color w:val="4AA55B"/>
          <w:spacing w:val="-11"/>
          <w:sz w:val="22"/>
        </w:rPr>
      </w:pPr>
      <w:r w:rsidRPr="00E9377D">
        <w:rPr>
          <w:rFonts w:asciiTheme="minorHAnsi" w:hAnsiTheme="minorHAnsi" w:cstheme="minorHAnsi"/>
          <w:sz w:val="22"/>
        </w:rPr>
        <w:t>Organ, ki dodeli sredstva:  nacionalna agencija</w:t>
      </w:r>
    </w:p>
    <w:p w14:paraId="295DF9E0" w14:textId="5D3863EF" w:rsidR="004F4226" w:rsidRPr="00865498" w:rsidRDefault="00A93C38" w:rsidP="00AB4F0A">
      <w:pPr>
        <w:spacing w:after="120" w:line="276" w:lineRule="auto"/>
        <w:ind w:left="993" w:hanging="993"/>
        <w:jc w:val="left"/>
        <w:rPr>
          <w:rFonts w:asciiTheme="minorHAnsi" w:eastAsia="Times New Roman" w:hAnsiTheme="minorHAnsi" w:cstheme="minorHAnsi"/>
          <w:i/>
          <w:color w:val="4AA55B"/>
          <w:sz w:val="22"/>
          <w:highlight w:val="yellow"/>
        </w:rPr>
      </w:pPr>
      <w:r w:rsidRPr="00E9377D">
        <w:rPr>
          <w:rFonts w:asciiTheme="minorHAnsi" w:hAnsiTheme="minorHAnsi" w:cstheme="minorHAnsi"/>
          <w:sz w:val="22"/>
        </w:rPr>
        <w:t xml:space="preserve">Datum začetka projekta: </w:t>
      </w:r>
      <w:r w:rsidRPr="00865498">
        <w:rPr>
          <w:rFonts w:asciiTheme="minorHAnsi" w:hAnsiTheme="minorHAnsi" w:cstheme="minorHAnsi"/>
          <w:sz w:val="22"/>
          <w:highlight w:val="yellow"/>
        </w:rPr>
        <w:t>[</w:t>
      </w:r>
      <w:proofErr w:type="spellStart"/>
      <w:r w:rsidRPr="00865498">
        <w:rPr>
          <w:rFonts w:asciiTheme="minorHAnsi" w:hAnsiTheme="minorHAnsi" w:cstheme="minorHAnsi"/>
          <w:sz w:val="22"/>
          <w:highlight w:val="yellow"/>
        </w:rPr>
        <w:t>dd</w:t>
      </w:r>
      <w:proofErr w:type="spellEnd"/>
      <w:r w:rsidRPr="00865498">
        <w:rPr>
          <w:rFonts w:asciiTheme="minorHAnsi" w:hAnsiTheme="minorHAnsi" w:cstheme="minorHAnsi"/>
          <w:sz w:val="22"/>
          <w:highlight w:val="yellow"/>
        </w:rPr>
        <w:t>. mm. </w:t>
      </w:r>
      <w:proofErr w:type="spellStart"/>
      <w:r w:rsidRPr="00865498">
        <w:rPr>
          <w:rFonts w:asciiTheme="minorHAnsi" w:hAnsiTheme="minorHAnsi" w:cstheme="minorHAnsi"/>
          <w:sz w:val="22"/>
          <w:highlight w:val="yellow"/>
        </w:rPr>
        <w:t>llll</w:t>
      </w:r>
      <w:proofErr w:type="spellEnd"/>
      <w:r w:rsidRPr="00865498">
        <w:rPr>
          <w:rFonts w:asciiTheme="minorHAnsi" w:hAnsiTheme="minorHAnsi" w:cstheme="minorHAnsi"/>
          <w:sz w:val="22"/>
          <w:highlight w:val="yellow"/>
        </w:rPr>
        <w:t>]</w:t>
      </w:r>
    </w:p>
    <w:p w14:paraId="7C4CEAE1" w14:textId="67901CCD" w:rsidR="004F4226" w:rsidRPr="00E9377D" w:rsidRDefault="00A93C38"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Datum konca projekta: [</w:t>
      </w:r>
      <w:proofErr w:type="spellStart"/>
      <w:r w:rsidRPr="00865498">
        <w:rPr>
          <w:rFonts w:asciiTheme="minorHAnsi" w:hAnsiTheme="minorHAnsi" w:cstheme="minorHAnsi"/>
          <w:sz w:val="22"/>
          <w:highlight w:val="yellow"/>
        </w:rPr>
        <w:t>dd</w:t>
      </w:r>
      <w:proofErr w:type="spellEnd"/>
      <w:r w:rsidRPr="00865498">
        <w:rPr>
          <w:rFonts w:asciiTheme="minorHAnsi" w:hAnsiTheme="minorHAnsi" w:cstheme="minorHAnsi"/>
          <w:sz w:val="22"/>
          <w:highlight w:val="yellow"/>
        </w:rPr>
        <w:t>. mm. </w:t>
      </w:r>
      <w:proofErr w:type="spellStart"/>
      <w:r w:rsidRPr="00865498">
        <w:rPr>
          <w:rFonts w:asciiTheme="minorHAnsi" w:hAnsiTheme="minorHAnsi" w:cstheme="minorHAnsi"/>
          <w:sz w:val="22"/>
          <w:highlight w:val="yellow"/>
        </w:rPr>
        <w:t>llll</w:t>
      </w:r>
      <w:proofErr w:type="spellEnd"/>
      <w:r w:rsidRPr="00865498">
        <w:rPr>
          <w:rFonts w:asciiTheme="minorHAnsi" w:hAnsiTheme="minorHAnsi" w:cstheme="minorHAnsi"/>
          <w:sz w:val="22"/>
          <w:highlight w:val="yellow"/>
        </w:rPr>
        <w:t>]</w:t>
      </w:r>
    </w:p>
    <w:p w14:paraId="2DDBC123" w14:textId="5DF8FDE7" w:rsidR="004F4226" w:rsidRPr="00E9377D" w:rsidRDefault="00A93C38"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Trajanje projekta: [</w:t>
      </w:r>
      <w:r w:rsidRPr="00865498">
        <w:rPr>
          <w:rFonts w:asciiTheme="minorHAnsi" w:hAnsiTheme="minorHAnsi" w:cstheme="minorHAnsi"/>
          <w:sz w:val="22"/>
          <w:highlight w:val="yellow"/>
        </w:rPr>
        <w:t>število mesecev/dni, npr. 36 mesecev]</w:t>
      </w:r>
    </w:p>
    <w:p w14:paraId="628D17E1" w14:textId="60BD1DB6" w:rsidR="004F4226" w:rsidRPr="00E9377D" w:rsidRDefault="004F4226" w:rsidP="00AB4F0A">
      <w:pPr>
        <w:spacing w:after="120" w:line="276" w:lineRule="auto"/>
        <w:jc w:val="left"/>
        <w:rPr>
          <w:rFonts w:asciiTheme="minorHAnsi" w:hAnsiTheme="minorHAnsi" w:cstheme="minorHAnsi"/>
          <w:sz w:val="22"/>
        </w:rPr>
      </w:pPr>
      <w:proofErr w:type="spellStart"/>
      <w:r w:rsidRPr="00E9377D">
        <w:rPr>
          <w:rFonts w:asciiTheme="minorHAnsi" w:hAnsiTheme="minorHAnsi" w:cstheme="minorHAnsi"/>
          <w:sz w:val="22"/>
        </w:rPr>
        <w:t>Konzorcijski</w:t>
      </w:r>
      <w:proofErr w:type="spellEnd"/>
      <w:r w:rsidRPr="00E9377D">
        <w:rPr>
          <w:rFonts w:asciiTheme="minorHAnsi" w:hAnsiTheme="minorHAnsi" w:cstheme="minorHAnsi"/>
          <w:sz w:val="22"/>
        </w:rPr>
        <w:t xml:space="preserve"> sporazum: ne</w:t>
      </w:r>
    </w:p>
    <w:p w14:paraId="59DA0D78" w14:textId="3BCE19AF" w:rsidR="004F4226" w:rsidRPr="00E9377D" w:rsidRDefault="004F4226" w:rsidP="00AB4F0A">
      <w:pPr>
        <w:spacing w:after="12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 xml:space="preserve">2. Sodelujoči subjekti </w:t>
      </w:r>
    </w:p>
    <w:p w14:paraId="1D43A2AA" w14:textId="49327457" w:rsidR="004F4226" w:rsidRPr="00E9377D" w:rsidRDefault="004F4226" w:rsidP="00AB4F0A">
      <w:pPr>
        <w:spacing w:after="120" w:line="276" w:lineRule="auto"/>
        <w:jc w:val="left"/>
        <w:rPr>
          <w:rFonts w:asciiTheme="minorHAnsi" w:hAnsiTheme="minorHAnsi" w:cstheme="minorHAnsi"/>
          <w:sz w:val="22"/>
        </w:rPr>
      </w:pPr>
      <w:r w:rsidRPr="00E9377D">
        <w:rPr>
          <w:rFonts w:asciiTheme="minorHAnsi" w:hAnsiTheme="minorHAnsi" w:cstheme="minorHAnsi"/>
          <w:sz w:val="22"/>
        </w:rPr>
        <w:t>Seznam sodelujočih subjektov: glej Prilogo 1</w:t>
      </w:r>
    </w:p>
    <w:p w14:paraId="3751C860" w14:textId="77777777" w:rsidR="004F4226" w:rsidRPr="00E9377D" w:rsidRDefault="004F4226" w:rsidP="00AB4F0A">
      <w:pPr>
        <w:spacing w:after="12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3. Nepovratna sredstva</w:t>
      </w:r>
    </w:p>
    <w:p w14:paraId="5A3C0B6D" w14:textId="2B57930F" w:rsidR="002E5D06" w:rsidRPr="00E9377D" w:rsidRDefault="002E5D06" w:rsidP="00AB4F0A">
      <w:pPr>
        <w:spacing w:after="120" w:line="276" w:lineRule="auto"/>
        <w:jc w:val="left"/>
        <w:rPr>
          <w:rFonts w:asciiTheme="minorHAnsi" w:hAnsiTheme="minorHAnsi" w:cstheme="minorHAnsi"/>
          <w:b/>
          <w:sz w:val="22"/>
        </w:rPr>
      </w:pPr>
      <w:r w:rsidRPr="00E9377D">
        <w:rPr>
          <w:rFonts w:asciiTheme="minorHAnsi" w:hAnsiTheme="minorHAnsi" w:cstheme="minorHAnsi"/>
          <w:b/>
          <w:sz w:val="22"/>
        </w:rPr>
        <w:t xml:space="preserve">Najvišji znesek dodeljenih nepovratnih sredstev: </w:t>
      </w:r>
      <w:r w:rsidRPr="00865498">
        <w:rPr>
          <w:rFonts w:asciiTheme="minorHAnsi" w:hAnsiTheme="minorHAnsi" w:cstheme="minorHAnsi"/>
          <w:sz w:val="22"/>
          <w:highlight w:val="yellow"/>
        </w:rPr>
        <w:t>[vstavite znesek</w:t>
      </w:r>
      <w:r w:rsidRPr="00E9377D">
        <w:rPr>
          <w:rFonts w:asciiTheme="minorHAnsi" w:hAnsiTheme="minorHAnsi" w:cstheme="minorHAnsi"/>
          <w:sz w:val="22"/>
        </w:rPr>
        <w:t>] EUR</w:t>
      </w:r>
    </w:p>
    <w:p w14:paraId="2BC6607A" w14:textId="564993D1" w:rsidR="004F4226" w:rsidRPr="00E9377D" w:rsidRDefault="00A93C38" w:rsidP="00AB4F0A">
      <w:pPr>
        <w:spacing w:after="120" w:line="276" w:lineRule="auto"/>
        <w:jc w:val="left"/>
        <w:rPr>
          <w:rFonts w:asciiTheme="minorHAnsi" w:hAnsiTheme="minorHAnsi" w:cstheme="minorHAnsi"/>
          <w:sz w:val="22"/>
        </w:rPr>
      </w:pPr>
      <w:r w:rsidRPr="00E9377D">
        <w:rPr>
          <w:rFonts w:asciiTheme="minorHAnsi" w:hAnsiTheme="minorHAnsi" w:cstheme="minorHAnsi"/>
          <w:b/>
          <w:sz w:val="22"/>
        </w:rPr>
        <w:t>Oblika nepovratnih sredstev:</w:t>
      </w:r>
      <w:r w:rsidRPr="00E9377D">
        <w:rPr>
          <w:rFonts w:asciiTheme="minorHAnsi" w:hAnsiTheme="minorHAnsi" w:cstheme="minorHAnsi"/>
          <w:sz w:val="22"/>
        </w:rPr>
        <w:t xml:space="preserve"> mešana na podlagi proračuna: dejanski stroški in prispevki na enoto</w:t>
      </w:r>
    </w:p>
    <w:p w14:paraId="746FE1CA" w14:textId="64D04145" w:rsidR="00A93C38" w:rsidRPr="00E9377D" w:rsidRDefault="00A93C38" w:rsidP="00AB4F0A">
      <w:pPr>
        <w:spacing w:after="120" w:line="276" w:lineRule="auto"/>
        <w:jc w:val="left"/>
        <w:rPr>
          <w:rFonts w:asciiTheme="minorHAnsi" w:hAnsiTheme="minorHAnsi" w:cstheme="minorHAnsi"/>
          <w:sz w:val="22"/>
        </w:rPr>
      </w:pPr>
      <w:r w:rsidRPr="00E9377D">
        <w:rPr>
          <w:rFonts w:asciiTheme="minorHAnsi" w:hAnsiTheme="minorHAnsi" w:cstheme="minorHAnsi"/>
          <w:b/>
          <w:sz w:val="22"/>
        </w:rPr>
        <w:t xml:space="preserve">Vrsta nepovratnih sredstev: </w:t>
      </w:r>
      <w:r w:rsidRPr="00E9377D">
        <w:rPr>
          <w:rFonts w:asciiTheme="minorHAnsi" w:hAnsiTheme="minorHAnsi" w:cstheme="minorHAnsi"/>
          <w:sz w:val="22"/>
        </w:rPr>
        <w:t>nepovratna sredstva za dejavnosti</w:t>
      </w:r>
    </w:p>
    <w:p w14:paraId="1EFCE961" w14:textId="3AD58117" w:rsidR="00914854" w:rsidRPr="00E9377D" w:rsidRDefault="003F0E52" w:rsidP="00AB4F0A">
      <w:pPr>
        <w:spacing w:after="120" w:line="276" w:lineRule="auto"/>
        <w:jc w:val="left"/>
        <w:rPr>
          <w:rFonts w:asciiTheme="minorHAnsi" w:eastAsia="Times New Roman" w:hAnsiTheme="minorHAnsi" w:cstheme="minorHAnsi"/>
          <w:color w:val="7030A0"/>
          <w:sz w:val="22"/>
          <w:highlight w:val="lightGray"/>
        </w:rPr>
      </w:pPr>
      <w:r w:rsidRPr="00E9377D">
        <w:rPr>
          <w:rFonts w:asciiTheme="minorHAnsi" w:hAnsiTheme="minorHAnsi" w:cstheme="minorHAnsi"/>
          <w:b/>
          <w:sz w:val="22"/>
        </w:rPr>
        <w:t>Proračunske kategorije / vrste aktivnosti:</w:t>
      </w:r>
      <w:r w:rsidRPr="00E9377D">
        <w:rPr>
          <w:rFonts w:asciiTheme="minorHAnsi" w:hAnsiTheme="minorHAnsi" w:cstheme="minorHAnsi"/>
          <w:sz w:val="22"/>
        </w:rPr>
        <w:t xml:space="preserve"> prispevki na enoto:</w:t>
      </w:r>
    </w:p>
    <w:p w14:paraId="74CD081F" w14:textId="2A3AECA4" w:rsidR="00D23849" w:rsidRPr="00E9377D" w:rsidRDefault="00F179F3"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organizacijska podpora</w:t>
      </w:r>
      <w:r w:rsidRPr="00E9377D">
        <w:rPr>
          <w:rFonts w:asciiTheme="minorHAnsi" w:hAnsiTheme="minorHAnsi" w:cstheme="minorHAnsi"/>
          <w:i/>
          <w:color w:val="92D050"/>
          <w:sz w:val="22"/>
        </w:rPr>
        <w:t xml:space="preserve"> </w:t>
      </w:r>
    </w:p>
    <w:p w14:paraId="645BC654" w14:textId="50CD273F" w:rsidR="00914854" w:rsidRPr="00E9377D" w:rsidRDefault="007C4D71"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individualna podpora</w:t>
      </w:r>
    </w:p>
    <w:p w14:paraId="01DABF26" w14:textId="7F367976" w:rsidR="007C4D71" w:rsidRPr="00E9377D" w:rsidRDefault="6F35317B"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potn</w:t>
      </w:r>
      <w:r w:rsidR="00AD5C42">
        <w:rPr>
          <w:rFonts w:asciiTheme="minorHAnsi" w:hAnsiTheme="minorHAnsi" w:cstheme="minorHAnsi"/>
          <w:sz w:val="22"/>
        </w:rPr>
        <w:t>i</w:t>
      </w:r>
      <w:r w:rsidRPr="00E9377D">
        <w:rPr>
          <w:rFonts w:asciiTheme="minorHAnsi" w:hAnsiTheme="minorHAnsi" w:cstheme="minorHAnsi"/>
          <w:sz w:val="22"/>
        </w:rPr>
        <w:t xml:space="preserve"> strošk</w:t>
      </w:r>
      <w:r w:rsidR="00AD5C42">
        <w:rPr>
          <w:rFonts w:asciiTheme="minorHAnsi" w:hAnsiTheme="minorHAnsi" w:cstheme="minorHAnsi"/>
          <w:sz w:val="22"/>
        </w:rPr>
        <w:t>i</w:t>
      </w:r>
    </w:p>
    <w:p w14:paraId="51FC76E2" w14:textId="471BA15D" w:rsidR="007C4D71"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podpora za vključevanje za organizacije</w:t>
      </w:r>
    </w:p>
    <w:p w14:paraId="592BBE14" w14:textId="7338A71D" w:rsidR="008561FF"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jezikovna podpora</w:t>
      </w:r>
    </w:p>
    <w:p w14:paraId="0AF5A850" w14:textId="64807BAF" w:rsidR="008561FF"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pripravljalni obiski</w:t>
      </w:r>
    </w:p>
    <w:p w14:paraId="5B9E0EFF" w14:textId="4E62C795" w:rsidR="008561FF"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kotizacije</w:t>
      </w:r>
    </w:p>
    <w:p w14:paraId="1D7596FB" w14:textId="7E2E849D" w:rsidR="008561FF" w:rsidRPr="00E9377D" w:rsidRDefault="008561FF" w:rsidP="00A67597">
      <w:pPr>
        <w:widowControl w:val="0"/>
        <w:spacing w:after="120"/>
        <w:ind w:left="1985" w:hanging="284"/>
        <w:jc w:val="left"/>
        <w:rPr>
          <w:rFonts w:asciiTheme="minorHAnsi" w:hAnsiTheme="minorHAnsi" w:cstheme="minorHAnsi"/>
          <w:sz w:val="22"/>
        </w:rPr>
      </w:pPr>
      <w:r w:rsidRPr="00E9377D">
        <w:rPr>
          <w:rFonts w:asciiTheme="minorHAnsi" w:hAnsiTheme="minorHAnsi" w:cstheme="minorHAnsi"/>
          <w:sz w:val="22"/>
        </w:rPr>
        <w:t>dejanski stroški:</w:t>
      </w:r>
    </w:p>
    <w:p w14:paraId="5C60F231" w14:textId="27A880BC" w:rsidR="008561FF"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izredni stroški</w:t>
      </w:r>
    </w:p>
    <w:p w14:paraId="69D0316E" w14:textId="70B2324E" w:rsidR="00B03630" w:rsidRPr="00E9377D" w:rsidRDefault="008561FF" w:rsidP="00740008">
      <w:pPr>
        <w:widowControl w:val="0"/>
        <w:numPr>
          <w:ilvl w:val="0"/>
          <w:numId w:val="38"/>
        </w:numPr>
        <w:spacing w:after="120"/>
        <w:ind w:left="1985" w:hanging="284"/>
        <w:jc w:val="left"/>
        <w:rPr>
          <w:rFonts w:asciiTheme="minorHAnsi" w:eastAsia="Calibri" w:hAnsiTheme="minorHAnsi" w:cstheme="minorHAnsi"/>
          <w:sz w:val="22"/>
        </w:rPr>
      </w:pPr>
      <w:r w:rsidRPr="00E9377D">
        <w:rPr>
          <w:rFonts w:asciiTheme="minorHAnsi" w:hAnsiTheme="minorHAnsi" w:cstheme="minorHAnsi"/>
          <w:sz w:val="22"/>
        </w:rPr>
        <w:t>podpora za vključevanje za udeležence</w:t>
      </w:r>
    </w:p>
    <w:p w14:paraId="016517A8" w14:textId="287EAB9B" w:rsidR="003F0E52" w:rsidRPr="00E9377D" w:rsidRDefault="003F0E52" w:rsidP="0008333B">
      <w:pPr>
        <w:spacing w:after="120" w:line="276" w:lineRule="auto"/>
        <w:jc w:val="left"/>
        <w:rPr>
          <w:rFonts w:asciiTheme="minorHAnsi" w:hAnsiTheme="minorHAnsi" w:cstheme="minorHAnsi"/>
          <w:b/>
          <w:sz w:val="22"/>
        </w:rPr>
      </w:pPr>
      <w:r w:rsidRPr="00E9377D">
        <w:rPr>
          <w:rFonts w:asciiTheme="minorHAnsi" w:hAnsiTheme="minorHAnsi" w:cstheme="minorHAnsi"/>
          <w:b/>
          <w:sz w:val="22"/>
        </w:rPr>
        <w:t xml:space="preserve">Možnosti za upravičenost stroškov (stopnja financiranja): </w:t>
      </w:r>
      <w:r w:rsidRPr="00E9377D">
        <w:rPr>
          <w:rFonts w:asciiTheme="minorHAnsi" w:hAnsiTheme="minorHAnsi" w:cstheme="minorHAnsi"/>
          <w:b/>
          <w:sz w:val="22"/>
        </w:rPr>
        <w:tab/>
      </w:r>
    </w:p>
    <w:p w14:paraId="7965F0E0" w14:textId="55D5A222" w:rsidR="008D1524" w:rsidRPr="00E9377D" w:rsidRDefault="008D1524" w:rsidP="00740008">
      <w:pPr>
        <w:widowControl w:val="0"/>
        <w:numPr>
          <w:ilvl w:val="1"/>
          <w:numId w:val="38"/>
        </w:numPr>
        <w:spacing w:after="120" w:line="276" w:lineRule="auto"/>
        <w:ind w:left="879" w:hanging="357"/>
        <w:rPr>
          <w:rFonts w:asciiTheme="minorHAnsi" w:hAnsiTheme="minorHAnsi" w:cstheme="minorHAnsi"/>
          <w:strike/>
          <w:sz w:val="22"/>
        </w:rPr>
      </w:pPr>
      <w:r w:rsidRPr="00E9377D">
        <w:rPr>
          <w:rFonts w:asciiTheme="minorHAnsi" w:hAnsiTheme="minorHAnsi" w:cstheme="minorHAnsi"/>
          <w:sz w:val="22"/>
        </w:rPr>
        <w:t>izredni stroški: 80 % upravičenih neposrednih stroškov, razen za vizume in z njimi povezane stroške, dovoljenja za prebivanje, cepljenja, zdravniška spričevala, ki so 100 % upravičenih neposrednih stroškov</w:t>
      </w:r>
    </w:p>
    <w:p w14:paraId="2CC69585" w14:textId="58A2C468" w:rsidR="00D011E4" w:rsidRPr="00E9377D" w:rsidRDefault="00D011E4" w:rsidP="00740008">
      <w:pPr>
        <w:widowControl w:val="0"/>
        <w:numPr>
          <w:ilvl w:val="1"/>
          <w:numId w:val="38"/>
        </w:numPr>
        <w:spacing w:after="120" w:line="276" w:lineRule="auto"/>
        <w:ind w:left="879" w:hanging="357"/>
        <w:jc w:val="left"/>
        <w:rPr>
          <w:rFonts w:asciiTheme="minorHAnsi" w:hAnsiTheme="minorHAnsi" w:cstheme="minorHAnsi"/>
          <w:strike/>
          <w:sz w:val="22"/>
        </w:rPr>
      </w:pPr>
      <w:r w:rsidRPr="00E9377D">
        <w:rPr>
          <w:rFonts w:asciiTheme="minorHAnsi" w:hAnsiTheme="minorHAnsi" w:cstheme="minorHAnsi"/>
          <w:sz w:val="22"/>
        </w:rPr>
        <w:t>podpora za vključevanje za udeležence: 100 %</w:t>
      </w:r>
    </w:p>
    <w:p w14:paraId="0640DD6E" w14:textId="4DD6F8C3" w:rsidR="003F0E52" w:rsidRDefault="003F0E52" w:rsidP="00740008">
      <w:pPr>
        <w:widowControl w:val="0"/>
        <w:numPr>
          <w:ilvl w:val="1"/>
          <w:numId w:val="38"/>
        </w:numPr>
        <w:spacing w:after="0" w:line="276" w:lineRule="auto"/>
        <w:ind w:left="879" w:hanging="357"/>
        <w:jc w:val="left"/>
        <w:rPr>
          <w:rFonts w:asciiTheme="minorHAnsi" w:hAnsiTheme="minorHAnsi" w:cstheme="minorHAnsi"/>
          <w:sz w:val="22"/>
        </w:rPr>
      </w:pPr>
      <w:r w:rsidRPr="00E9377D">
        <w:rPr>
          <w:rFonts w:asciiTheme="minorHAnsi" w:hAnsiTheme="minorHAnsi" w:cstheme="minorHAnsi"/>
          <w:sz w:val="22"/>
        </w:rPr>
        <w:t>DDV: da – če se ne odbije ali povrne</w:t>
      </w:r>
    </w:p>
    <w:p w14:paraId="2903D379" w14:textId="77777777" w:rsidR="009D3A3E" w:rsidRPr="00E9377D" w:rsidRDefault="009D3A3E" w:rsidP="009D3A3E">
      <w:pPr>
        <w:widowControl w:val="0"/>
        <w:spacing w:after="0" w:line="276" w:lineRule="auto"/>
        <w:ind w:left="879"/>
        <w:jc w:val="left"/>
        <w:rPr>
          <w:rFonts w:asciiTheme="minorHAnsi" w:hAnsiTheme="minorHAnsi" w:cstheme="minorHAnsi"/>
          <w:sz w:val="22"/>
        </w:rPr>
      </w:pPr>
    </w:p>
    <w:p w14:paraId="62AE8294" w14:textId="34B0ACFB" w:rsidR="003F0E52" w:rsidRDefault="003F0E52" w:rsidP="009D3A3E">
      <w:pPr>
        <w:spacing w:after="0" w:line="276" w:lineRule="auto"/>
        <w:jc w:val="left"/>
        <w:rPr>
          <w:rFonts w:asciiTheme="minorHAnsi" w:hAnsiTheme="minorHAnsi" w:cstheme="minorHAnsi"/>
          <w:sz w:val="22"/>
        </w:rPr>
      </w:pPr>
      <w:r w:rsidRPr="00E9377D">
        <w:rPr>
          <w:rFonts w:asciiTheme="minorHAnsi" w:hAnsiTheme="minorHAnsi" w:cstheme="minorHAnsi"/>
          <w:b/>
          <w:sz w:val="22"/>
        </w:rPr>
        <w:t>Proračunska prožnost</w:t>
      </w:r>
      <w:r w:rsidRPr="00E9377D">
        <w:rPr>
          <w:rFonts w:asciiTheme="minorHAnsi" w:hAnsiTheme="minorHAnsi" w:cstheme="minorHAnsi"/>
          <w:sz w:val="22"/>
        </w:rPr>
        <w:t>: da (prožnost s pogoji, glej Prilogo 5, člen 2)</w:t>
      </w:r>
    </w:p>
    <w:p w14:paraId="2BDAE340" w14:textId="77777777" w:rsidR="009D3A3E" w:rsidRPr="00E9377D" w:rsidRDefault="009D3A3E" w:rsidP="009D3A3E">
      <w:pPr>
        <w:spacing w:after="0" w:line="276" w:lineRule="auto"/>
        <w:jc w:val="left"/>
        <w:rPr>
          <w:rFonts w:asciiTheme="minorHAnsi" w:hAnsiTheme="minorHAnsi" w:cstheme="minorHAnsi"/>
          <w:sz w:val="22"/>
        </w:rPr>
      </w:pPr>
    </w:p>
    <w:p w14:paraId="5FCF4322" w14:textId="77777777" w:rsidR="004F4226" w:rsidRDefault="004F4226" w:rsidP="009D3A3E">
      <w:pPr>
        <w:spacing w:after="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4. Poročanje, plačila in izterjave</w:t>
      </w:r>
    </w:p>
    <w:p w14:paraId="38B509F2" w14:textId="77777777" w:rsidR="009D3A3E" w:rsidRPr="00E9377D" w:rsidRDefault="009D3A3E" w:rsidP="009D3A3E">
      <w:pPr>
        <w:spacing w:after="0" w:line="276" w:lineRule="auto"/>
        <w:jc w:val="left"/>
        <w:rPr>
          <w:rFonts w:asciiTheme="minorHAnsi" w:hAnsiTheme="minorHAnsi" w:cstheme="minorHAnsi"/>
          <w:b/>
          <w:sz w:val="22"/>
          <w:u w:val="single"/>
        </w:rPr>
      </w:pPr>
    </w:p>
    <w:p w14:paraId="2D4F587A" w14:textId="77777777" w:rsidR="004F4226" w:rsidRDefault="004F4226" w:rsidP="009D3A3E">
      <w:pPr>
        <w:spacing w:after="0" w:line="276" w:lineRule="auto"/>
        <w:jc w:val="left"/>
        <w:rPr>
          <w:rFonts w:asciiTheme="minorHAnsi" w:hAnsiTheme="minorHAnsi" w:cstheme="minorHAnsi"/>
          <w:sz w:val="22"/>
        </w:rPr>
      </w:pPr>
      <w:r w:rsidRPr="00E9377D">
        <w:rPr>
          <w:rFonts w:asciiTheme="minorHAnsi" w:hAnsiTheme="minorHAnsi" w:cstheme="minorHAnsi"/>
          <w:b/>
          <w:sz w:val="22"/>
          <w:u w:val="single"/>
        </w:rPr>
        <w:t>4.1 Stalno poročanje</w:t>
      </w:r>
      <w:r w:rsidRPr="00E9377D">
        <w:rPr>
          <w:rFonts w:asciiTheme="minorHAnsi" w:hAnsiTheme="minorHAnsi" w:cstheme="minorHAnsi"/>
          <w:sz w:val="22"/>
        </w:rPr>
        <w:t xml:space="preserve"> (člen 21)</w:t>
      </w:r>
    </w:p>
    <w:p w14:paraId="2CB0856C" w14:textId="77777777" w:rsidR="009D3A3E" w:rsidRPr="00E9377D" w:rsidRDefault="009D3A3E" w:rsidP="009D3A3E">
      <w:pPr>
        <w:spacing w:after="0" w:line="276" w:lineRule="auto"/>
        <w:jc w:val="left"/>
        <w:rPr>
          <w:rFonts w:asciiTheme="minorHAnsi" w:hAnsiTheme="minorHAnsi" w:cstheme="minorHAnsi"/>
          <w:sz w:val="22"/>
        </w:rPr>
      </w:pPr>
    </w:p>
    <w:p w14:paraId="1E81F146" w14:textId="4FB53BFA" w:rsidR="0087461A" w:rsidRDefault="001E24F1" w:rsidP="009D3A3E">
      <w:pPr>
        <w:spacing w:after="0" w:line="276" w:lineRule="auto"/>
        <w:jc w:val="left"/>
        <w:rPr>
          <w:rFonts w:asciiTheme="minorHAnsi" w:hAnsiTheme="minorHAnsi" w:cstheme="minorHAnsi"/>
          <w:sz w:val="22"/>
        </w:rPr>
      </w:pPr>
      <w:r w:rsidRPr="00E9377D">
        <w:rPr>
          <w:rFonts w:asciiTheme="minorHAnsi" w:hAnsiTheme="minorHAnsi" w:cstheme="minorHAnsi"/>
          <w:b/>
          <w:sz w:val="22"/>
        </w:rPr>
        <w:t xml:space="preserve">Rezultati: </w:t>
      </w:r>
      <w:r w:rsidRPr="00E9377D">
        <w:rPr>
          <w:rFonts w:asciiTheme="minorHAnsi" w:hAnsiTheme="minorHAnsi" w:cstheme="minorHAnsi"/>
          <w:sz w:val="22"/>
        </w:rPr>
        <w:t>ne</w:t>
      </w:r>
    </w:p>
    <w:p w14:paraId="66346E29" w14:textId="77777777" w:rsidR="009D3A3E" w:rsidRPr="00E9377D" w:rsidRDefault="009D3A3E" w:rsidP="009D3A3E">
      <w:pPr>
        <w:spacing w:after="0" w:line="276" w:lineRule="auto"/>
        <w:jc w:val="left"/>
        <w:rPr>
          <w:rFonts w:asciiTheme="minorHAnsi" w:hAnsiTheme="minorHAnsi" w:cstheme="minorHAnsi"/>
          <w:b/>
          <w:sz w:val="22"/>
          <w:u w:val="single"/>
        </w:rPr>
      </w:pPr>
    </w:p>
    <w:p w14:paraId="7A11C206" w14:textId="77777777" w:rsidR="004F4226" w:rsidRDefault="004F4226" w:rsidP="009D3A3E">
      <w:pPr>
        <w:spacing w:after="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 xml:space="preserve">4.2 Redno poročanje in plačila </w:t>
      </w:r>
    </w:p>
    <w:p w14:paraId="4C933A65" w14:textId="77777777" w:rsidR="009D3A3E" w:rsidRPr="00E9377D" w:rsidRDefault="009D3A3E" w:rsidP="009D3A3E">
      <w:pPr>
        <w:spacing w:after="0" w:line="276" w:lineRule="auto"/>
        <w:jc w:val="left"/>
        <w:rPr>
          <w:rFonts w:asciiTheme="minorHAnsi" w:hAnsiTheme="minorHAnsi" w:cstheme="minorHAnsi"/>
          <w:b/>
          <w:sz w:val="22"/>
          <w:u w:val="single"/>
        </w:rPr>
      </w:pPr>
    </w:p>
    <w:p w14:paraId="380D604A" w14:textId="67A4E09B" w:rsidR="004F4226" w:rsidRPr="00E9377D" w:rsidRDefault="004F4226" w:rsidP="009D3A3E">
      <w:pPr>
        <w:spacing w:after="0" w:line="276" w:lineRule="auto"/>
        <w:jc w:val="left"/>
        <w:rPr>
          <w:rFonts w:asciiTheme="minorHAnsi" w:hAnsiTheme="minorHAnsi" w:cstheme="minorHAnsi"/>
          <w:b/>
          <w:sz w:val="22"/>
        </w:rPr>
      </w:pPr>
      <w:proofErr w:type="spellStart"/>
      <w:r w:rsidRPr="00E9377D">
        <w:rPr>
          <w:rFonts w:asciiTheme="minorHAnsi" w:hAnsiTheme="minorHAnsi" w:cstheme="minorHAnsi"/>
          <w:b/>
          <w:sz w:val="22"/>
        </w:rPr>
        <w:t>Časovnica</w:t>
      </w:r>
      <w:proofErr w:type="spellEnd"/>
      <w:r w:rsidRPr="00E9377D">
        <w:rPr>
          <w:rFonts w:asciiTheme="minorHAnsi" w:hAnsiTheme="minorHAnsi" w:cstheme="minorHAnsi"/>
          <w:b/>
          <w:sz w:val="22"/>
        </w:rPr>
        <w:t xml:space="preserve"> poročanja in plačil</w:t>
      </w:r>
      <w:r w:rsidRPr="00E9377D">
        <w:rPr>
          <w:rFonts w:asciiTheme="minorHAnsi" w:hAnsiTheme="minorHAnsi" w:cstheme="minorHAnsi"/>
          <w:sz w:val="22"/>
        </w:rPr>
        <w:t xml:space="preserve"> (člena 21, 22):</w:t>
      </w:r>
    </w:p>
    <w:p w14:paraId="1F2CC603" w14:textId="77777777" w:rsidR="00F82E70" w:rsidRPr="00E9377D" w:rsidRDefault="00F82E70" w:rsidP="004F4226">
      <w:pPr>
        <w:spacing w:after="120"/>
        <w:jc w:val="left"/>
        <w:rPr>
          <w:rFonts w:asciiTheme="minorHAnsi" w:hAnsiTheme="minorHAnsi" w:cstheme="minorHAnsi"/>
          <w:b/>
          <w:sz w:val="22"/>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962"/>
        <w:gridCol w:w="1418"/>
        <w:gridCol w:w="1276"/>
        <w:gridCol w:w="2723"/>
      </w:tblGrid>
      <w:tr w:rsidR="00355A93" w:rsidRPr="00E9377D" w14:paraId="3F137880" w14:textId="77777777" w:rsidTr="00034144">
        <w:trPr>
          <w:trHeight w:hRule="exact" w:val="380"/>
        </w:trPr>
        <w:tc>
          <w:tcPr>
            <w:tcW w:w="5073" w:type="dxa"/>
            <w:gridSpan w:val="7"/>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Poročanje</w:t>
            </w:r>
          </w:p>
        </w:tc>
        <w:tc>
          <w:tcPr>
            <w:tcW w:w="3999"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Plačila</w:t>
            </w:r>
          </w:p>
          <w:p w14:paraId="2F49D8EB"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lang w:val="en-US"/>
              </w:rPr>
            </w:pPr>
          </w:p>
        </w:tc>
      </w:tr>
      <w:tr w:rsidR="00355A93" w:rsidRPr="00E9377D" w14:paraId="4E31EC13" w14:textId="77777777" w:rsidTr="00034144">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Obdobja poročanja (OP)</w:t>
            </w:r>
          </w:p>
        </w:tc>
        <w:tc>
          <w:tcPr>
            <w:tcW w:w="9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Vrsta</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20F0FF69"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Rok</w:t>
            </w:r>
          </w:p>
        </w:tc>
        <w:tc>
          <w:tcPr>
            <w:tcW w:w="12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Vrsta</w:t>
            </w:r>
          </w:p>
        </w:tc>
        <w:tc>
          <w:tcPr>
            <w:tcW w:w="272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rPr>
            </w:pPr>
            <w:r w:rsidRPr="00E9377D">
              <w:rPr>
                <w:rFonts w:asciiTheme="minorHAnsi" w:hAnsiTheme="minorHAnsi" w:cstheme="minorHAnsi"/>
                <w:b/>
                <w:sz w:val="22"/>
              </w:rPr>
              <w:t>Rok (za plačilo)</w:t>
            </w:r>
          </w:p>
        </w:tc>
      </w:tr>
      <w:tr w:rsidR="00355A93" w:rsidRPr="00E9377D" w14:paraId="21334EC0" w14:textId="77777777" w:rsidTr="00034144">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E9377D" w:rsidRDefault="00355A93" w:rsidP="00355A93">
            <w:pPr>
              <w:widowControl w:val="0"/>
              <w:spacing w:before="120" w:after="120" w:line="276" w:lineRule="auto"/>
              <w:ind w:left="60"/>
              <w:jc w:val="center"/>
              <w:rPr>
                <w:rFonts w:asciiTheme="minorHAnsi" w:eastAsia="Times New Roman" w:hAnsiTheme="minorHAnsi" w:cstheme="minorHAnsi"/>
                <w:sz w:val="22"/>
              </w:rPr>
            </w:pPr>
            <w:r w:rsidRPr="00E9377D">
              <w:rPr>
                <w:rFonts w:asciiTheme="minorHAnsi" w:hAnsiTheme="minorHAnsi" w:cstheme="minorHAnsi"/>
                <w:b/>
                <w:sz w:val="22"/>
              </w:rPr>
              <w:t>Št. OP</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E9377D" w:rsidRDefault="00E1119D" w:rsidP="00E1119D">
            <w:pPr>
              <w:widowControl w:val="0"/>
              <w:spacing w:before="120" w:after="120" w:line="276" w:lineRule="auto"/>
              <w:ind w:left="62"/>
              <w:jc w:val="center"/>
              <w:rPr>
                <w:rFonts w:asciiTheme="minorHAnsi" w:eastAsia="Times New Roman" w:hAnsiTheme="minorHAnsi" w:cstheme="minorHAnsi"/>
                <w:sz w:val="22"/>
              </w:rPr>
            </w:pPr>
            <w:r w:rsidRPr="00E9377D">
              <w:rPr>
                <w:rFonts w:asciiTheme="minorHAnsi" w:hAnsiTheme="minorHAnsi" w:cstheme="minorHAnsi"/>
                <w:b/>
                <w:sz w:val="22"/>
              </w:rPr>
              <w:t xml:space="preserve">Datum začetka obdobja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E9377D" w:rsidRDefault="00E1119D" w:rsidP="00355A93">
            <w:pPr>
              <w:widowControl w:val="0"/>
              <w:spacing w:before="120" w:after="120" w:line="276" w:lineRule="auto"/>
              <w:ind w:left="60"/>
              <w:jc w:val="center"/>
              <w:rPr>
                <w:rFonts w:asciiTheme="minorHAnsi" w:eastAsia="Times New Roman" w:hAnsiTheme="minorHAnsi" w:cstheme="minorHAnsi"/>
                <w:sz w:val="22"/>
              </w:rPr>
            </w:pPr>
            <w:r w:rsidRPr="00E9377D">
              <w:rPr>
                <w:rFonts w:asciiTheme="minorHAnsi" w:hAnsiTheme="minorHAnsi" w:cstheme="minorHAnsi"/>
                <w:b/>
                <w:sz w:val="22"/>
              </w:rPr>
              <w:t>Datum konca obdobja</w:t>
            </w:r>
          </w:p>
        </w:tc>
        <w:tc>
          <w:tcPr>
            <w:tcW w:w="9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lang w:val="en-US"/>
              </w:rPr>
            </w:pP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lang w:val="en-US"/>
              </w:rPr>
            </w:pPr>
          </w:p>
        </w:tc>
        <w:tc>
          <w:tcPr>
            <w:tcW w:w="12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lang w:val="en-US"/>
              </w:rPr>
            </w:pPr>
          </w:p>
        </w:tc>
        <w:tc>
          <w:tcPr>
            <w:tcW w:w="272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E9377D" w:rsidRDefault="00355A93" w:rsidP="00355A93">
            <w:pPr>
              <w:widowControl w:val="0"/>
              <w:spacing w:before="120" w:after="120" w:line="276" w:lineRule="auto"/>
              <w:ind w:left="60"/>
              <w:jc w:val="center"/>
              <w:rPr>
                <w:rFonts w:asciiTheme="minorHAnsi" w:hAnsiTheme="minorHAnsi" w:cstheme="minorHAnsi"/>
                <w:b/>
                <w:sz w:val="22"/>
                <w:lang w:val="en-US"/>
              </w:rPr>
            </w:pPr>
          </w:p>
        </w:tc>
      </w:tr>
      <w:tr w:rsidR="00355A93" w:rsidRPr="00E9377D" w14:paraId="100DC93B" w14:textId="77777777" w:rsidTr="00034144">
        <w:trPr>
          <w:trHeight w:hRule="exact" w:val="2894"/>
        </w:trPr>
        <w:tc>
          <w:tcPr>
            <w:tcW w:w="507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E9377D" w:rsidRDefault="00355A93" w:rsidP="00355A93">
            <w:pPr>
              <w:widowControl w:val="0"/>
              <w:spacing w:after="120" w:line="276" w:lineRule="auto"/>
              <w:ind w:left="60"/>
              <w:jc w:val="left"/>
              <w:rPr>
                <w:rFonts w:asciiTheme="minorHAnsi" w:hAnsiTheme="minorHAnsi" w:cstheme="minorHAnsi"/>
                <w:sz w:val="22"/>
                <w:highlight w:val="yellow"/>
                <w:lang w:val="en-US"/>
              </w:rPr>
            </w:pPr>
          </w:p>
        </w:tc>
        <w:tc>
          <w:tcPr>
            <w:tcW w:w="12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E9377D" w:rsidRDefault="00355A93" w:rsidP="003C480D">
            <w:pPr>
              <w:widowControl w:val="0"/>
              <w:spacing w:before="120" w:after="120" w:line="276" w:lineRule="auto"/>
              <w:ind w:left="60"/>
              <w:jc w:val="center"/>
              <w:rPr>
                <w:rFonts w:asciiTheme="minorHAnsi" w:hAnsiTheme="minorHAnsi" w:cstheme="minorHAnsi"/>
                <w:sz w:val="22"/>
              </w:rPr>
            </w:pPr>
            <w:r w:rsidRPr="00E9377D">
              <w:rPr>
                <w:rFonts w:asciiTheme="minorHAnsi" w:hAnsiTheme="minorHAnsi" w:cstheme="minorHAnsi"/>
                <w:sz w:val="22"/>
              </w:rPr>
              <w:t xml:space="preserve">predhodno financiranje </w:t>
            </w:r>
          </w:p>
          <w:p w14:paraId="489B2BF8" w14:textId="534E8A58" w:rsidR="00355A93" w:rsidRPr="00E9377D" w:rsidRDefault="00355A93" w:rsidP="003C480D">
            <w:pPr>
              <w:widowControl w:val="0"/>
              <w:spacing w:before="120" w:after="120" w:line="276" w:lineRule="auto"/>
              <w:ind w:left="60"/>
              <w:jc w:val="center"/>
              <w:rPr>
                <w:rFonts w:asciiTheme="minorHAnsi" w:hAnsiTheme="minorHAnsi" w:cstheme="minorHAnsi"/>
                <w:sz w:val="22"/>
                <w:highlight w:val="yellow"/>
                <w:lang w:val="en-US"/>
              </w:rPr>
            </w:pPr>
          </w:p>
        </w:tc>
        <w:tc>
          <w:tcPr>
            <w:tcW w:w="272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77046B4C" w:rsidR="00045945" w:rsidRPr="00E9377D" w:rsidRDefault="00045945" w:rsidP="003C480D">
            <w:pPr>
              <w:widowControl w:val="0"/>
              <w:spacing w:before="120" w:after="0" w:line="276" w:lineRule="auto"/>
              <w:ind w:left="60"/>
              <w:jc w:val="left"/>
              <w:rPr>
                <w:rFonts w:asciiTheme="minorHAnsi" w:hAnsiTheme="minorHAnsi" w:cstheme="minorHAnsi"/>
                <w:sz w:val="22"/>
              </w:rPr>
            </w:pPr>
            <w:r w:rsidRPr="00E9377D">
              <w:rPr>
                <w:rFonts w:asciiTheme="minorHAnsi" w:hAnsiTheme="minorHAnsi" w:cstheme="minorHAnsi"/>
                <w:sz w:val="22"/>
              </w:rPr>
              <w:t>30 dni od začetka veljavnosti Sporazuma oziroma od prejetja jamstva za predhodno financiranje, če je ta datum poznejši</w:t>
            </w:r>
          </w:p>
          <w:p w14:paraId="03F2AE1A" w14:textId="30E6686B" w:rsidR="00355A93" w:rsidRPr="00E9377D" w:rsidRDefault="00355A93" w:rsidP="7F2930D4">
            <w:pPr>
              <w:widowControl w:val="0"/>
              <w:spacing w:before="120" w:after="0" w:line="276" w:lineRule="auto"/>
              <w:ind w:left="60"/>
              <w:jc w:val="left"/>
              <w:rPr>
                <w:rFonts w:asciiTheme="minorHAnsi" w:hAnsiTheme="minorHAnsi" w:cstheme="minorHAnsi"/>
                <w:sz w:val="22"/>
              </w:rPr>
            </w:pPr>
          </w:p>
        </w:tc>
      </w:tr>
      <w:tr w:rsidR="00EB0375" w:rsidRPr="00E9377D" w14:paraId="1BC2AB8A" w14:textId="77777777" w:rsidTr="00034144">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47E90F28" w:rsidR="00EB0375" w:rsidRPr="00E9377D" w:rsidRDefault="00034144" w:rsidP="00EB0375">
            <w:pPr>
              <w:widowControl w:val="0"/>
              <w:spacing w:before="120" w:after="120" w:line="276" w:lineRule="auto"/>
              <w:jc w:val="center"/>
              <w:rPr>
                <w:rFonts w:asciiTheme="minorHAnsi" w:hAnsiTheme="minorHAnsi" w:cstheme="minorHAnsi"/>
                <w:sz w:val="22"/>
              </w:rPr>
            </w:pPr>
            <w:r>
              <w:rPr>
                <w:rFonts w:asciiTheme="minorHAnsi" w:hAnsiTheme="minorHAnsi" w:cstheme="minorHAnsi"/>
                <w:sz w:val="22"/>
              </w:rPr>
              <w:t>1</w:t>
            </w:r>
            <w:r w:rsidR="00EB0375" w:rsidRPr="00E9377D">
              <w:rPr>
                <w:rFonts w:asciiTheme="minorHAnsi" w:hAnsiTheme="minorHAnsi" w:cstheme="minorHAnsi"/>
                <w:sz w:val="22"/>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E9377D" w:rsidRDefault="00EB0375" w:rsidP="00EB0375">
            <w:pPr>
              <w:widowControl w:val="0"/>
              <w:spacing w:before="120" w:after="120" w:line="276" w:lineRule="auto"/>
              <w:ind w:left="62"/>
              <w:jc w:val="center"/>
              <w:rPr>
                <w:rFonts w:asciiTheme="minorHAnsi" w:hAnsiTheme="minorHAnsi" w:cstheme="minorHAnsi"/>
                <w:sz w:val="22"/>
                <w:highlight w:val="lightGray"/>
              </w:rPr>
            </w:pPr>
            <w:r w:rsidRPr="005C6AF2">
              <w:rPr>
                <w:rFonts w:asciiTheme="minorHAnsi" w:hAnsiTheme="minorHAnsi" w:cstheme="minorHAnsi"/>
                <w:sz w:val="22"/>
                <w:highlight w:val="yellow"/>
              </w:rPr>
              <w:t>[</w:t>
            </w:r>
            <w:proofErr w:type="spellStart"/>
            <w:r w:rsidRPr="005C6AF2">
              <w:rPr>
                <w:rFonts w:asciiTheme="minorHAnsi" w:hAnsiTheme="minorHAnsi" w:cstheme="minorHAnsi"/>
                <w:sz w:val="22"/>
                <w:highlight w:val="yellow"/>
              </w:rPr>
              <w:t>dd</w:t>
            </w:r>
            <w:proofErr w:type="spellEnd"/>
            <w:r w:rsidRPr="005C6AF2">
              <w:rPr>
                <w:rFonts w:asciiTheme="minorHAnsi" w:hAnsiTheme="minorHAnsi" w:cstheme="minorHAnsi"/>
                <w:sz w:val="22"/>
                <w:highlight w:val="yellow"/>
              </w:rPr>
              <w:t>. mm. </w:t>
            </w:r>
            <w:proofErr w:type="spellStart"/>
            <w:r w:rsidRPr="005C6AF2">
              <w:rPr>
                <w:rFonts w:asciiTheme="minorHAnsi" w:hAnsiTheme="minorHAnsi" w:cstheme="minorHAnsi"/>
                <w:sz w:val="22"/>
                <w:highlight w:val="yellow"/>
              </w:rPr>
              <w:t>llll</w:t>
            </w:r>
            <w:proofErr w:type="spellEnd"/>
            <w:r w:rsidRPr="005C6AF2">
              <w:rPr>
                <w:rFonts w:asciiTheme="minorHAnsi" w:hAnsiTheme="minorHAnsi" w:cstheme="minorHAnsi"/>
                <w:sz w:val="22"/>
                <w:highlight w:val="yellow"/>
              </w:rPr>
              <w:t xml:space="preserve"> – datum začetka]</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E9377D" w:rsidRDefault="00EB0375" w:rsidP="00EB0375">
            <w:pPr>
              <w:widowControl w:val="0"/>
              <w:spacing w:before="120" w:after="120" w:line="276" w:lineRule="auto"/>
              <w:ind w:left="60"/>
              <w:jc w:val="center"/>
              <w:rPr>
                <w:rFonts w:asciiTheme="minorHAnsi" w:hAnsiTheme="minorHAnsi" w:cstheme="minorHAnsi"/>
                <w:sz w:val="22"/>
                <w:highlight w:val="lightGray"/>
              </w:rPr>
            </w:pPr>
            <w:r w:rsidRPr="005C6AF2">
              <w:rPr>
                <w:rFonts w:asciiTheme="minorHAnsi" w:hAnsiTheme="minorHAnsi" w:cstheme="minorHAnsi"/>
                <w:sz w:val="22"/>
                <w:highlight w:val="yellow"/>
              </w:rPr>
              <w:t>[</w:t>
            </w:r>
            <w:proofErr w:type="spellStart"/>
            <w:r w:rsidRPr="005C6AF2">
              <w:rPr>
                <w:rFonts w:asciiTheme="minorHAnsi" w:hAnsiTheme="minorHAnsi" w:cstheme="minorHAnsi"/>
                <w:sz w:val="22"/>
                <w:highlight w:val="yellow"/>
              </w:rPr>
              <w:t>dd</w:t>
            </w:r>
            <w:proofErr w:type="spellEnd"/>
            <w:r w:rsidRPr="005C6AF2">
              <w:rPr>
                <w:rFonts w:asciiTheme="minorHAnsi" w:hAnsiTheme="minorHAnsi" w:cstheme="minorHAnsi"/>
                <w:sz w:val="22"/>
                <w:highlight w:val="yellow"/>
              </w:rPr>
              <w:t>. mm. </w:t>
            </w:r>
            <w:proofErr w:type="spellStart"/>
            <w:r w:rsidRPr="005C6AF2">
              <w:rPr>
                <w:rFonts w:asciiTheme="minorHAnsi" w:hAnsiTheme="minorHAnsi" w:cstheme="minorHAnsi"/>
                <w:sz w:val="22"/>
                <w:highlight w:val="yellow"/>
              </w:rPr>
              <w:t>llll</w:t>
            </w:r>
            <w:proofErr w:type="spellEnd"/>
            <w:r w:rsidRPr="005C6AF2">
              <w:rPr>
                <w:rFonts w:asciiTheme="minorHAnsi" w:hAnsiTheme="minorHAnsi" w:cstheme="minorHAnsi"/>
                <w:sz w:val="22"/>
                <w:highlight w:val="yellow"/>
              </w:rPr>
              <w:t xml:space="preserve"> – datum konca</w:t>
            </w:r>
            <w:r w:rsidRPr="00E9377D">
              <w:rPr>
                <w:rFonts w:asciiTheme="minorHAnsi" w:hAnsiTheme="minorHAnsi" w:cstheme="minorHAnsi"/>
                <w:sz w:val="22"/>
                <w:highlight w:val="lightGray"/>
              </w:rPr>
              <w:t>]</w:t>
            </w:r>
          </w:p>
        </w:tc>
        <w:tc>
          <w:tcPr>
            <w:tcW w:w="9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E9377D" w:rsidRDefault="00EB0375" w:rsidP="00EB0375">
            <w:pPr>
              <w:widowControl w:val="0"/>
              <w:spacing w:before="120" w:after="120" w:line="276" w:lineRule="auto"/>
              <w:ind w:left="60"/>
              <w:jc w:val="center"/>
              <w:rPr>
                <w:rFonts w:asciiTheme="minorHAnsi" w:hAnsiTheme="minorHAnsi" w:cstheme="minorHAnsi"/>
                <w:sz w:val="22"/>
              </w:rPr>
            </w:pPr>
            <w:r w:rsidRPr="00E9377D">
              <w:rPr>
                <w:rFonts w:asciiTheme="minorHAnsi" w:hAnsiTheme="minorHAnsi" w:cstheme="minorHAnsi"/>
                <w:sz w:val="22"/>
              </w:rPr>
              <w:t>končno poročilo</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5178439E" w:rsidR="00EB0375" w:rsidRPr="00E9377D" w:rsidRDefault="00EB0375" w:rsidP="00542E97">
            <w:pPr>
              <w:widowControl w:val="0"/>
              <w:spacing w:before="120" w:after="120" w:line="276" w:lineRule="auto"/>
              <w:ind w:left="60"/>
              <w:jc w:val="center"/>
              <w:rPr>
                <w:rFonts w:asciiTheme="minorHAnsi" w:hAnsiTheme="minorHAnsi" w:cstheme="minorHAnsi"/>
                <w:sz w:val="22"/>
              </w:rPr>
            </w:pPr>
            <w:r w:rsidRPr="00E9377D">
              <w:rPr>
                <w:rFonts w:asciiTheme="minorHAnsi" w:hAnsiTheme="minorHAnsi" w:cstheme="minorHAnsi"/>
                <w:sz w:val="22"/>
              </w:rPr>
              <w:t xml:space="preserve"> 60 dni po koncu obdobja poročanja</w:t>
            </w:r>
          </w:p>
        </w:tc>
        <w:tc>
          <w:tcPr>
            <w:tcW w:w="12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E9377D" w:rsidRDefault="00EB0375" w:rsidP="00EB0375">
            <w:pPr>
              <w:widowControl w:val="0"/>
              <w:spacing w:before="120" w:after="120" w:line="276" w:lineRule="auto"/>
              <w:ind w:left="60"/>
              <w:jc w:val="center"/>
              <w:rPr>
                <w:rFonts w:asciiTheme="minorHAnsi" w:hAnsiTheme="minorHAnsi" w:cstheme="minorHAnsi"/>
                <w:sz w:val="22"/>
              </w:rPr>
            </w:pPr>
            <w:r w:rsidRPr="00E9377D">
              <w:rPr>
                <w:rFonts w:asciiTheme="minorHAnsi" w:hAnsiTheme="minorHAnsi" w:cstheme="minorHAnsi"/>
                <w:sz w:val="22"/>
              </w:rPr>
              <w:t>končno plačilo</w:t>
            </w:r>
          </w:p>
        </w:tc>
        <w:tc>
          <w:tcPr>
            <w:tcW w:w="272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E9377D" w:rsidRDefault="00EB0375" w:rsidP="00EB0375">
            <w:pPr>
              <w:widowControl w:val="0"/>
              <w:spacing w:before="120" w:after="120" w:line="276" w:lineRule="auto"/>
              <w:ind w:left="60"/>
              <w:jc w:val="center"/>
              <w:rPr>
                <w:rFonts w:asciiTheme="minorHAnsi" w:hAnsiTheme="minorHAnsi" w:cstheme="minorHAnsi"/>
                <w:sz w:val="22"/>
                <w:highlight w:val="yellow"/>
              </w:rPr>
            </w:pPr>
            <w:r w:rsidRPr="00E9377D">
              <w:rPr>
                <w:rFonts w:asciiTheme="minorHAnsi" w:hAnsiTheme="minorHAnsi" w:cstheme="minorHAnsi"/>
                <w:sz w:val="22"/>
              </w:rPr>
              <w:t xml:space="preserve">60 dni od prejema končnega poročila </w:t>
            </w:r>
          </w:p>
        </w:tc>
      </w:tr>
    </w:tbl>
    <w:p w14:paraId="163B9897" w14:textId="77777777" w:rsidR="00355A93" w:rsidRPr="00E9377D" w:rsidRDefault="00355A93" w:rsidP="00355A93">
      <w:pPr>
        <w:spacing w:after="120"/>
        <w:jc w:val="left"/>
        <w:rPr>
          <w:rFonts w:asciiTheme="minorHAnsi" w:hAnsiTheme="minorHAnsi" w:cstheme="minorHAnsi"/>
          <w:b/>
          <w:sz w:val="22"/>
        </w:rPr>
      </w:pPr>
    </w:p>
    <w:p w14:paraId="7204AFE5" w14:textId="5D3C9946" w:rsidR="004F4226" w:rsidRPr="00E9377D" w:rsidRDefault="004F4226" w:rsidP="004F4226">
      <w:pPr>
        <w:spacing w:after="120"/>
        <w:jc w:val="left"/>
        <w:rPr>
          <w:rFonts w:asciiTheme="minorHAnsi" w:hAnsiTheme="minorHAnsi" w:cstheme="minorHAnsi"/>
          <w:b/>
          <w:sz w:val="22"/>
        </w:rPr>
      </w:pPr>
      <w:r w:rsidRPr="00E9377D">
        <w:rPr>
          <w:rFonts w:asciiTheme="minorHAnsi" w:hAnsiTheme="minorHAnsi" w:cstheme="minorHAnsi"/>
          <w:b/>
          <w:sz w:val="22"/>
        </w:rPr>
        <w:t xml:space="preserve">Plačila predhodnega financiranja in jamstva: </w:t>
      </w:r>
    </w:p>
    <w:tbl>
      <w:tblPr>
        <w:tblW w:w="0" w:type="auto"/>
        <w:tblInd w:w="26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43"/>
        <w:gridCol w:w="4659"/>
        <w:gridCol w:w="2126"/>
      </w:tblGrid>
      <w:tr w:rsidR="00355A93" w:rsidRPr="00E9377D" w14:paraId="6D2C61BF" w14:textId="77777777" w:rsidTr="0021184B">
        <w:tc>
          <w:tcPr>
            <w:tcW w:w="6502" w:type="dxa"/>
            <w:gridSpan w:val="2"/>
            <w:shd w:val="clear" w:color="auto" w:fill="D9D9D9" w:themeFill="background1" w:themeFillShade="D9"/>
          </w:tcPr>
          <w:p w14:paraId="3190FECE" w14:textId="1D037B14" w:rsidR="00355A93" w:rsidRPr="00E9377D" w:rsidRDefault="00355A93" w:rsidP="00355A93">
            <w:pPr>
              <w:widowControl w:val="0"/>
              <w:tabs>
                <w:tab w:val="left" w:pos="1066"/>
              </w:tabs>
              <w:spacing w:before="120" w:after="120"/>
              <w:jc w:val="center"/>
              <w:rPr>
                <w:rFonts w:asciiTheme="minorHAnsi" w:eastAsia="Times New Roman" w:hAnsiTheme="minorHAnsi" w:cstheme="minorHAnsi"/>
                <w:b/>
                <w:bCs/>
                <w:sz w:val="22"/>
              </w:rPr>
            </w:pPr>
            <w:r w:rsidRPr="00E9377D">
              <w:rPr>
                <w:rFonts w:asciiTheme="minorHAnsi" w:hAnsiTheme="minorHAnsi" w:cstheme="minorHAnsi"/>
                <w:b/>
                <w:color w:val="000000"/>
                <w:sz w:val="22"/>
              </w:rPr>
              <w:t>Plačilo predhodnega financiranja</w:t>
            </w:r>
          </w:p>
        </w:tc>
        <w:tc>
          <w:tcPr>
            <w:tcW w:w="2126" w:type="dxa"/>
            <w:shd w:val="clear" w:color="auto" w:fill="D9D9D9" w:themeFill="background1" w:themeFillShade="D9"/>
          </w:tcPr>
          <w:p w14:paraId="228BEDBE" w14:textId="00E27EC4" w:rsidR="00355A93" w:rsidRPr="00E9377D" w:rsidRDefault="00355A93" w:rsidP="00355A93">
            <w:pPr>
              <w:widowControl w:val="0"/>
              <w:tabs>
                <w:tab w:val="left" w:pos="1066"/>
              </w:tabs>
              <w:spacing w:before="120" w:after="120"/>
              <w:jc w:val="center"/>
              <w:rPr>
                <w:rFonts w:asciiTheme="minorHAnsi" w:eastAsia="Times New Roman" w:hAnsiTheme="minorHAnsi" w:cstheme="minorHAnsi"/>
                <w:b/>
                <w:bCs/>
                <w:sz w:val="22"/>
              </w:rPr>
            </w:pPr>
            <w:r w:rsidRPr="00E9377D">
              <w:rPr>
                <w:rFonts w:asciiTheme="minorHAnsi" w:hAnsiTheme="minorHAnsi" w:cstheme="minorHAnsi"/>
                <w:b/>
                <w:sz w:val="22"/>
              </w:rPr>
              <w:t>Jamstvo za predhodno financiranje</w:t>
            </w:r>
          </w:p>
        </w:tc>
      </w:tr>
      <w:tr w:rsidR="005A132B" w:rsidRPr="00E9377D" w14:paraId="514CE42D" w14:textId="77777777" w:rsidTr="0021184B">
        <w:tc>
          <w:tcPr>
            <w:tcW w:w="1843" w:type="dxa"/>
            <w:shd w:val="clear" w:color="auto" w:fill="D9D9D9" w:themeFill="background1" w:themeFillShade="D9"/>
          </w:tcPr>
          <w:p w14:paraId="5AAEC06A" w14:textId="77777777" w:rsidR="005A132B" w:rsidRPr="00E9377D" w:rsidRDefault="005A132B" w:rsidP="00355A93">
            <w:pPr>
              <w:widowControl w:val="0"/>
              <w:tabs>
                <w:tab w:val="left" w:pos="1066"/>
              </w:tabs>
              <w:spacing w:before="120" w:after="120"/>
              <w:jc w:val="center"/>
              <w:rPr>
                <w:rFonts w:asciiTheme="minorHAnsi" w:eastAsia="Times New Roman" w:hAnsiTheme="minorHAnsi" w:cstheme="minorHAnsi"/>
                <w:b/>
                <w:bCs/>
                <w:color w:val="000000"/>
                <w:sz w:val="22"/>
              </w:rPr>
            </w:pPr>
            <w:r w:rsidRPr="00E9377D">
              <w:rPr>
                <w:rFonts w:asciiTheme="minorHAnsi" w:hAnsiTheme="minorHAnsi" w:cstheme="minorHAnsi"/>
                <w:b/>
                <w:color w:val="000000"/>
                <w:sz w:val="22"/>
              </w:rPr>
              <w:t>Vrsta</w:t>
            </w:r>
          </w:p>
        </w:tc>
        <w:tc>
          <w:tcPr>
            <w:tcW w:w="4659" w:type="dxa"/>
            <w:shd w:val="clear" w:color="auto" w:fill="D9D9D9" w:themeFill="background1" w:themeFillShade="D9"/>
          </w:tcPr>
          <w:p w14:paraId="7D188F3A" w14:textId="4EC3DF85" w:rsidR="005A132B" w:rsidRPr="00E9377D" w:rsidRDefault="005A132B" w:rsidP="00355A93">
            <w:pPr>
              <w:widowControl w:val="0"/>
              <w:tabs>
                <w:tab w:val="left" w:pos="1066"/>
              </w:tabs>
              <w:spacing w:before="120" w:after="120"/>
              <w:jc w:val="center"/>
              <w:rPr>
                <w:rFonts w:asciiTheme="minorHAnsi" w:eastAsia="Times New Roman" w:hAnsiTheme="minorHAnsi" w:cstheme="minorHAnsi"/>
                <w:b/>
                <w:sz w:val="22"/>
              </w:rPr>
            </w:pPr>
            <w:r w:rsidRPr="00E9377D">
              <w:rPr>
                <w:rFonts w:asciiTheme="minorHAnsi" w:hAnsiTheme="minorHAnsi" w:cstheme="minorHAnsi"/>
                <w:b/>
                <w:color w:val="000000"/>
                <w:sz w:val="22"/>
              </w:rPr>
              <w:t>Znesek</w:t>
            </w:r>
          </w:p>
        </w:tc>
        <w:tc>
          <w:tcPr>
            <w:tcW w:w="2126" w:type="dxa"/>
            <w:shd w:val="clear" w:color="auto" w:fill="D9D9D9" w:themeFill="background1" w:themeFillShade="D9"/>
          </w:tcPr>
          <w:p w14:paraId="323B936A" w14:textId="4AE333BD" w:rsidR="005A132B" w:rsidRPr="00E9377D" w:rsidRDefault="005A132B" w:rsidP="00355A93">
            <w:pPr>
              <w:widowControl w:val="0"/>
              <w:tabs>
                <w:tab w:val="left" w:pos="1066"/>
              </w:tabs>
              <w:spacing w:before="120" w:after="120"/>
              <w:jc w:val="center"/>
              <w:rPr>
                <w:rFonts w:asciiTheme="minorHAnsi" w:eastAsia="Times New Roman" w:hAnsiTheme="minorHAnsi" w:cstheme="minorHAnsi"/>
                <w:b/>
                <w:sz w:val="22"/>
              </w:rPr>
            </w:pPr>
            <w:r w:rsidRPr="00E9377D">
              <w:rPr>
                <w:rFonts w:asciiTheme="minorHAnsi" w:hAnsiTheme="minorHAnsi" w:cstheme="minorHAnsi"/>
                <w:b/>
                <w:color w:val="000000"/>
                <w:sz w:val="22"/>
              </w:rPr>
              <w:t>Znesek jamstva*</w:t>
            </w:r>
          </w:p>
        </w:tc>
      </w:tr>
      <w:tr w:rsidR="005A132B" w:rsidRPr="00E9377D" w14:paraId="36A11891" w14:textId="77777777" w:rsidTr="0021184B">
        <w:trPr>
          <w:trHeight w:val="389"/>
        </w:trPr>
        <w:tc>
          <w:tcPr>
            <w:tcW w:w="1843" w:type="dxa"/>
            <w:vMerge w:val="restart"/>
          </w:tcPr>
          <w:p w14:paraId="0DDA7721" w14:textId="4FF0D9F9" w:rsidR="005A132B" w:rsidRPr="00E9377D" w:rsidRDefault="005A132B" w:rsidP="00355A93">
            <w:pPr>
              <w:widowControl w:val="0"/>
              <w:spacing w:before="120" w:after="120"/>
              <w:jc w:val="left"/>
              <w:rPr>
                <w:rFonts w:asciiTheme="minorHAnsi" w:eastAsia="Times New Roman" w:hAnsiTheme="minorHAnsi" w:cstheme="minorHAnsi"/>
                <w:sz w:val="22"/>
              </w:rPr>
            </w:pPr>
            <w:r w:rsidRPr="00E9377D">
              <w:rPr>
                <w:rFonts w:asciiTheme="minorHAnsi" w:hAnsiTheme="minorHAnsi" w:cstheme="minorHAnsi"/>
                <w:sz w:val="22"/>
              </w:rPr>
              <w:t>Predhodno financiranje</w:t>
            </w:r>
          </w:p>
        </w:tc>
        <w:tc>
          <w:tcPr>
            <w:tcW w:w="4659" w:type="dxa"/>
            <w:vMerge w:val="restart"/>
          </w:tcPr>
          <w:p w14:paraId="1118EC3B" w14:textId="07E98733" w:rsidR="005A132B" w:rsidRPr="00F17355" w:rsidRDefault="005A132B" w:rsidP="00355A93">
            <w:pPr>
              <w:widowControl w:val="0"/>
              <w:spacing w:before="120" w:after="120"/>
              <w:jc w:val="left"/>
              <w:rPr>
                <w:rFonts w:asciiTheme="minorHAnsi" w:eastAsia="Times New Roman" w:hAnsiTheme="minorHAnsi" w:cstheme="minorHAnsi"/>
                <w:sz w:val="22"/>
                <w:highlight w:val="yellow"/>
              </w:rPr>
            </w:pPr>
            <w:r w:rsidRPr="00F17355">
              <w:rPr>
                <w:rFonts w:asciiTheme="minorHAnsi" w:hAnsiTheme="minorHAnsi" w:cstheme="minorHAnsi"/>
                <w:sz w:val="22"/>
                <w:highlight w:val="yellow"/>
              </w:rPr>
              <w:t>[znesek]</w:t>
            </w:r>
          </w:p>
          <w:p w14:paraId="042B529A" w14:textId="35B0E1EE" w:rsidR="005A132B" w:rsidRPr="00F17355" w:rsidRDefault="7F35352D" w:rsidP="07AC4F81">
            <w:pPr>
              <w:widowControl w:val="0"/>
              <w:spacing w:before="120" w:after="120"/>
              <w:jc w:val="left"/>
              <w:rPr>
                <w:rFonts w:asciiTheme="minorHAnsi" w:eastAsia="Times New Roman" w:hAnsiTheme="minorHAnsi" w:cstheme="minorHAnsi"/>
                <w:i/>
                <w:iCs/>
                <w:color w:val="4AA55B"/>
                <w:sz w:val="22"/>
                <w:highlight w:val="yellow"/>
              </w:rPr>
            </w:pPr>
            <w:r w:rsidRPr="00F17355">
              <w:rPr>
                <w:rFonts w:asciiTheme="minorHAnsi" w:hAnsiTheme="minorHAnsi" w:cstheme="minorHAnsi"/>
                <w:i/>
                <w:color w:val="4AA55B"/>
                <w:sz w:val="22"/>
                <w:highlight w:val="yellow"/>
              </w:rPr>
              <w:t xml:space="preserve">za šolsko izobraževanje/PIU/izobraževanje odraslih/mladino/šport od 80 do 90 % zneska nepovratnih sredstev] </w:t>
            </w:r>
          </w:p>
          <w:p w14:paraId="0D0C9625" w14:textId="7F6F7CE2" w:rsidR="005A132B" w:rsidRPr="00F17355" w:rsidRDefault="005A132B" w:rsidP="00355A93">
            <w:pPr>
              <w:widowControl w:val="0"/>
              <w:spacing w:before="120" w:after="120"/>
              <w:jc w:val="left"/>
              <w:rPr>
                <w:rFonts w:asciiTheme="minorHAnsi" w:eastAsia="Times New Roman" w:hAnsiTheme="minorHAnsi" w:cstheme="minorHAnsi"/>
                <w:i/>
                <w:color w:val="4AA55B"/>
                <w:sz w:val="22"/>
                <w:highlight w:val="yellow"/>
              </w:rPr>
            </w:pPr>
            <w:r w:rsidRPr="00F17355">
              <w:rPr>
                <w:rFonts w:asciiTheme="minorHAnsi" w:hAnsiTheme="minorHAnsi" w:cstheme="minorHAnsi"/>
                <w:i/>
                <w:color w:val="4AA55B"/>
                <w:sz w:val="22"/>
                <w:highlight w:val="yellow"/>
              </w:rPr>
              <w:t>[Možnost, če sta dva obroka</w:t>
            </w:r>
            <w:r w:rsidRPr="00F17355">
              <w:rPr>
                <w:rFonts w:asciiTheme="minorHAnsi" w:hAnsiTheme="minorHAnsi" w:cstheme="minorHAnsi"/>
                <w:color w:val="0088CC"/>
                <w:sz w:val="22"/>
                <w:highlight w:val="yellow"/>
              </w:rPr>
              <w:t xml:space="preserve">: </w:t>
            </w:r>
            <w:r w:rsidRPr="00F17355">
              <w:rPr>
                <w:rFonts w:asciiTheme="minorHAnsi" w:hAnsiTheme="minorHAnsi" w:cstheme="minorHAnsi"/>
                <w:sz w:val="22"/>
                <w:highlight w:val="yellow"/>
              </w:rPr>
              <w:t>1. obrok</w:t>
            </w:r>
            <w:r w:rsidRPr="00F17355">
              <w:rPr>
                <w:rFonts w:asciiTheme="minorHAnsi" w:hAnsiTheme="minorHAnsi" w:cstheme="minorHAnsi"/>
                <w:color w:val="0088CC"/>
                <w:sz w:val="22"/>
                <w:highlight w:val="yellow"/>
              </w:rPr>
              <w:t xml:space="preserve"> </w:t>
            </w:r>
            <w:r w:rsidRPr="00F17355">
              <w:rPr>
                <w:rFonts w:asciiTheme="minorHAnsi" w:hAnsiTheme="minorHAnsi" w:cstheme="minorHAnsi"/>
                <w:sz w:val="22"/>
                <w:highlight w:val="yellow"/>
              </w:rPr>
              <w:t xml:space="preserve">[znesek] </w:t>
            </w:r>
            <w:r w:rsidRPr="00F17355">
              <w:rPr>
                <w:rFonts w:asciiTheme="minorHAnsi" w:hAnsiTheme="minorHAnsi" w:cstheme="minorHAnsi"/>
                <w:i/>
                <w:color w:val="4AA55B"/>
                <w:sz w:val="22"/>
                <w:highlight w:val="yellow"/>
              </w:rPr>
              <w:t xml:space="preserve">[za terciarno izobraževanje od 40 do 60 %. za </w:t>
            </w:r>
            <w:r w:rsidRPr="00F17355">
              <w:rPr>
                <w:rFonts w:asciiTheme="minorHAnsi" w:hAnsiTheme="minorHAnsi" w:cstheme="minorHAnsi"/>
                <w:i/>
                <w:color w:val="4AA55B"/>
                <w:sz w:val="22"/>
                <w:highlight w:val="yellow"/>
              </w:rPr>
              <w:lastRenderedPageBreak/>
              <w:t xml:space="preserve">šolsko izobraževanje/PIU/izobraževanje odraslih/mladino/šport od 40 do 70 % zneska nepovratnih sredstev] </w:t>
            </w:r>
          </w:p>
          <w:p w14:paraId="36E8C5C2" w14:textId="1100C37A" w:rsidR="005A132B" w:rsidRPr="00F17355" w:rsidRDefault="005A132B" w:rsidP="00355A93">
            <w:pPr>
              <w:widowControl w:val="0"/>
              <w:spacing w:before="120" w:after="120"/>
              <w:jc w:val="left"/>
              <w:rPr>
                <w:rFonts w:asciiTheme="minorHAnsi" w:eastAsia="Times New Roman" w:hAnsiTheme="minorHAnsi" w:cstheme="minorHAnsi"/>
                <w:sz w:val="22"/>
                <w:highlight w:val="yellow"/>
              </w:rPr>
            </w:pPr>
            <w:r w:rsidRPr="00F17355">
              <w:rPr>
                <w:rFonts w:asciiTheme="minorHAnsi" w:hAnsiTheme="minorHAnsi" w:cstheme="minorHAnsi"/>
                <w:sz w:val="22"/>
                <w:highlight w:val="yellow"/>
              </w:rPr>
              <w:t xml:space="preserve">2. obrok [znesek] </w:t>
            </w:r>
            <w:r w:rsidRPr="00F17355">
              <w:rPr>
                <w:rFonts w:asciiTheme="minorHAnsi" w:hAnsiTheme="minorHAnsi" w:cstheme="minorHAnsi"/>
                <w:i/>
                <w:color w:val="4AA55B"/>
                <w:sz w:val="22"/>
                <w:highlight w:val="yellow"/>
              </w:rPr>
              <w:t>od 20 do 40 % zneska nepovratnih sredstev]</w:t>
            </w:r>
          </w:p>
          <w:p w14:paraId="1AF785C9" w14:textId="77777777" w:rsidR="005A132B" w:rsidRPr="00F17355" w:rsidRDefault="005A132B" w:rsidP="00355A93">
            <w:pPr>
              <w:widowControl w:val="0"/>
              <w:spacing w:before="120" w:after="120"/>
              <w:jc w:val="left"/>
              <w:rPr>
                <w:rFonts w:asciiTheme="minorHAnsi" w:eastAsia="Times New Roman" w:hAnsiTheme="minorHAnsi" w:cstheme="minorHAnsi"/>
                <w:color w:val="0088CC"/>
                <w:sz w:val="22"/>
                <w:highlight w:val="yellow"/>
                <w:lang w:val="en-US"/>
              </w:rPr>
            </w:pPr>
          </w:p>
        </w:tc>
        <w:tc>
          <w:tcPr>
            <w:tcW w:w="2126" w:type="dxa"/>
            <w:vMerge w:val="restart"/>
            <w:vAlign w:val="bottom"/>
          </w:tcPr>
          <w:p w14:paraId="24D42F7C" w14:textId="0FAAA7B8" w:rsidR="005A132B" w:rsidRPr="00E9377D" w:rsidRDefault="005A132B" w:rsidP="00355A93">
            <w:pPr>
              <w:widowControl w:val="0"/>
              <w:spacing w:before="120" w:after="120"/>
              <w:jc w:val="left"/>
              <w:rPr>
                <w:rFonts w:asciiTheme="minorHAnsi" w:eastAsia="Times New Roman" w:hAnsiTheme="minorHAnsi" w:cstheme="minorHAnsi"/>
                <w:color w:val="4AA55B"/>
                <w:sz w:val="22"/>
              </w:rPr>
            </w:pPr>
            <w:r w:rsidRPr="00E9377D">
              <w:rPr>
                <w:rFonts w:asciiTheme="minorHAnsi" w:hAnsiTheme="minorHAnsi" w:cstheme="minorHAnsi"/>
                <w:sz w:val="22"/>
              </w:rPr>
              <w:lastRenderedPageBreak/>
              <w:t xml:space="preserve">ni relevantno </w:t>
            </w:r>
          </w:p>
          <w:p w14:paraId="7B2E7C1D"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p w14:paraId="415C5D18"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p w14:paraId="0F6C459A"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r>
      <w:tr w:rsidR="005A132B" w:rsidRPr="00E9377D" w14:paraId="4FCC1905" w14:textId="77777777" w:rsidTr="0021184B">
        <w:trPr>
          <w:trHeight w:val="509"/>
        </w:trPr>
        <w:tc>
          <w:tcPr>
            <w:tcW w:w="1843" w:type="dxa"/>
            <w:vMerge/>
          </w:tcPr>
          <w:p w14:paraId="5D3832E3"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4659" w:type="dxa"/>
            <w:vMerge/>
          </w:tcPr>
          <w:p w14:paraId="500521DB"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2126" w:type="dxa"/>
            <w:vMerge/>
            <w:vAlign w:val="bottom"/>
          </w:tcPr>
          <w:p w14:paraId="6FF09DE8"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r>
      <w:tr w:rsidR="005A132B" w:rsidRPr="00E9377D" w14:paraId="6E7F65EC" w14:textId="77777777" w:rsidTr="0021184B">
        <w:trPr>
          <w:trHeight w:val="509"/>
        </w:trPr>
        <w:tc>
          <w:tcPr>
            <w:tcW w:w="1843" w:type="dxa"/>
            <w:vMerge/>
          </w:tcPr>
          <w:p w14:paraId="63E8BFF6"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4659" w:type="dxa"/>
            <w:vMerge/>
          </w:tcPr>
          <w:p w14:paraId="731936D3"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2126" w:type="dxa"/>
            <w:vMerge/>
            <w:vAlign w:val="bottom"/>
          </w:tcPr>
          <w:p w14:paraId="29594386"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r>
      <w:tr w:rsidR="005A132B" w:rsidRPr="00E9377D" w14:paraId="56E629EB" w14:textId="77777777" w:rsidTr="0021184B">
        <w:trPr>
          <w:trHeight w:val="509"/>
        </w:trPr>
        <w:tc>
          <w:tcPr>
            <w:tcW w:w="1843" w:type="dxa"/>
            <w:vMerge/>
          </w:tcPr>
          <w:p w14:paraId="2875FA55"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4659" w:type="dxa"/>
            <w:vMerge/>
          </w:tcPr>
          <w:p w14:paraId="5111626C"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2126" w:type="dxa"/>
            <w:vMerge/>
            <w:vAlign w:val="bottom"/>
          </w:tcPr>
          <w:p w14:paraId="22F9B762"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r>
      <w:tr w:rsidR="005A132B" w:rsidRPr="00E9377D" w14:paraId="7B94B1C9" w14:textId="77777777" w:rsidTr="0021184B">
        <w:trPr>
          <w:trHeight w:val="509"/>
        </w:trPr>
        <w:tc>
          <w:tcPr>
            <w:tcW w:w="1843" w:type="dxa"/>
            <w:vMerge/>
          </w:tcPr>
          <w:p w14:paraId="56E31335"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4659" w:type="dxa"/>
            <w:vMerge/>
          </w:tcPr>
          <w:p w14:paraId="6064B53D"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c>
          <w:tcPr>
            <w:tcW w:w="2126" w:type="dxa"/>
            <w:vMerge/>
            <w:vAlign w:val="bottom"/>
          </w:tcPr>
          <w:p w14:paraId="1289CEF6" w14:textId="77777777" w:rsidR="005A132B" w:rsidRPr="00E9377D" w:rsidRDefault="005A132B" w:rsidP="00355A93">
            <w:pPr>
              <w:widowControl w:val="0"/>
              <w:spacing w:before="120" w:after="120"/>
              <w:jc w:val="left"/>
              <w:rPr>
                <w:rFonts w:asciiTheme="minorHAnsi" w:eastAsia="Times New Roman" w:hAnsiTheme="minorHAnsi" w:cstheme="minorHAnsi"/>
                <w:sz w:val="22"/>
                <w:lang w:val="en-US"/>
              </w:rPr>
            </w:pPr>
          </w:p>
        </w:tc>
      </w:tr>
    </w:tbl>
    <w:p w14:paraId="7D28D415" w14:textId="370829B5" w:rsidR="001E24F1" w:rsidRPr="00E9377D" w:rsidRDefault="008718C3" w:rsidP="00317EBD">
      <w:pPr>
        <w:widowControl w:val="0"/>
        <w:spacing w:after="120" w:line="276" w:lineRule="auto"/>
        <w:ind w:firstLine="284"/>
        <w:jc w:val="left"/>
        <w:rPr>
          <w:rFonts w:asciiTheme="minorHAnsi" w:eastAsia="Times New Roman" w:hAnsiTheme="minorHAnsi" w:cstheme="minorHAnsi"/>
          <w:sz w:val="22"/>
        </w:rPr>
      </w:pPr>
      <w:r w:rsidRPr="00E9377D">
        <w:rPr>
          <w:rFonts w:asciiTheme="minorHAnsi" w:hAnsiTheme="minorHAnsi" w:cstheme="minorHAnsi"/>
          <w:sz w:val="22"/>
        </w:rPr>
        <w:t xml:space="preserve">* Znesek finančnega jamstva mora biti enak znesku izplačila predhodnega financiranja. </w:t>
      </w:r>
    </w:p>
    <w:p w14:paraId="1D954418" w14:textId="77777777" w:rsidR="0021184B" w:rsidRDefault="0021184B" w:rsidP="00317EBD">
      <w:pPr>
        <w:spacing w:after="120" w:line="276" w:lineRule="auto"/>
        <w:jc w:val="left"/>
        <w:rPr>
          <w:rFonts w:asciiTheme="minorHAnsi" w:hAnsiTheme="minorHAnsi" w:cstheme="minorHAnsi"/>
          <w:b/>
          <w:sz w:val="22"/>
        </w:rPr>
      </w:pPr>
    </w:p>
    <w:p w14:paraId="1611909B" w14:textId="68DA6659" w:rsidR="004F4226" w:rsidRPr="00E9377D" w:rsidRDefault="004F4226" w:rsidP="00317EBD">
      <w:pPr>
        <w:spacing w:after="120" w:line="276" w:lineRule="auto"/>
        <w:jc w:val="left"/>
        <w:rPr>
          <w:rFonts w:asciiTheme="minorHAnsi" w:hAnsiTheme="minorHAnsi" w:cstheme="minorHAnsi"/>
          <w:b/>
          <w:sz w:val="22"/>
        </w:rPr>
      </w:pPr>
      <w:r w:rsidRPr="00E9377D">
        <w:rPr>
          <w:rFonts w:asciiTheme="minorHAnsi" w:hAnsiTheme="minorHAnsi" w:cstheme="minorHAnsi"/>
          <w:b/>
          <w:sz w:val="22"/>
        </w:rPr>
        <w:t>Načini poročanja in plačila</w:t>
      </w:r>
      <w:r w:rsidRPr="00E9377D">
        <w:rPr>
          <w:rFonts w:asciiTheme="minorHAnsi" w:hAnsiTheme="minorHAnsi" w:cstheme="minorHAnsi"/>
          <w:sz w:val="22"/>
        </w:rPr>
        <w:t xml:space="preserve"> (člena 21, 22)</w:t>
      </w:r>
      <w:r w:rsidRPr="00E9377D">
        <w:rPr>
          <w:rFonts w:asciiTheme="minorHAnsi" w:hAnsiTheme="minorHAnsi" w:cstheme="minorHAnsi"/>
          <w:b/>
          <w:sz w:val="22"/>
        </w:rPr>
        <w:t>:</w:t>
      </w:r>
    </w:p>
    <w:p w14:paraId="7D04F777" w14:textId="382D28EE" w:rsidR="003E6719" w:rsidRPr="00E9377D" w:rsidRDefault="003E6719" w:rsidP="005D5D17">
      <w:pPr>
        <w:spacing w:after="120" w:line="276" w:lineRule="auto"/>
        <w:jc w:val="left"/>
        <w:rPr>
          <w:rFonts w:asciiTheme="minorHAnsi" w:hAnsiTheme="minorHAnsi" w:cstheme="minorHAnsi"/>
          <w:sz w:val="22"/>
        </w:rPr>
      </w:pPr>
      <w:r w:rsidRPr="00E9377D">
        <w:rPr>
          <w:rFonts w:asciiTheme="minorHAnsi" w:hAnsiTheme="minorHAnsi" w:cstheme="minorHAnsi"/>
          <w:sz w:val="22"/>
        </w:rPr>
        <w:t>Pravilo neprofitnosti: se ne uporablja</w:t>
      </w:r>
    </w:p>
    <w:p w14:paraId="42968B90" w14:textId="77777777" w:rsidR="003E6719" w:rsidRPr="00E9377D" w:rsidRDefault="003E6719" w:rsidP="00BE1CF6">
      <w:pPr>
        <w:tabs>
          <w:tab w:val="left" w:pos="1843"/>
        </w:tabs>
        <w:spacing w:after="120" w:line="276" w:lineRule="auto"/>
        <w:jc w:val="left"/>
        <w:rPr>
          <w:rFonts w:asciiTheme="minorHAnsi" w:hAnsiTheme="minorHAnsi" w:cstheme="minorHAnsi"/>
          <w:sz w:val="22"/>
        </w:rPr>
      </w:pPr>
      <w:r w:rsidRPr="00E9377D">
        <w:rPr>
          <w:rFonts w:asciiTheme="minorHAnsi" w:hAnsiTheme="minorHAnsi" w:cstheme="minorHAnsi"/>
          <w:sz w:val="22"/>
        </w:rPr>
        <w:t>Zamudne obresti:</w:t>
      </w:r>
      <w:r w:rsidRPr="00E9377D">
        <w:rPr>
          <w:rFonts w:asciiTheme="minorHAnsi" w:hAnsiTheme="minorHAnsi" w:cstheme="minorHAnsi"/>
          <w:sz w:val="22"/>
        </w:rPr>
        <w:tab/>
        <w:t>ECB + 3,5 %</w:t>
      </w:r>
    </w:p>
    <w:p w14:paraId="2A3CCE52" w14:textId="77777777" w:rsidR="008F7375" w:rsidRPr="00E9377D" w:rsidRDefault="008F7375" w:rsidP="005D5D17">
      <w:pPr>
        <w:pStyle w:val="Bodytext20"/>
        <w:spacing w:line="276" w:lineRule="auto"/>
        <w:rPr>
          <w:rFonts w:cstheme="minorHAnsi"/>
          <w:sz w:val="22"/>
          <w:szCs w:val="22"/>
        </w:rPr>
      </w:pPr>
      <w:r w:rsidRPr="00E9377D">
        <w:rPr>
          <w:rFonts w:cstheme="minorHAnsi"/>
          <w:sz w:val="22"/>
          <w:szCs w:val="22"/>
        </w:rPr>
        <w:t xml:space="preserve">Valuta imetnika bančnega računa: </w:t>
      </w:r>
    </w:p>
    <w:p w14:paraId="2474EC8E" w14:textId="27FCFF8E" w:rsidR="003E6719" w:rsidRPr="00B323D0" w:rsidRDefault="003E6719" w:rsidP="005D5D17">
      <w:pPr>
        <w:spacing w:after="120" w:line="276" w:lineRule="auto"/>
        <w:jc w:val="left"/>
        <w:rPr>
          <w:rFonts w:asciiTheme="minorHAnsi" w:hAnsiTheme="minorHAnsi" w:cstheme="minorHAnsi"/>
          <w:sz w:val="22"/>
        </w:rPr>
      </w:pPr>
      <w:r w:rsidRPr="00B323D0">
        <w:rPr>
          <w:rFonts w:asciiTheme="minorHAnsi" w:hAnsiTheme="minorHAnsi" w:cstheme="minorHAnsi"/>
          <w:sz w:val="22"/>
        </w:rPr>
        <w:t xml:space="preserve">Bančni račun za plačila: </w:t>
      </w:r>
    </w:p>
    <w:p w14:paraId="34A3C3E0" w14:textId="77777777" w:rsidR="003E6719" w:rsidRPr="00E9377D" w:rsidRDefault="003E6719" w:rsidP="005D5D17">
      <w:pPr>
        <w:spacing w:after="120" w:line="276" w:lineRule="auto"/>
        <w:jc w:val="left"/>
        <w:rPr>
          <w:rFonts w:asciiTheme="minorHAnsi" w:hAnsiTheme="minorHAnsi" w:cstheme="minorHAnsi"/>
          <w:sz w:val="22"/>
        </w:rPr>
      </w:pPr>
      <w:r w:rsidRPr="00034144">
        <w:rPr>
          <w:rFonts w:asciiTheme="minorHAnsi" w:hAnsiTheme="minorHAnsi" w:cstheme="minorHAnsi"/>
          <w:sz w:val="22"/>
          <w:highlight w:val="yellow"/>
        </w:rPr>
        <w:t>[IBAN številka računa in SWIFT/BIC, npr. IT75Y0538703601000000198049; GEBABEBB]</w:t>
      </w:r>
    </w:p>
    <w:p w14:paraId="099E3C60" w14:textId="7136FD1C" w:rsidR="003E6719" w:rsidRPr="00E9377D" w:rsidRDefault="003E6719" w:rsidP="00B55BA1">
      <w:pPr>
        <w:spacing w:after="120" w:line="276" w:lineRule="auto"/>
        <w:jc w:val="left"/>
        <w:rPr>
          <w:rFonts w:asciiTheme="minorHAnsi" w:hAnsiTheme="minorHAnsi" w:cstheme="minorHAnsi"/>
          <w:strike/>
          <w:sz w:val="22"/>
        </w:rPr>
      </w:pPr>
      <w:r w:rsidRPr="00E9377D">
        <w:rPr>
          <w:rFonts w:asciiTheme="minorHAnsi" w:hAnsiTheme="minorHAnsi" w:cstheme="minorHAnsi"/>
          <w:sz w:val="22"/>
        </w:rPr>
        <w:t>Preračunavanje v eure:  dvojno preračunavanje</w:t>
      </w:r>
      <w:r w:rsidR="008822A4" w:rsidRPr="00E9377D">
        <w:rPr>
          <w:rStyle w:val="FootnoteReference"/>
          <w:rFonts w:asciiTheme="minorHAnsi" w:hAnsiTheme="minorHAnsi" w:cstheme="minorHAnsi"/>
          <w:sz w:val="22"/>
        </w:rPr>
        <w:footnoteReference w:id="5"/>
      </w:r>
      <w:r w:rsidRPr="00E9377D">
        <w:rPr>
          <w:rFonts w:asciiTheme="minorHAnsi" w:hAnsiTheme="minorHAnsi" w:cstheme="minorHAnsi"/>
          <w:i/>
          <w:strike/>
          <w:color w:val="4AA55B"/>
          <w:sz w:val="22"/>
        </w:rPr>
        <w:t xml:space="preserve"> </w:t>
      </w:r>
    </w:p>
    <w:p w14:paraId="0BFB51C6" w14:textId="54CF15E8" w:rsidR="0087461A" w:rsidRDefault="003E6719" w:rsidP="00B55BA1">
      <w:pPr>
        <w:spacing w:after="0" w:line="276" w:lineRule="auto"/>
        <w:rPr>
          <w:rFonts w:asciiTheme="minorHAnsi" w:hAnsiTheme="minorHAnsi" w:cstheme="minorHAnsi"/>
          <w:sz w:val="22"/>
        </w:rPr>
      </w:pPr>
      <w:r w:rsidRPr="00E9377D">
        <w:rPr>
          <w:rFonts w:asciiTheme="minorHAnsi" w:hAnsiTheme="minorHAnsi" w:cstheme="minorHAnsi"/>
          <w:sz w:val="22"/>
        </w:rPr>
        <w:t xml:space="preserve">Jezik poročanja: vse zahtevke za plačilo in poročila je treba predložiti v </w:t>
      </w:r>
      <w:r w:rsidR="00C32903" w:rsidRPr="006647C4">
        <w:rPr>
          <w:rFonts w:asciiTheme="minorHAnsi" w:hAnsiTheme="minorHAnsi" w:cstheme="minorHAnsi"/>
          <w:sz w:val="22"/>
        </w:rPr>
        <w:t>slovenskem ali angleškem jeziku</w:t>
      </w:r>
      <w:r w:rsidRPr="00E9377D">
        <w:rPr>
          <w:rFonts w:asciiTheme="minorHAnsi" w:hAnsiTheme="minorHAnsi" w:cstheme="minorHAnsi"/>
          <w:sz w:val="22"/>
        </w:rPr>
        <w:t>.</w:t>
      </w:r>
    </w:p>
    <w:p w14:paraId="78E07F29" w14:textId="77777777" w:rsidR="009D3A3E" w:rsidRPr="00E9377D" w:rsidRDefault="009D3A3E" w:rsidP="005D5D17">
      <w:pPr>
        <w:spacing w:after="0" w:line="276" w:lineRule="auto"/>
        <w:ind w:left="284"/>
        <w:rPr>
          <w:rFonts w:asciiTheme="minorHAnsi" w:eastAsia="Times New Roman" w:hAnsiTheme="minorHAnsi" w:cstheme="minorHAnsi"/>
          <w:i/>
          <w:color w:val="4AA55B"/>
          <w:sz w:val="22"/>
        </w:rPr>
      </w:pPr>
    </w:p>
    <w:p w14:paraId="437CD2D9" w14:textId="77777777" w:rsidR="004F4226" w:rsidRDefault="004F4226" w:rsidP="005D5D17">
      <w:pPr>
        <w:spacing w:after="0" w:line="276" w:lineRule="auto"/>
        <w:jc w:val="left"/>
        <w:rPr>
          <w:rFonts w:asciiTheme="minorHAnsi" w:hAnsiTheme="minorHAnsi" w:cstheme="minorHAnsi"/>
          <w:sz w:val="22"/>
        </w:rPr>
      </w:pPr>
      <w:r w:rsidRPr="00E9377D">
        <w:rPr>
          <w:rFonts w:asciiTheme="minorHAnsi" w:hAnsiTheme="minorHAnsi" w:cstheme="minorHAnsi"/>
          <w:b/>
          <w:sz w:val="22"/>
          <w:u w:val="single"/>
        </w:rPr>
        <w:t>4.3 Potrdila</w:t>
      </w:r>
      <w:r w:rsidRPr="00E9377D">
        <w:rPr>
          <w:rFonts w:asciiTheme="minorHAnsi" w:hAnsiTheme="minorHAnsi" w:cstheme="minorHAnsi"/>
          <w:sz w:val="22"/>
        </w:rPr>
        <w:t xml:space="preserve"> (člen 24)</w:t>
      </w:r>
    </w:p>
    <w:p w14:paraId="1CDD5497" w14:textId="77777777" w:rsidR="005D5D17" w:rsidRPr="00E9377D" w:rsidRDefault="005D5D17" w:rsidP="005D5D17">
      <w:pPr>
        <w:spacing w:after="0" w:line="276" w:lineRule="auto"/>
        <w:jc w:val="left"/>
        <w:rPr>
          <w:rFonts w:asciiTheme="minorHAnsi" w:hAnsiTheme="minorHAnsi" w:cstheme="minorHAnsi"/>
          <w:b/>
          <w:sz w:val="22"/>
        </w:rPr>
      </w:pPr>
    </w:p>
    <w:p w14:paraId="78A7992D" w14:textId="26EDF659" w:rsidR="003E6719" w:rsidRDefault="007706E2" w:rsidP="00A162D1">
      <w:pPr>
        <w:spacing w:after="0" w:line="276" w:lineRule="auto"/>
        <w:rPr>
          <w:rFonts w:asciiTheme="minorHAnsi" w:hAnsiTheme="minorHAnsi" w:cstheme="minorHAnsi"/>
          <w:sz w:val="22"/>
        </w:rPr>
      </w:pPr>
      <w:r>
        <w:rPr>
          <w:rFonts w:asciiTheme="minorHAnsi" w:hAnsiTheme="minorHAnsi" w:cstheme="minorHAnsi"/>
          <w:sz w:val="22"/>
        </w:rPr>
        <w:t>S</w:t>
      </w:r>
      <w:r w:rsidR="00914854" w:rsidRPr="00E9377D">
        <w:rPr>
          <w:rFonts w:asciiTheme="minorHAnsi" w:hAnsiTheme="minorHAnsi" w:cstheme="minorHAnsi"/>
          <w:sz w:val="22"/>
        </w:rPr>
        <w:t>e ne uporablja</w:t>
      </w:r>
      <w:r>
        <w:rPr>
          <w:rFonts w:asciiTheme="minorHAnsi" w:hAnsiTheme="minorHAnsi" w:cstheme="minorHAnsi"/>
          <w:sz w:val="22"/>
        </w:rPr>
        <w:t>.</w:t>
      </w:r>
    </w:p>
    <w:p w14:paraId="5C332F25" w14:textId="77777777" w:rsidR="00A162D1" w:rsidRPr="00E9377D" w:rsidRDefault="00A162D1" w:rsidP="00A162D1">
      <w:pPr>
        <w:spacing w:after="0" w:line="276" w:lineRule="auto"/>
        <w:rPr>
          <w:rFonts w:asciiTheme="minorHAnsi" w:eastAsia="Times New Roman" w:hAnsiTheme="minorHAnsi" w:cstheme="minorHAnsi"/>
          <w:sz w:val="22"/>
        </w:rPr>
      </w:pPr>
    </w:p>
    <w:p w14:paraId="076EEC4F" w14:textId="77777777" w:rsidR="004F4226" w:rsidRDefault="004F4226" w:rsidP="00A162D1">
      <w:pPr>
        <w:spacing w:after="0" w:line="276" w:lineRule="auto"/>
        <w:jc w:val="left"/>
        <w:rPr>
          <w:rFonts w:asciiTheme="minorHAnsi" w:hAnsiTheme="minorHAnsi" w:cstheme="minorHAnsi"/>
          <w:sz w:val="22"/>
        </w:rPr>
      </w:pPr>
      <w:r w:rsidRPr="00E9377D">
        <w:rPr>
          <w:rFonts w:asciiTheme="minorHAnsi" w:hAnsiTheme="minorHAnsi" w:cstheme="minorHAnsi"/>
          <w:b/>
          <w:sz w:val="22"/>
          <w:u w:val="single"/>
        </w:rPr>
        <w:t>4.4 Izterjave</w:t>
      </w:r>
      <w:r w:rsidRPr="00E9377D">
        <w:rPr>
          <w:rFonts w:asciiTheme="minorHAnsi" w:hAnsiTheme="minorHAnsi" w:cstheme="minorHAnsi"/>
          <w:sz w:val="22"/>
        </w:rPr>
        <w:t xml:space="preserve"> (člen 22)</w:t>
      </w:r>
    </w:p>
    <w:p w14:paraId="56C0EE22" w14:textId="77777777" w:rsidR="00A162D1" w:rsidRPr="00E9377D" w:rsidRDefault="00A162D1" w:rsidP="00A162D1">
      <w:pPr>
        <w:spacing w:after="0" w:line="276" w:lineRule="auto"/>
        <w:jc w:val="left"/>
        <w:rPr>
          <w:rFonts w:asciiTheme="minorHAnsi" w:hAnsiTheme="minorHAnsi" w:cstheme="minorHAnsi"/>
          <w:b/>
          <w:sz w:val="22"/>
        </w:rPr>
      </w:pPr>
    </w:p>
    <w:p w14:paraId="456C4294" w14:textId="77777777" w:rsidR="004F4226" w:rsidRPr="00E9377D" w:rsidRDefault="004F4226" w:rsidP="00C32903">
      <w:pPr>
        <w:spacing w:after="120" w:line="276" w:lineRule="auto"/>
        <w:jc w:val="left"/>
        <w:rPr>
          <w:rFonts w:asciiTheme="minorHAnsi" w:hAnsiTheme="minorHAnsi" w:cstheme="minorHAnsi"/>
          <w:b/>
          <w:sz w:val="22"/>
        </w:rPr>
      </w:pPr>
      <w:r w:rsidRPr="00E9377D">
        <w:rPr>
          <w:rFonts w:asciiTheme="minorHAnsi" w:hAnsiTheme="minorHAnsi" w:cstheme="minorHAnsi"/>
          <w:b/>
          <w:sz w:val="22"/>
        </w:rPr>
        <w:t>Primarna odgovornost za izterjave:</w:t>
      </w:r>
    </w:p>
    <w:p w14:paraId="6543043A" w14:textId="77777777" w:rsidR="004F4226" w:rsidRPr="00E9377D" w:rsidRDefault="004F4226" w:rsidP="00B55BA1">
      <w:pPr>
        <w:spacing w:after="120" w:line="276" w:lineRule="auto"/>
        <w:jc w:val="left"/>
        <w:rPr>
          <w:rFonts w:asciiTheme="minorHAnsi" w:hAnsiTheme="minorHAnsi" w:cstheme="minorHAnsi"/>
          <w:sz w:val="22"/>
        </w:rPr>
      </w:pPr>
      <w:r w:rsidRPr="00E9377D">
        <w:rPr>
          <w:rFonts w:asciiTheme="minorHAnsi" w:hAnsiTheme="minorHAnsi" w:cstheme="minorHAnsi"/>
          <w:sz w:val="22"/>
        </w:rPr>
        <w:t>Odpoved sodelovanja upravičencu: zadevni upravičenec</w:t>
      </w:r>
    </w:p>
    <w:p w14:paraId="57060474" w14:textId="2CD68FC2" w:rsidR="004F4226" w:rsidRPr="00E9377D" w:rsidRDefault="004F4226" w:rsidP="00B55BA1">
      <w:pPr>
        <w:spacing w:after="120" w:line="276" w:lineRule="auto"/>
        <w:jc w:val="left"/>
        <w:rPr>
          <w:rFonts w:asciiTheme="minorHAnsi" w:hAnsiTheme="minorHAnsi" w:cstheme="minorHAnsi"/>
          <w:sz w:val="22"/>
        </w:rPr>
      </w:pPr>
      <w:r w:rsidRPr="00E9377D">
        <w:rPr>
          <w:rFonts w:asciiTheme="minorHAnsi" w:hAnsiTheme="minorHAnsi" w:cstheme="minorHAnsi"/>
          <w:sz w:val="22"/>
        </w:rPr>
        <w:t>Končno plačilo: koordinator</w:t>
      </w:r>
    </w:p>
    <w:p w14:paraId="1CE5B8C0" w14:textId="77777777" w:rsidR="004F4226" w:rsidRDefault="004F4226" w:rsidP="00A162D1">
      <w:pPr>
        <w:spacing w:after="0" w:line="276" w:lineRule="auto"/>
        <w:jc w:val="left"/>
        <w:rPr>
          <w:rFonts w:asciiTheme="minorHAnsi" w:hAnsiTheme="minorHAnsi" w:cstheme="minorHAnsi"/>
          <w:sz w:val="22"/>
        </w:rPr>
      </w:pPr>
      <w:r w:rsidRPr="00E9377D">
        <w:rPr>
          <w:rFonts w:asciiTheme="minorHAnsi" w:hAnsiTheme="minorHAnsi" w:cstheme="minorHAnsi"/>
          <w:sz w:val="22"/>
        </w:rPr>
        <w:t>Po končnem plačilu: zadevni upravičenec</w:t>
      </w:r>
    </w:p>
    <w:p w14:paraId="3D310962" w14:textId="77777777" w:rsidR="00A162D1" w:rsidRPr="00E9377D" w:rsidRDefault="00A162D1" w:rsidP="00A162D1">
      <w:pPr>
        <w:spacing w:after="0" w:line="276" w:lineRule="auto"/>
        <w:jc w:val="left"/>
        <w:rPr>
          <w:rFonts w:asciiTheme="minorHAnsi" w:hAnsiTheme="minorHAnsi" w:cstheme="minorHAnsi"/>
          <w:sz w:val="22"/>
        </w:rPr>
      </w:pPr>
    </w:p>
    <w:p w14:paraId="33ED52BA" w14:textId="77777777" w:rsidR="004F4226" w:rsidRPr="00E9377D" w:rsidRDefault="004F4226" w:rsidP="00A162D1">
      <w:pPr>
        <w:spacing w:after="0" w:line="276" w:lineRule="auto"/>
        <w:jc w:val="left"/>
        <w:rPr>
          <w:rFonts w:asciiTheme="minorHAnsi" w:hAnsiTheme="minorHAnsi" w:cstheme="minorHAnsi"/>
          <w:b/>
          <w:sz w:val="22"/>
        </w:rPr>
      </w:pPr>
      <w:r w:rsidRPr="00E9377D">
        <w:rPr>
          <w:rFonts w:asciiTheme="minorHAnsi" w:hAnsiTheme="minorHAnsi" w:cstheme="minorHAnsi"/>
          <w:b/>
          <w:sz w:val="22"/>
        </w:rPr>
        <w:t>Solidarna odgovornost za prisilne izterjave (v primeru neplačila):</w:t>
      </w:r>
    </w:p>
    <w:p w14:paraId="6A7A43FA" w14:textId="12458557" w:rsidR="003E6719" w:rsidRPr="00E9377D" w:rsidRDefault="07AE3460" w:rsidP="00743A13">
      <w:pPr>
        <w:spacing w:after="0" w:line="276" w:lineRule="auto"/>
        <w:rPr>
          <w:rFonts w:asciiTheme="minorHAnsi" w:hAnsiTheme="minorHAnsi" w:cstheme="minorHAnsi"/>
          <w:sz w:val="22"/>
        </w:rPr>
      </w:pPr>
      <w:r w:rsidRPr="00E9377D">
        <w:rPr>
          <w:rFonts w:asciiTheme="minorHAnsi" w:hAnsiTheme="minorHAnsi" w:cstheme="minorHAnsi"/>
          <w:sz w:val="22"/>
        </w:rPr>
        <w:t>Omejena solidarna odgovornost drugih upravičencev – do najvišjega zneska nepovratnih sredstev za zadevnega upravičenca)</w:t>
      </w:r>
      <w:r w:rsidRPr="00E9377D">
        <w:rPr>
          <w:rFonts w:asciiTheme="minorHAnsi" w:hAnsiTheme="minorHAnsi" w:cstheme="minorHAnsi"/>
          <w:i/>
          <w:color w:val="4AA55B"/>
          <w:sz w:val="22"/>
        </w:rPr>
        <w:t xml:space="preserve"> </w:t>
      </w:r>
    </w:p>
    <w:p w14:paraId="7D2EDC1C" w14:textId="0DB674F4" w:rsidR="557A3281" w:rsidRPr="00E9377D" w:rsidRDefault="557A3281" w:rsidP="00743A13">
      <w:pPr>
        <w:spacing w:after="0" w:line="276" w:lineRule="auto"/>
        <w:ind w:left="284"/>
        <w:rPr>
          <w:rFonts w:asciiTheme="minorHAnsi" w:hAnsiTheme="minorHAnsi" w:cstheme="minorHAnsi"/>
          <w:i/>
          <w:iCs/>
          <w:color w:val="4AA55B"/>
          <w:sz w:val="22"/>
        </w:rPr>
      </w:pPr>
    </w:p>
    <w:p w14:paraId="11636782" w14:textId="77777777" w:rsidR="004F4226" w:rsidRDefault="004F4226" w:rsidP="00743A13">
      <w:pPr>
        <w:spacing w:after="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 xml:space="preserve">5. Posledice neskladnosti, pravo, ki se uporablja, in forum za reševanje sporov </w:t>
      </w:r>
    </w:p>
    <w:p w14:paraId="5EB53EF2" w14:textId="77777777" w:rsidR="00743A13" w:rsidRPr="00E9377D" w:rsidRDefault="00743A13" w:rsidP="00743A13">
      <w:pPr>
        <w:spacing w:after="0" w:line="276" w:lineRule="auto"/>
        <w:jc w:val="left"/>
        <w:rPr>
          <w:rFonts w:asciiTheme="minorHAnsi" w:hAnsiTheme="minorHAnsi" w:cstheme="minorHAnsi"/>
          <w:b/>
          <w:sz w:val="22"/>
          <w:u w:val="single"/>
        </w:rPr>
      </w:pPr>
    </w:p>
    <w:p w14:paraId="768A243A" w14:textId="77777777" w:rsidR="003D42D9" w:rsidRPr="00E9377D" w:rsidRDefault="003D42D9" w:rsidP="00C32903">
      <w:pPr>
        <w:spacing w:after="120" w:line="276" w:lineRule="auto"/>
        <w:jc w:val="left"/>
        <w:rPr>
          <w:rFonts w:asciiTheme="minorHAnsi" w:hAnsiTheme="minorHAnsi" w:cstheme="minorHAnsi"/>
          <w:b/>
          <w:bCs/>
          <w:sz w:val="22"/>
        </w:rPr>
      </w:pPr>
      <w:r w:rsidRPr="00E9377D">
        <w:rPr>
          <w:rFonts w:asciiTheme="minorHAnsi" w:hAnsiTheme="minorHAnsi" w:cstheme="minorHAnsi"/>
          <w:b/>
          <w:sz w:val="22"/>
        </w:rPr>
        <w:lastRenderedPageBreak/>
        <w:t>Pravo, ki se uporablja</w:t>
      </w:r>
      <w:r w:rsidRPr="00E9377D">
        <w:rPr>
          <w:rFonts w:asciiTheme="minorHAnsi" w:hAnsiTheme="minorHAnsi" w:cstheme="minorHAnsi"/>
          <w:sz w:val="22"/>
        </w:rPr>
        <w:t xml:space="preserve"> (člen 43)</w:t>
      </w:r>
      <w:r w:rsidRPr="00E9377D">
        <w:rPr>
          <w:rFonts w:asciiTheme="minorHAnsi" w:hAnsiTheme="minorHAnsi" w:cstheme="minorHAnsi"/>
          <w:b/>
          <w:sz w:val="22"/>
        </w:rPr>
        <w:t>:</w:t>
      </w:r>
      <w:r w:rsidRPr="00E9377D">
        <w:rPr>
          <w:rFonts w:asciiTheme="minorHAnsi" w:hAnsiTheme="minorHAnsi" w:cstheme="minorHAnsi"/>
          <w:b/>
          <w:sz w:val="22"/>
        </w:rPr>
        <w:tab/>
      </w:r>
    </w:p>
    <w:p w14:paraId="2C9CBAC9" w14:textId="502EB410" w:rsidR="003D42D9" w:rsidRDefault="00A7692F" w:rsidP="00486103">
      <w:pPr>
        <w:widowControl w:val="0"/>
        <w:spacing w:after="0" w:line="276" w:lineRule="auto"/>
        <w:rPr>
          <w:rFonts w:asciiTheme="minorHAnsi" w:hAnsiTheme="minorHAnsi" w:cstheme="minorHAnsi"/>
          <w:sz w:val="22"/>
        </w:rPr>
      </w:pPr>
      <w:r w:rsidRPr="00E9377D">
        <w:rPr>
          <w:rFonts w:asciiTheme="minorHAnsi" w:hAnsiTheme="minorHAnsi" w:cstheme="minorHAnsi"/>
          <w:sz w:val="22"/>
        </w:rPr>
        <w:t>Upravičenci iz EU: standardni režim prava, ki se uporablja: pravo EU in nacionalno pravo države članice organa, ki dodeli sredstva</w:t>
      </w:r>
      <w:r w:rsidR="00486103">
        <w:rPr>
          <w:rFonts w:asciiTheme="minorHAnsi" w:hAnsiTheme="minorHAnsi" w:cstheme="minorHAnsi"/>
          <w:sz w:val="22"/>
        </w:rPr>
        <w:t>.</w:t>
      </w:r>
    </w:p>
    <w:p w14:paraId="700BDEA7" w14:textId="77777777" w:rsidR="00486103" w:rsidRPr="00E9377D" w:rsidRDefault="00486103" w:rsidP="00486103">
      <w:pPr>
        <w:widowControl w:val="0"/>
        <w:spacing w:after="0" w:line="276" w:lineRule="auto"/>
        <w:rPr>
          <w:rFonts w:asciiTheme="minorHAnsi" w:hAnsiTheme="minorHAnsi" w:cstheme="minorHAnsi"/>
          <w:sz w:val="22"/>
        </w:rPr>
      </w:pPr>
    </w:p>
    <w:p w14:paraId="64B21CAE" w14:textId="01D9E20D" w:rsidR="0073014C" w:rsidRDefault="00A7692F" w:rsidP="00486103">
      <w:pPr>
        <w:widowControl w:val="0"/>
        <w:spacing w:after="0" w:line="276" w:lineRule="auto"/>
        <w:rPr>
          <w:rFonts w:asciiTheme="minorHAnsi" w:hAnsiTheme="minorHAnsi" w:cstheme="minorHAnsi"/>
          <w:sz w:val="22"/>
        </w:rPr>
      </w:pPr>
      <w:r w:rsidRPr="00E9377D">
        <w:rPr>
          <w:rFonts w:asciiTheme="minorHAnsi" w:hAnsiTheme="minorHAnsi" w:cstheme="minorHAnsi"/>
          <w:sz w:val="22"/>
        </w:rPr>
        <w:t>Upravičenci, ki niso iz EU: posebni režim prava, ki se uporablja: pravo EU, nacionalno pravo države članice organa, ki dodeli sredstva, splošna načela prava mednarodnih organizacij in splošna načela mednarodnega prava</w:t>
      </w:r>
      <w:r w:rsidR="00486103">
        <w:rPr>
          <w:rFonts w:asciiTheme="minorHAnsi" w:hAnsiTheme="minorHAnsi" w:cstheme="minorHAnsi"/>
          <w:sz w:val="22"/>
        </w:rPr>
        <w:t>.</w:t>
      </w:r>
    </w:p>
    <w:p w14:paraId="0AE00BBB" w14:textId="77777777" w:rsidR="00486103" w:rsidRPr="00E9377D" w:rsidRDefault="00486103" w:rsidP="00486103">
      <w:pPr>
        <w:widowControl w:val="0"/>
        <w:spacing w:after="0" w:line="276" w:lineRule="auto"/>
        <w:rPr>
          <w:rFonts w:asciiTheme="minorHAnsi" w:hAnsiTheme="minorHAnsi" w:cstheme="minorHAnsi"/>
          <w:sz w:val="22"/>
        </w:rPr>
      </w:pPr>
    </w:p>
    <w:p w14:paraId="13B67249" w14:textId="77777777" w:rsidR="003D42D9" w:rsidRPr="00E9377D" w:rsidRDefault="003D42D9" w:rsidP="00486103">
      <w:pPr>
        <w:spacing w:after="0" w:line="276" w:lineRule="auto"/>
        <w:jc w:val="left"/>
        <w:rPr>
          <w:rFonts w:asciiTheme="minorHAnsi" w:hAnsiTheme="minorHAnsi" w:cstheme="minorHAnsi"/>
          <w:b/>
          <w:bCs/>
          <w:sz w:val="22"/>
        </w:rPr>
      </w:pPr>
      <w:r w:rsidRPr="00E9377D">
        <w:rPr>
          <w:rFonts w:asciiTheme="minorHAnsi" w:hAnsiTheme="minorHAnsi" w:cstheme="minorHAnsi"/>
          <w:b/>
          <w:sz w:val="22"/>
        </w:rPr>
        <w:t>Forum za reševanje sporov</w:t>
      </w:r>
      <w:r w:rsidRPr="00E9377D">
        <w:rPr>
          <w:rFonts w:asciiTheme="minorHAnsi" w:hAnsiTheme="minorHAnsi" w:cstheme="minorHAnsi"/>
          <w:sz w:val="22"/>
        </w:rPr>
        <w:t xml:space="preserve"> (člen 43)</w:t>
      </w:r>
      <w:r w:rsidRPr="00E9377D">
        <w:rPr>
          <w:rFonts w:asciiTheme="minorHAnsi" w:hAnsiTheme="minorHAnsi" w:cstheme="minorHAnsi"/>
          <w:b/>
          <w:sz w:val="22"/>
        </w:rPr>
        <w:t>:</w:t>
      </w:r>
      <w:r w:rsidRPr="00E9377D">
        <w:rPr>
          <w:rFonts w:asciiTheme="minorHAnsi" w:hAnsiTheme="minorHAnsi" w:cstheme="minorHAnsi"/>
          <w:b/>
          <w:sz w:val="22"/>
        </w:rPr>
        <w:tab/>
      </w:r>
    </w:p>
    <w:p w14:paraId="405680CB" w14:textId="77777777" w:rsidR="00C45DAA" w:rsidRPr="00E9377D" w:rsidRDefault="00C45DAA" w:rsidP="00C36FB7">
      <w:pPr>
        <w:widowControl w:val="0"/>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Standardni forum za reševanje sporov: </w:t>
      </w:r>
    </w:p>
    <w:p w14:paraId="5197C9DB" w14:textId="5995C1C3" w:rsidR="00C45DAA" w:rsidRPr="00E9377D" w:rsidRDefault="00C45DAA" w:rsidP="00C36FB7">
      <w:pPr>
        <w:widowControl w:val="0"/>
        <w:spacing w:after="0" w:line="276" w:lineRule="auto"/>
        <w:rPr>
          <w:rFonts w:asciiTheme="minorHAnsi" w:eastAsia="Times New Roman" w:hAnsiTheme="minorHAnsi" w:cstheme="minorHAnsi"/>
          <w:sz w:val="22"/>
        </w:rPr>
      </w:pPr>
      <w:r w:rsidRPr="00E9377D">
        <w:rPr>
          <w:rFonts w:asciiTheme="minorHAnsi" w:hAnsiTheme="minorHAnsi" w:cstheme="minorHAnsi"/>
          <w:sz w:val="22"/>
        </w:rPr>
        <w:t>Upravičenci iz EU: pristojna nacionalna sodišča države članice organa, ki dodeli sredstva</w:t>
      </w:r>
    </w:p>
    <w:p w14:paraId="554BEC31" w14:textId="1AE8F1E6" w:rsidR="00C45DAA" w:rsidRDefault="00C45DAA" w:rsidP="00C36FB7">
      <w:pPr>
        <w:widowControl w:val="0"/>
        <w:spacing w:after="0" w:line="276" w:lineRule="auto"/>
        <w:rPr>
          <w:rFonts w:asciiTheme="minorHAnsi" w:hAnsiTheme="minorHAnsi" w:cstheme="minorHAnsi"/>
          <w:sz w:val="22"/>
        </w:rPr>
      </w:pPr>
      <w:r w:rsidRPr="00E9377D">
        <w:rPr>
          <w:rFonts w:asciiTheme="minorHAnsi" w:hAnsiTheme="minorHAnsi" w:cstheme="minorHAnsi"/>
          <w:sz w:val="22"/>
        </w:rPr>
        <w:t>Upravičenci, ki niso iz EU: sodišča v Bruslju, Belgija (razen če mednarodni sporazum določa izvršljivost sodb sodišč EU)</w:t>
      </w:r>
    </w:p>
    <w:p w14:paraId="6D5EF141" w14:textId="77777777" w:rsidR="00C36FB7" w:rsidRPr="00E9377D" w:rsidRDefault="00C36FB7" w:rsidP="00C36FB7">
      <w:pPr>
        <w:widowControl w:val="0"/>
        <w:spacing w:after="0" w:line="276" w:lineRule="auto"/>
        <w:rPr>
          <w:rFonts w:asciiTheme="minorHAnsi" w:hAnsiTheme="minorHAnsi" w:cstheme="minorHAnsi"/>
          <w:b/>
          <w:sz w:val="22"/>
        </w:rPr>
      </w:pPr>
    </w:p>
    <w:p w14:paraId="082324CC" w14:textId="77777777" w:rsidR="004F4226" w:rsidRDefault="004F4226" w:rsidP="009225CF">
      <w:pPr>
        <w:spacing w:after="0" w:line="276" w:lineRule="auto"/>
        <w:jc w:val="left"/>
        <w:rPr>
          <w:rFonts w:asciiTheme="minorHAnsi" w:hAnsiTheme="minorHAnsi" w:cstheme="minorHAnsi"/>
          <w:b/>
          <w:sz w:val="22"/>
          <w:u w:val="single"/>
        </w:rPr>
      </w:pPr>
      <w:r w:rsidRPr="00E9377D">
        <w:rPr>
          <w:rFonts w:asciiTheme="minorHAnsi" w:hAnsiTheme="minorHAnsi" w:cstheme="minorHAnsi"/>
          <w:b/>
          <w:sz w:val="22"/>
          <w:u w:val="single"/>
        </w:rPr>
        <w:t>6. Drugo</w:t>
      </w:r>
    </w:p>
    <w:p w14:paraId="16BF6666" w14:textId="77777777" w:rsidR="009225CF" w:rsidRPr="00E9377D" w:rsidRDefault="009225CF" w:rsidP="009225CF">
      <w:pPr>
        <w:spacing w:after="0" w:line="276" w:lineRule="auto"/>
        <w:jc w:val="left"/>
        <w:rPr>
          <w:rFonts w:asciiTheme="minorHAnsi" w:hAnsiTheme="minorHAnsi" w:cstheme="minorHAnsi"/>
          <w:b/>
          <w:sz w:val="22"/>
          <w:u w:val="single"/>
        </w:rPr>
      </w:pPr>
    </w:p>
    <w:p w14:paraId="47475E01" w14:textId="3DC94493" w:rsidR="004F4226" w:rsidRDefault="004F4226" w:rsidP="009225CF">
      <w:pPr>
        <w:spacing w:after="0" w:line="276" w:lineRule="auto"/>
        <w:jc w:val="left"/>
        <w:rPr>
          <w:rFonts w:asciiTheme="minorHAnsi" w:hAnsiTheme="minorHAnsi" w:cstheme="minorHAnsi"/>
          <w:sz w:val="22"/>
        </w:rPr>
      </w:pPr>
      <w:r w:rsidRPr="00E9377D">
        <w:rPr>
          <w:rFonts w:asciiTheme="minorHAnsi" w:hAnsiTheme="minorHAnsi" w:cstheme="minorHAnsi"/>
          <w:b/>
          <w:sz w:val="22"/>
        </w:rPr>
        <w:t xml:space="preserve">Posebna pravila (Priloga 5): </w:t>
      </w:r>
      <w:r w:rsidRPr="00E9377D">
        <w:rPr>
          <w:rFonts w:asciiTheme="minorHAnsi" w:hAnsiTheme="minorHAnsi" w:cstheme="minorHAnsi"/>
          <w:sz w:val="22"/>
        </w:rPr>
        <w:t>da</w:t>
      </w:r>
    </w:p>
    <w:p w14:paraId="76D3DEA9" w14:textId="77777777" w:rsidR="009225CF" w:rsidRPr="00E9377D" w:rsidRDefault="009225CF" w:rsidP="009225CF">
      <w:pPr>
        <w:spacing w:after="0" w:line="276" w:lineRule="auto"/>
        <w:jc w:val="left"/>
        <w:rPr>
          <w:rFonts w:asciiTheme="minorHAnsi" w:hAnsiTheme="minorHAnsi" w:cstheme="minorHAnsi"/>
          <w:sz w:val="22"/>
        </w:rPr>
      </w:pPr>
    </w:p>
    <w:p w14:paraId="17891626" w14:textId="56177B4B" w:rsidR="00BE1BC2" w:rsidRPr="00E9377D" w:rsidRDefault="00BE1BC2" w:rsidP="00740008">
      <w:pPr>
        <w:widowControl w:val="0"/>
        <w:numPr>
          <w:ilvl w:val="0"/>
          <w:numId w:val="38"/>
        </w:numPr>
        <w:spacing w:after="120" w:line="276" w:lineRule="auto"/>
        <w:ind w:left="709" w:hanging="357"/>
        <w:jc w:val="left"/>
        <w:rPr>
          <w:rFonts w:asciiTheme="minorHAnsi" w:eastAsia="Times New Roman" w:hAnsiTheme="minorHAnsi" w:cstheme="minorHAnsi"/>
          <w:iCs/>
          <w:color w:val="000000" w:themeColor="text1"/>
          <w:sz w:val="22"/>
        </w:rPr>
      </w:pPr>
      <w:r w:rsidRPr="00E9377D">
        <w:rPr>
          <w:rFonts w:asciiTheme="minorHAnsi" w:hAnsiTheme="minorHAnsi" w:cstheme="minorHAnsi"/>
          <w:color w:val="000000" w:themeColor="text1"/>
          <w:sz w:val="22"/>
        </w:rPr>
        <w:t>Najvišji znesek nepovratnih sredstev</w:t>
      </w:r>
    </w:p>
    <w:p w14:paraId="5DE1DDE9" w14:textId="04C45715" w:rsidR="00BE1BC2" w:rsidRPr="00E9377D" w:rsidRDefault="00BE1BC2" w:rsidP="00740008">
      <w:pPr>
        <w:widowControl w:val="0"/>
        <w:numPr>
          <w:ilvl w:val="0"/>
          <w:numId w:val="38"/>
        </w:numPr>
        <w:spacing w:after="120" w:line="276" w:lineRule="auto"/>
        <w:ind w:left="709" w:hanging="357"/>
        <w:jc w:val="left"/>
        <w:rPr>
          <w:rFonts w:asciiTheme="minorHAnsi" w:eastAsia="Times New Roman" w:hAnsiTheme="minorHAnsi" w:cstheme="minorHAnsi"/>
          <w:iCs/>
          <w:color w:val="000000" w:themeColor="text1"/>
          <w:sz w:val="22"/>
        </w:rPr>
      </w:pPr>
      <w:r w:rsidRPr="00E9377D">
        <w:rPr>
          <w:rFonts w:asciiTheme="minorHAnsi" w:hAnsiTheme="minorHAnsi" w:cstheme="minorHAnsi"/>
          <w:color w:val="000000" w:themeColor="text1"/>
          <w:sz w:val="22"/>
        </w:rPr>
        <w:t>Proračunska prožnost</w:t>
      </w:r>
    </w:p>
    <w:p w14:paraId="4BEEE1F4" w14:textId="7946A55A" w:rsidR="00C55036" w:rsidRPr="00E9377D" w:rsidRDefault="00C55036" w:rsidP="00740008">
      <w:pPr>
        <w:widowControl w:val="0"/>
        <w:numPr>
          <w:ilvl w:val="0"/>
          <w:numId w:val="38"/>
        </w:numPr>
        <w:spacing w:after="120" w:line="276" w:lineRule="auto"/>
        <w:ind w:left="709"/>
        <w:jc w:val="left"/>
        <w:rPr>
          <w:rFonts w:asciiTheme="minorHAnsi" w:eastAsia="Times New Roman" w:hAnsiTheme="minorHAnsi" w:cstheme="minorHAnsi"/>
          <w:iCs/>
          <w:color w:val="000000" w:themeColor="text1"/>
          <w:sz w:val="22"/>
        </w:rPr>
      </w:pPr>
      <w:r w:rsidRPr="00E9377D">
        <w:rPr>
          <w:rFonts w:asciiTheme="minorHAnsi" w:hAnsiTheme="minorHAnsi" w:cstheme="minorHAnsi"/>
          <w:color w:val="000000" w:themeColor="text1"/>
          <w:sz w:val="22"/>
        </w:rPr>
        <w:t>Podizvajalci</w:t>
      </w:r>
    </w:p>
    <w:p w14:paraId="7B4D706E" w14:textId="21EB9EFB" w:rsidR="00BE1BC2" w:rsidRPr="00E9377D" w:rsidRDefault="00C55036" w:rsidP="00740008">
      <w:pPr>
        <w:widowControl w:val="0"/>
        <w:numPr>
          <w:ilvl w:val="0"/>
          <w:numId w:val="38"/>
        </w:numPr>
        <w:spacing w:after="120" w:line="276" w:lineRule="auto"/>
        <w:ind w:left="709"/>
        <w:jc w:val="left"/>
        <w:rPr>
          <w:rFonts w:asciiTheme="minorHAnsi" w:eastAsia="Times New Roman" w:hAnsiTheme="minorHAnsi" w:cstheme="minorHAnsi"/>
          <w:iCs/>
          <w:color w:val="000000" w:themeColor="text1"/>
          <w:sz w:val="22"/>
        </w:rPr>
      </w:pPr>
      <w:r w:rsidRPr="00E9377D">
        <w:rPr>
          <w:rFonts w:asciiTheme="minorHAnsi" w:hAnsiTheme="minorHAnsi" w:cstheme="minorHAnsi"/>
          <w:color w:val="000000" w:themeColor="text1"/>
          <w:sz w:val="22"/>
        </w:rPr>
        <w:t>Podpora udeležencem</w:t>
      </w:r>
    </w:p>
    <w:p w14:paraId="6E1927CE" w14:textId="1338394E" w:rsidR="00BE1BC2" w:rsidRPr="00E9377D" w:rsidRDefault="00BE1BC2" w:rsidP="00740008">
      <w:pPr>
        <w:widowControl w:val="0"/>
        <w:numPr>
          <w:ilvl w:val="0"/>
          <w:numId w:val="38"/>
        </w:numPr>
        <w:spacing w:after="120"/>
        <w:ind w:left="709"/>
        <w:jc w:val="left"/>
        <w:rPr>
          <w:rFonts w:asciiTheme="minorHAnsi" w:eastAsia="Times New Roman" w:hAnsiTheme="minorHAnsi" w:cstheme="minorHAnsi"/>
          <w:i/>
          <w:iCs/>
          <w:color w:val="FF0000"/>
          <w:sz w:val="22"/>
        </w:rPr>
      </w:pPr>
      <w:r w:rsidRPr="00E9377D">
        <w:rPr>
          <w:rFonts w:asciiTheme="minorHAnsi" w:hAnsiTheme="minorHAnsi" w:cstheme="minorHAnsi"/>
          <w:sz w:val="22"/>
        </w:rPr>
        <w:t>Podpora za vključevanje za udeležence</w:t>
      </w:r>
    </w:p>
    <w:p w14:paraId="1BB89C95" w14:textId="366344B1" w:rsidR="00C5418E" w:rsidRPr="00E9377D" w:rsidRDefault="00C5418E" w:rsidP="00740008">
      <w:pPr>
        <w:widowControl w:val="0"/>
        <w:numPr>
          <w:ilvl w:val="0"/>
          <w:numId w:val="38"/>
        </w:numPr>
        <w:spacing w:after="120"/>
        <w:ind w:left="709"/>
        <w:jc w:val="left"/>
        <w:rPr>
          <w:rFonts w:asciiTheme="minorHAnsi" w:eastAsia="Times New Roman" w:hAnsiTheme="minorHAnsi" w:cstheme="minorHAnsi"/>
          <w:iCs/>
          <w:sz w:val="22"/>
        </w:rPr>
      </w:pPr>
      <w:r w:rsidRPr="00E9377D">
        <w:rPr>
          <w:rFonts w:asciiTheme="minorHAnsi" w:hAnsiTheme="minorHAnsi" w:cstheme="minorHAnsi"/>
          <w:sz w:val="22"/>
        </w:rPr>
        <w:t>Varstvo podatkov</w:t>
      </w:r>
    </w:p>
    <w:p w14:paraId="13794676" w14:textId="5F624326" w:rsidR="006A3CA9" w:rsidRPr="00E9377D" w:rsidRDefault="006A3CA9" w:rsidP="00740008">
      <w:pPr>
        <w:widowControl w:val="0"/>
        <w:numPr>
          <w:ilvl w:val="0"/>
          <w:numId w:val="38"/>
        </w:numPr>
        <w:spacing w:after="120"/>
        <w:ind w:left="709"/>
        <w:jc w:val="left"/>
        <w:rPr>
          <w:rFonts w:asciiTheme="minorHAnsi" w:eastAsia="Times New Roman" w:hAnsiTheme="minorHAnsi" w:cstheme="minorHAnsi"/>
          <w:i/>
          <w:iCs/>
          <w:color w:val="FF0000"/>
          <w:sz w:val="22"/>
        </w:rPr>
      </w:pPr>
      <w:r w:rsidRPr="00E9377D">
        <w:rPr>
          <w:rFonts w:asciiTheme="minorHAnsi" w:hAnsiTheme="minorHAnsi" w:cstheme="minorHAnsi"/>
          <w:sz w:val="22"/>
        </w:rPr>
        <w:t>Pravice intelektualne lastnine, obstoječe znanje in rezultati, pravice do dostopa in pravice do uporabe</w:t>
      </w:r>
    </w:p>
    <w:p w14:paraId="10503F2A" w14:textId="77777777" w:rsidR="006A3CA9" w:rsidRPr="00E9377D" w:rsidRDefault="006A3CA9"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Komuniciranje, razširjanje in prepoznavnost</w:t>
      </w:r>
    </w:p>
    <w:p w14:paraId="6AF26A74" w14:textId="1CDAAD05" w:rsidR="006A3CA9" w:rsidRPr="00E9377D" w:rsidRDefault="006A3CA9"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Posebna pravila za izvajanje ukrepa</w:t>
      </w:r>
    </w:p>
    <w:p w14:paraId="0C2C6579" w14:textId="762755FC"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Poročanje</w:t>
      </w:r>
    </w:p>
    <w:p w14:paraId="5E1A89EC" w14:textId="325C1D07"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Dolgovani znesek</w:t>
      </w:r>
    </w:p>
    <w:p w14:paraId="12D26605" w14:textId="276ABA0D" w:rsidR="00E67EEE" w:rsidRPr="00E9377D" w:rsidRDefault="00B01B15"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Preverjanja, pregledi, revizije in preiskave</w:t>
      </w:r>
    </w:p>
    <w:p w14:paraId="2CA61BC8" w14:textId="39C0C0C0"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Znižanje nepovratnih sredstev</w:t>
      </w:r>
    </w:p>
    <w:p w14:paraId="32AF4B36" w14:textId="2C7AEC62"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Komunikacija med strankama(-i)</w:t>
      </w:r>
    </w:p>
    <w:p w14:paraId="02CB4991" w14:textId="4544781C"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Spremljanje in ocenjevanje akreditacij</w:t>
      </w:r>
    </w:p>
    <w:p w14:paraId="6EC09EFD" w14:textId="2757552B"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Spletna jezikovna podpora (OLS)</w:t>
      </w:r>
    </w:p>
    <w:p w14:paraId="17E47BBC" w14:textId="427006B6" w:rsidR="00E67EEE" w:rsidRPr="00E9377D"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Zaščita in varnost udeležencev</w:t>
      </w:r>
    </w:p>
    <w:p w14:paraId="2A0A3ED5" w14:textId="26333607" w:rsidR="00E67EEE" w:rsidRPr="00452757" w:rsidRDefault="00E67EEE" w:rsidP="00740008">
      <w:pPr>
        <w:widowControl w:val="0"/>
        <w:numPr>
          <w:ilvl w:val="0"/>
          <w:numId w:val="38"/>
        </w:numPr>
        <w:spacing w:after="120"/>
        <w:ind w:left="709"/>
        <w:jc w:val="left"/>
        <w:rPr>
          <w:rFonts w:asciiTheme="minorHAnsi" w:eastAsia="Times New Roman" w:hAnsiTheme="minorHAnsi" w:cstheme="minorHAnsi"/>
          <w:sz w:val="22"/>
        </w:rPr>
      </w:pPr>
      <w:r w:rsidRPr="00E9377D">
        <w:rPr>
          <w:rFonts w:asciiTheme="minorHAnsi" w:hAnsiTheme="minorHAnsi" w:cstheme="minorHAnsi"/>
          <w:sz w:val="22"/>
        </w:rPr>
        <w:t>Druge določbe, ki jih zahteva nacionalno pravo</w:t>
      </w:r>
    </w:p>
    <w:p w14:paraId="083F089A" w14:textId="77777777" w:rsidR="00452757" w:rsidRPr="00E9377D" w:rsidRDefault="00452757" w:rsidP="00452757">
      <w:pPr>
        <w:widowControl w:val="0"/>
        <w:spacing w:after="0"/>
        <w:ind w:left="709"/>
        <w:jc w:val="left"/>
        <w:rPr>
          <w:rFonts w:asciiTheme="minorHAnsi" w:eastAsia="Times New Roman" w:hAnsiTheme="minorHAnsi" w:cstheme="minorHAnsi"/>
          <w:sz w:val="22"/>
        </w:rPr>
      </w:pPr>
    </w:p>
    <w:p w14:paraId="19C7A77F" w14:textId="72014149" w:rsidR="004F4226" w:rsidRDefault="004F4226" w:rsidP="00452757">
      <w:pPr>
        <w:spacing w:after="0"/>
        <w:jc w:val="left"/>
        <w:rPr>
          <w:rFonts w:asciiTheme="minorHAnsi" w:hAnsiTheme="minorHAnsi" w:cstheme="minorHAnsi"/>
          <w:b/>
          <w:sz w:val="22"/>
        </w:rPr>
      </w:pPr>
      <w:r w:rsidRPr="00E9377D">
        <w:rPr>
          <w:rFonts w:asciiTheme="minorHAnsi" w:hAnsiTheme="minorHAnsi" w:cstheme="minorHAnsi"/>
          <w:b/>
          <w:sz w:val="22"/>
        </w:rPr>
        <w:t xml:space="preserve">Standardni roki po koncu projekta: </w:t>
      </w:r>
      <w:r w:rsidRPr="00E9377D">
        <w:rPr>
          <w:rFonts w:asciiTheme="minorHAnsi" w:hAnsiTheme="minorHAnsi" w:cstheme="minorHAnsi"/>
          <w:b/>
          <w:sz w:val="22"/>
        </w:rPr>
        <w:tab/>
      </w:r>
    </w:p>
    <w:p w14:paraId="04696331" w14:textId="77777777" w:rsidR="00452757" w:rsidRPr="00E9377D" w:rsidRDefault="00452757" w:rsidP="00452757">
      <w:pPr>
        <w:spacing w:after="0"/>
        <w:jc w:val="left"/>
        <w:rPr>
          <w:rFonts w:asciiTheme="minorHAnsi" w:hAnsiTheme="minorHAnsi" w:cstheme="minorHAnsi"/>
          <w:b/>
          <w:sz w:val="22"/>
        </w:rPr>
      </w:pPr>
    </w:p>
    <w:p w14:paraId="0D3EF136" w14:textId="66A0BC3B" w:rsidR="006A3CA9" w:rsidRPr="00E9377D" w:rsidRDefault="006A3CA9" w:rsidP="00452757">
      <w:pPr>
        <w:widowControl w:val="0"/>
        <w:spacing w:after="120"/>
        <w:jc w:val="left"/>
        <w:rPr>
          <w:rFonts w:asciiTheme="minorHAnsi" w:eastAsia="Times New Roman" w:hAnsiTheme="minorHAnsi" w:cstheme="minorHAnsi"/>
          <w:sz w:val="22"/>
        </w:rPr>
      </w:pPr>
      <w:r w:rsidRPr="00E9377D">
        <w:rPr>
          <w:rFonts w:asciiTheme="minorHAnsi" w:hAnsiTheme="minorHAnsi" w:cstheme="minorHAnsi"/>
          <w:sz w:val="22"/>
        </w:rPr>
        <w:t>Zaupnost: 5 let po končnem plačilu</w:t>
      </w:r>
    </w:p>
    <w:p w14:paraId="42B85AA4" w14:textId="7AF0BD45" w:rsidR="006A3CA9" w:rsidRPr="00E9377D" w:rsidRDefault="006A3CA9" w:rsidP="00452757">
      <w:pPr>
        <w:widowControl w:val="0"/>
        <w:spacing w:after="120"/>
        <w:jc w:val="left"/>
        <w:rPr>
          <w:rFonts w:asciiTheme="minorHAnsi" w:eastAsia="Times New Roman" w:hAnsiTheme="minorHAnsi" w:cstheme="minorHAnsi"/>
          <w:sz w:val="22"/>
        </w:rPr>
      </w:pPr>
      <w:r w:rsidRPr="00E9377D">
        <w:rPr>
          <w:rFonts w:asciiTheme="minorHAnsi" w:hAnsiTheme="minorHAnsi" w:cstheme="minorHAnsi"/>
          <w:sz w:val="22"/>
        </w:rPr>
        <w:lastRenderedPageBreak/>
        <w:t>Vodenje evidenc: 5 let (ali 3 leta za nepovratna sredstva v znesku do 60 000 EUR) po končnem plačilu</w:t>
      </w:r>
    </w:p>
    <w:p w14:paraId="357A1DFF" w14:textId="571D5F1E" w:rsidR="006A3CA9" w:rsidRPr="00E9377D" w:rsidRDefault="006A3CA9" w:rsidP="00452757">
      <w:pPr>
        <w:widowControl w:val="0"/>
        <w:spacing w:after="120"/>
        <w:jc w:val="left"/>
        <w:rPr>
          <w:rFonts w:asciiTheme="minorHAnsi" w:eastAsia="Times New Roman" w:hAnsiTheme="minorHAnsi" w:cstheme="minorHAnsi"/>
          <w:sz w:val="22"/>
        </w:rPr>
      </w:pPr>
      <w:r w:rsidRPr="00E9377D">
        <w:rPr>
          <w:rFonts w:asciiTheme="minorHAnsi" w:hAnsiTheme="minorHAnsi" w:cstheme="minorHAnsi"/>
          <w:sz w:val="22"/>
        </w:rPr>
        <w:t>Pregledi: do 5 let (ali do 3 leta za nepovratna sredstva v znesku do 60 000 EUR) po končnem plačilu</w:t>
      </w:r>
    </w:p>
    <w:p w14:paraId="54845AF6" w14:textId="22F22084" w:rsidR="00245262" w:rsidRPr="00E9377D" w:rsidRDefault="7883D016" w:rsidP="00452757">
      <w:pPr>
        <w:widowControl w:val="0"/>
        <w:spacing w:after="120"/>
        <w:jc w:val="left"/>
        <w:rPr>
          <w:rFonts w:asciiTheme="minorHAnsi" w:eastAsia="Times New Roman" w:hAnsiTheme="minorHAnsi" w:cstheme="minorHAnsi"/>
          <w:sz w:val="22"/>
        </w:rPr>
      </w:pPr>
      <w:r w:rsidRPr="00E9377D">
        <w:rPr>
          <w:rFonts w:asciiTheme="minorHAnsi" w:hAnsiTheme="minorHAnsi" w:cstheme="minorHAnsi"/>
          <w:sz w:val="22"/>
        </w:rPr>
        <w:t>Revizije: do 5 let (ali do 3 leta za nepovratna sredstva v znesku do 60 000 EUR) po končnem plačilu</w:t>
      </w:r>
    </w:p>
    <w:p w14:paraId="5CF0EC4A" w14:textId="599EE91F" w:rsidR="1091F07A" w:rsidRPr="00E9377D" w:rsidRDefault="1091F07A" w:rsidP="00001AA8">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Razširitev ugotovitev z drugih nepovratnih sredstev na ta nepovratna sredstva: do 5 let (ali do 3 leta za nepovratna sredstva v znesku do 60 000 EUR) po končnem plačilu</w:t>
      </w:r>
    </w:p>
    <w:p w14:paraId="4303F952" w14:textId="53C66DF2" w:rsidR="557A3281" w:rsidRPr="00E9377D" w:rsidRDefault="557A3281" w:rsidP="00001AA8">
      <w:pPr>
        <w:widowControl w:val="0"/>
        <w:spacing w:after="0" w:line="276" w:lineRule="auto"/>
        <w:ind w:left="426"/>
        <w:jc w:val="left"/>
        <w:rPr>
          <w:rFonts w:asciiTheme="minorHAnsi" w:eastAsia="Times New Roman" w:hAnsiTheme="minorHAnsi" w:cstheme="minorHAnsi"/>
          <w:sz w:val="22"/>
          <w:lang w:val="en-US"/>
        </w:rPr>
      </w:pPr>
    </w:p>
    <w:p w14:paraId="0CB19313" w14:textId="77777777" w:rsidR="00026BAE" w:rsidRDefault="00026BAE" w:rsidP="00001AA8">
      <w:pPr>
        <w:pStyle w:val="Heading1"/>
        <w:spacing w:before="0" w:after="0" w:line="276" w:lineRule="auto"/>
        <w:rPr>
          <w:rFonts w:asciiTheme="minorHAnsi" w:hAnsiTheme="minorHAnsi" w:cstheme="minorHAnsi"/>
          <w:sz w:val="22"/>
          <w:szCs w:val="22"/>
        </w:rPr>
      </w:pPr>
      <w:bookmarkStart w:id="15" w:name="_Toc435108949"/>
      <w:bookmarkStart w:id="16" w:name="_Toc524697191"/>
      <w:bookmarkStart w:id="17" w:name="_Toc529197642"/>
      <w:bookmarkStart w:id="18" w:name="_Toc530035870"/>
      <w:bookmarkStart w:id="19" w:name="_Toc24116046"/>
      <w:bookmarkStart w:id="20" w:name="_Toc24126523"/>
      <w:bookmarkStart w:id="21" w:name="_Toc90290866"/>
      <w:bookmarkStart w:id="22" w:name="_Toc122444274"/>
      <w:bookmarkStart w:id="23" w:name="_Toc190434480"/>
    </w:p>
    <w:p w14:paraId="183405C1" w14:textId="35DA245B" w:rsidR="00821732" w:rsidRDefault="00821732" w:rsidP="00001AA8">
      <w:pPr>
        <w:pStyle w:val="Heading1"/>
        <w:spacing w:before="0" w:after="0" w:line="276" w:lineRule="auto"/>
        <w:rPr>
          <w:rFonts w:asciiTheme="minorHAnsi" w:hAnsiTheme="minorHAnsi" w:cstheme="minorHAnsi"/>
          <w:sz w:val="22"/>
          <w:szCs w:val="22"/>
        </w:rPr>
      </w:pPr>
      <w:r w:rsidRPr="00E9377D">
        <w:rPr>
          <w:rFonts w:asciiTheme="minorHAnsi" w:hAnsiTheme="minorHAnsi" w:cstheme="minorHAnsi"/>
          <w:sz w:val="22"/>
          <w:szCs w:val="22"/>
        </w:rPr>
        <w:t xml:space="preserve">POGLAVJE 1 </w:t>
      </w:r>
      <w:r w:rsidRPr="00E9377D">
        <w:rPr>
          <w:rFonts w:asciiTheme="minorHAnsi" w:hAnsiTheme="minorHAnsi" w:cstheme="minorHAnsi"/>
          <w:sz w:val="22"/>
          <w:szCs w:val="22"/>
        </w:rPr>
        <w:tab/>
        <w:t>SPLOŠNO</w:t>
      </w:r>
      <w:bookmarkEnd w:id="15"/>
      <w:bookmarkEnd w:id="16"/>
      <w:bookmarkEnd w:id="17"/>
      <w:bookmarkEnd w:id="18"/>
      <w:bookmarkEnd w:id="19"/>
      <w:bookmarkEnd w:id="20"/>
      <w:bookmarkEnd w:id="21"/>
      <w:bookmarkEnd w:id="22"/>
      <w:bookmarkEnd w:id="23"/>
    </w:p>
    <w:p w14:paraId="40DEF17A" w14:textId="77777777" w:rsidR="00026BAE" w:rsidRPr="00026BAE" w:rsidRDefault="00026BAE" w:rsidP="00026BAE">
      <w:pPr>
        <w:spacing w:after="0" w:line="276" w:lineRule="auto"/>
      </w:pPr>
    </w:p>
    <w:p w14:paraId="1ECD68B9" w14:textId="77777777" w:rsidR="00821732" w:rsidRDefault="00821732" w:rsidP="00026BAE">
      <w:pPr>
        <w:pStyle w:val="Heading4"/>
        <w:spacing w:after="0" w:line="276" w:lineRule="auto"/>
        <w:rPr>
          <w:rFonts w:asciiTheme="minorHAnsi" w:hAnsiTheme="minorHAnsi" w:cstheme="minorHAnsi"/>
          <w:sz w:val="22"/>
        </w:rPr>
      </w:pPr>
      <w:bookmarkStart w:id="24" w:name="_Toc435108950"/>
      <w:bookmarkStart w:id="25" w:name="_Toc524697192"/>
      <w:bookmarkStart w:id="26" w:name="_Toc529197643"/>
      <w:bookmarkStart w:id="27" w:name="_Toc530035871"/>
      <w:bookmarkStart w:id="28" w:name="_Toc24116047"/>
      <w:bookmarkStart w:id="29" w:name="_Toc24126524"/>
      <w:bookmarkStart w:id="30" w:name="_Toc90290867"/>
      <w:bookmarkStart w:id="31" w:name="_Toc122444275"/>
      <w:bookmarkStart w:id="32" w:name="_Toc190434481"/>
      <w:r w:rsidRPr="00E9377D">
        <w:rPr>
          <w:rFonts w:asciiTheme="minorHAnsi" w:hAnsiTheme="minorHAnsi" w:cstheme="minorHAnsi"/>
          <w:sz w:val="22"/>
        </w:rPr>
        <w:t>ČLEN 1 – PREDMET SPORAZUMA</w:t>
      </w:r>
      <w:bookmarkEnd w:id="24"/>
      <w:bookmarkEnd w:id="25"/>
      <w:bookmarkEnd w:id="26"/>
      <w:bookmarkEnd w:id="27"/>
      <w:bookmarkEnd w:id="28"/>
      <w:bookmarkEnd w:id="29"/>
      <w:bookmarkEnd w:id="30"/>
      <w:bookmarkEnd w:id="31"/>
      <w:bookmarkEnd w:id="32"/>
      <w:r w:rsidRPr="00E9377D">
        <w:rPr>
          <w:rFonts w:asciiTheme="minorHAnsi" w:hAnsiTheme="minorHAnsi" w:cstheme="minorHAnsi"/>
          <w:sz w:val="22"/>
        </w:rPr>
        <w:t xml:space="preserve"> </w:t>
      </w:r>
    </w:p>
    <w:p w14:paraId="7CCD1E49" w14:textId="77777777" w:rsidR="00026BAE" w:rsidRPr="00026BAE" w:rsidRDefault="00026BAE" w:rsidP="00026BAE">
      <w:pPr>
        <w:spacing w:after="0" w:line="276" w:lineRule="auto"/>
      </w:pPr>
    </w:p>
    <w:p w14:paraId="4937501B" w14:textId="77777777" w:rsidR="00821732" w:rsidRDefault="00821732" w:rsidP="00026BAE">
      <w:pPr>
        <w:spacing w:after="0" w:line="276" w:lineRule="auto"/>
        <w:rPr>
          <w:rFonts w:asciiTheme="minorHAnsi" w:hAnsiTheme="minorHAnsi" w:cstheme="minorHAnsi"/>
          <w:sz w:val="22"/>
        </w:rPr>
      </w:pPr>
      <w:r w:rsidRPr="00E9377D">
        <w:rPr>
          <w:rFonts w:asciiTheme="minorHAnsi" w:hAnsiTheme="minorHAnsi" w:cstheme="minorHAnsi"/>
          <w:sz w:val="22"/>
        </w:rPr>
        <w:t>Ta sporazum določa pravice in obveznosti ter pogoje, ki se uporabljajo za nepovratna sredstva, dodeljena za izvedbo ukrepa iz poglavja 2.</w:t>
      </w:r>
    </w:p>
    <w:p w14:paraId="57ED228E" w14:textId="77777777" w:rsidR="00026BAE" w:rsidRPr="00E9377D" w:rsidRDefault="00026BAE" w:rsidP="00026BAE">
      <w:pPr>
        <w:spacing w:after="0" w:line="276" w:lineRule="auto"/>
        <w:rPr>
          <w:rFonts w:asciiTheme="minorHAnsi" w:hAnsiTheme="minorHAnsi" w:cstheme="minorHAnsi"/>
          <w:sz w:val="22"/>
        </w:rPr>
      </w:pPr>
    </w:p>
    <w:p w14:paraId="6A08FFE9" w14:textId="77777777" w:rsidR="00F55218" w:rsidRDefault="00F55218" w:rsidP="00026BAE">
      <w:pPr>
        <w:pStyle w:val="Heading4"/>
        <w:spacing w:after="0" w:line="276" w:lineRule="auto"/>
        <w:rPr>
          <w:rFonts w:asciiTheme="minorHAnsi" w:hAnsiTheme="minorHAnsi" w:cstheme="minorHAnsi"/>
          <w:sz w:val="22"/>
        </w:rPr>
      </w:pPr>
      <w:bookmarkStart w:id="33" w:name="_Toc24116048"/>
      <w:bookmarkStart w:id="34" w:name="_Toc24126525"/>
      <w:bookmarkStart w:id="35" w:name="_Toc90290868"/>
      <w:bookmarkStart w:id="36" w:name="_Toc122444276"/>
      <w:bookmarkStart w:id="37" w:name="_Toc190434482"/>
      <w:r w:rsidRPr="00E9377D">
        <w:rPr>
          <w:rFonts w:asciiTheme="minorHAnsi" w:hAnsiTheme="minorHAnsi" w:cstheme="minorHAnsi"/>
          <w:sz w:val="22"/>
        </w:rPr>
        <w:t>ČLEN 2 – OPREDELITEV POJMOV</w:t>
      </w:r>
      <w:bookmarkEnd w:id="33"/>
      <w:bookmarkEnd w:id="34"/>
      <w:bookmarkEnd w:id="35"/>
      <w:bookmarkEnd w:id="36"/>
      <w:bookmarkEnd w:id="37"/>
      <w:r w:rsidRPr="00E9377D">
        <w:rPr>
          <w:rFonts w:asciiTheme="minorHAnsi" w:hAnsiTheme="minorHAnsi" w:cstheme="minorHAnsi"/>
          <w:sz w:val="22"/>
        </w:rPr>
        <w:t xml:space="preserve"> </w:t>
      </w:r>
    </w:p>
    <w:p w14:paraId="096F0530" w14:textId="77777777" w:rsidR="00026BAE" w:rsidRPr="00026BAE" w:rsidRDefault="00026BAE" w:rsidP="00026BAE">
      <w:pPr>
        <w:spacing w:after="0"/>
      </w:pPr>
    </w:p>
    <w:p w14:paraId="764E8142" w14:textId="77777777" w:rsidR="002D4F9C" w:rsidRDefault="002D4F9C" w:rsidP="00026BAE">
      <w:pPr>
        <w:spacing w:after="0" w:line="276" w:lineRule="auto"/>
        <w:rPr>
          <w:rFonts w:asciiTheme="minorHAnsi" w:hAnsiTheme="minorHAnsi" w:cstheme="minorHAnsi"/>
          <w:sz w:val="22"/>
        </w:rPr>
      </w:pPr>
      <w:r w:rsidRPr="00E9377D">
        <w:rPr>
          <w:rFonts w:asciiTheme="minorHAnsi" w:hAnsiTheme="minorHAnsi" w:cstheme="minorHAnsi"/>
          <w:sz w:val="22"/>
        </w:rPr>
        <w:t>V tem sporazumu se uporabljajo naslednje opredelitve pojmov:</w:t>
      </w:r>
    </w:p>
    <w:p w14:paraId="7D8B35C8" w14:textId="77777777" w:rsidR="00026BAE" w:rsidRPr="00E9377D" w:rsidRDefault="00026BAE" w:rsidP="00026BAE">
      <w:pPr>
        <w:spacing w:after="0" w:line="276" w:lineRule="auto"/>
        <w:rPr>
          <w:rFonts w:asciiTheme="minorHAnsi" w:hAnsiTheme="minorHAnsi" w:cstheme="minorHAnsi"/>
          <w:sz w:val="22"/>
        </w:rPr>
      </w:pPr>
    </w:p>
    <w:p w14:paraId="3CC1A53B" w14:textId="150C244C" w:rsidR="00FA45F3" w:rsidRDefault="00FA45F3" w:rsidP="00026BAE">
      <w:pPr>
        <w:spacing w:after="0" w:line="276" w:lineRule="auto"/>
        <w:ind w:left="1701" w:hanging="1701"/>
        <w:rPr>
          <w:rFonts w:asciiTheme="minorHAnsi" w:hAnsiTheme="minorHAnsi" w:cstheme="minorHAnsi"/>
          <w:sz w:val="22"/>
        </w:rPr>
      </w:pPr>
      <w:r w:rsidRPr="00E9377D">
        <w:rPr>
          <w:rFonts w:asciiTheme="minorHAnsi" w:hAnsiTheme="minorHAnsi" w:cstheme="minorHAnsi"/>
          <w:sz w:val="22"/>
        </w:rPr>
        <w:t>ukrep – projekt, ki se financira v okviru tega sporazuma;</w:t>
      </w:r>
    </w:p>
    <w:p w14:paraId="2CEA272D" w14:textId="77777777" w:rsidR="00026BAE" w:rsidRPr="00E9377D" w:rsidRDefault="00026BAE" w:rsidP="00026BAE">
      <w:pPr>
        <w:spacing w:after="0" w:line="276" w:lineRule="auto"/>
        <w:ind w:left="1701" w:hanging="1701"/>
        <w:rPr>
          <w:rFonts w:asciiTheme="minorHAnsi" w:hAnsiTheme="minorHAnsi" w:cstheme="minorHAnsi"/>
          <w:sz w:val="22"/>
        </w:rPr>
      </w:pPr>
    </w:p>
    <w:p w14:paraId="6BECA3C5" w14:textId="32060BDD" w:rsidR="00FA45F3" w:rsidRDefault="00FA45F3" w:rsidP="00026BAE">
      <w:pPr>
        <w:spacing w:after="0" w:line="276" w:lineRule="auto"/>
        <w:ind w:left="1701" w:hanging="1701"/>
        <w:rPr>
          <w:rFonts w:asciiTheme="minorHAnsi" w:hAnsiTheme="minorHAnsi" w:cstheme="minorHAnsi"/>
          <w:sz w:val="22"/>
        </w:rPr>
      </w:pPr>
      <w:r w:rsidRPr="00E9377D">
        <w:rPr>
          <w:rFonts w:asciiTheme="minorHAnsi" w:hAnsiTheme="minorHAnsi" w:cstheme="minorHAnsi"/>
          <w:sz w:val="22"/>
        </w:rPr>
        <w:t>nepovratna sredstva – nepovratna sredstva, dodeljena v okviru tega sporazuma;</w:t>
      </w:r>
    </w:p>
    <w:p w14:paraId="128BBAF6" w14:textId="77777777" w:rsidR="00026BAE" w:rsidRPr="00E9377D" w:rsidRDefault="00026BAE" w:rsidP="00026BAE">
      <w:pPr>
        <w:spacing w:after="0" w:line="276" w:lineRule="auto"/>
        <w:ind w:left="1701" w:hanging="1701"/>
        <w:rPr>
          <w:rFonts w:asciiTheme="minorHAnsi" w:hAnsiTheme="minorHAnsi" w:cstheme="minorHAnsi"/>
          <w:sz w:val="22"/>
        </w:rPr>
      </w:pPr>
    </w:p>
    <w:p w14:paraId="76C3260E" w14:textId="5A550B34" w:rsidR="00F51820" w:rsidRDefault="0042150F" w:rsidP="00026BAE">
      <w:pPr>
        <w:spacing w:after="0" w:line="276" w:lineRule="auto"/>
        <w:rPr>
          <w:rFonts w:asciiTheme="minorHAnsi" w:hAnsiTheme="minorHAnsi" w:cstheme="minorHAnsi"/>
          <w:sz w:val="22"/>
        </w:rPr>
      </w:pPr>
      <w:r w:rsidRPr="00E9377D">
        <w:rPr>
          <w:rFonts w:asciiTheme="minorHAnsi" w:hAnsiTheme="minorHAnsi" w:cstheme="minorHAnsi"/>
          <w:sz w:val="22"/>
        </w:rPr>
        <w:t>sodelujoči subjekti – subjekti, ki sodelujejo pri ukrepu kot upravičenci, povezani subjekti, pridruženi partnerji, tretje osebe, ki zagotavljajo prispevke v naravi, podizvajalci ali prejemniki finančne podpore tretjim osebam;</w:t>
      </w:r>
    </w:p>
    <w:p w14:paraId="5727F809" w14:textId="77777777" w:rsidR="00026BAE" w:rsidRPr="00E9377D" w:rsidRDefault="00026BAE" w:rsidP="00026BAE">
      <w:pPr>
        <w:spacing w:after="0" w:line="276" w:lineRule="auto"/>
        <w:ind w:left="2410" w:hanging="2410"/>
        <w:rPr>
          <w:rFonts w:asciiTheme="minorHAnsi" w:hAnsiTheme="minorHAnsi" w:cstheme="minorHAnsi"/>
          <w:sz w:val="22"/>
        </w:rPr>
      </w:pPr>
    </w:p>
    <w:p w14:paraId="115A98DC" w14:textId="72CDA399" w:rsidR="00433B4F" w:rsidRDefault="006314E8" w:rsidP="00C8606D">
      <w:pPr>
        <w:spacing w:after="0" w:line="276" w:lineRule="auto"/>
        <w:rPr>
          <w:rFonts w:asciiTheme="minorHAnsi" w:hAnsiTheme="minorHAnsi" w:cstheme="minorHAnsi"/>
          <w:sz w:val="22"/>
        </w:rPr>
      </w:pPr>
      <w:r w:rsidRPr="00E9377D">
        <w:rPr>
          <w:rFonts w:asciiTheme="minorHAnsi" w:hAnsiTheme="minorHAnsi" w:cstheme="minorHAnsi"/>
          <w:sz w:val="22"/>
        </w:rPr>
        <w:t>udeleženci – posamezniki, ki so v celoti vključeni v projekt in lahko prejmejo del nepovratnih sredstev Evropske unije, ki so namenjena kritju njihovih stroškov udeležbe (zlasti potnih stroškov in stroškov bivanja);</w:t>
      </w:r>
    </w:p>
    <w:p w14:paraId="60D0CA01" w14:textId="77777777" w:rsidR="00C8606D" w:rsidRPr="00E9377D" w:rsidRDefault="00C8606D" w:rsidP="00C8606D">
      <w:pPr>
        <w:spacing w:after="0" w:line="276" w:lineRule="auto"/>
        <w:rPr>
          <w:rFonts w:asciiTheme="minorHAnsi" w:hAnsiTheme="minorHAnsi" w:cstheme="minorHAnsi"/>
          <w:sz w:val="22"/>
        </w:rPr>
      </w:pPr>
    </w:p>
    <w:p w14:paraId="1A411AD7" w14:textId="16CEA9F3" w:rsidR="00CF550D" w:rsidRPr="00E9377D" w:rsidRDefault="57E0A38A" w:rsidP="00026BAE">
      <w:pPr>
        <w:spacing w:after="0" w:line="276" w:lineRule="auto"/>
        <w:ind w:left="2552" w:hanging="2552"/>
        <w:rPr>
          <w:rFonts w:asciiTheme="minorHAnsi" w:hAnsiTheme="minorHAnsi" w:cstheme="minorHAnsi"/>
          <w:sz w:val="22"/>
        </w:rPr>
      </w:pPr>
      <w:r w:rsidRPr="00E9377D">
        <w:rPr>
          <w:rFonts w:asciiTheme="minorHAnsi" w:hAnsiTheme="minorHAnsi" w:cstheme="minorHAnsi"/>
          <w:sz w:val="22"/>
        </w:rPr>
        <w:t>upravičenci – podpisniki tega sporazuma (bodisi neposredni bodisi na podlagi pristopnega obrazca);</w:t>
      </w:r>
    </w:p>
    <w:p w14:paraId="467D3711" w14:textId="77777777" w:rsidR="00FB5BA4" w:rsidRDefault="00FB5BA4" w:rsidP="00C8606D">
      <w:pPr>
        <w:spacing w:after="0" w:line="276" w:lineRule="auto"/>
        <w:rPr>
          <w:rFonts w:asciiTheme="minorHAnsi" w:hAnsiTheme="minorHAnsi" w:cstheme="minorHAnsi"/>
          <w:i/>
          <w:color w:val="4AA55B"/>
          <w:sz w:val="22"/>
        </w:rPr>
      </w:pPr>
    </w:p>
    <w:p w14:paraId="3E52C31D" w14:textId="77777777" w:rsidR="00D57719" w:rsidRDefault="00D57719" w:rsidP="00026BAE">
      <w:pPr>
        <w:spacing w:after="0" w:line="276" w:lineRule="auto"/>
        <w:rPr>
          <w:rFonts w:asciiTheme="minorHAnsi" w:hAnsiTheme="minorHAnsi" w:cstheme="minorHAnsi"/>
          <w:sz w:val="22"/>
        </w:rPr>
      </w:pPr>
      <w:r w:rsidRPr="00E9377D">
        <w:rPr>
          <w:rFonts w:asciiTheme="minorHAnsi" w:hAnsiTheme="minorHAnsi" w:cstheme="minorHAnsi"/>
          <w:sz w:val="22"/>
        </w:rPr>
        <w:t xml:space="preserve">pridruženi partnerji – subjekti, ki sodelujejo pri ukrepu, vendar brez pravice obračunati stroške ali zahtevati prispevke; </w:t>
      </w:r>
    </w:p>
    <w:p w14:paraId="0CF0D9E7" w14:textId="77777777" w:rsidR="00FB5BA4" w:rsidRPr="00E9377D" w:rsidRDefault="00FB5BA4" w:rsidP="00026BAE">
      <w:pPr>
        <w:spacing w:after="0" w:line="276" w:lineRule="auto"/>
        <w:rPr>
          <w:rFonts w:asciiTheme="minorHAnsi" w:hAnsiTheme="minorHAnsi" w:cstheme="minorHAnsi"/>
          <w:sz w:val="22"/>
        </w:rPr>
      </w:pPr>
    </w:p>
    <w:p w14:paraId="00EF99A0" w14:textId="73E412CA" w:rsidR="00451320" w:rsidRDefault="00D566AD" w:rsidP="00FB5BA4">
      <w:pPr>
        <w:spacing w:after="0" w:line="276" w:lineRule="auto"/>
        <w:rPr>
          <w:rFonts w:asciiTheme="minorHAnsi" w:hAnsiTheme="minorHAnsi" w:cstheme="minorHAnsi"/>
          <w:sz w:val="22"/>
        </w:rPr>
      </w:pPr>
      <w:r w:rsidRPr="00E9377D">
        <w:rPr>
          <w:rFonts w:asciiTheme="minorHAnsi" w:hAnsiTheme="minorHAnsi" w:cstheme="minorHAnsi"/>
          <w:sz w:val="22"/>
        </w:rPr>
        <w:t>oddaja naročil podizvajalcem – naročila blaga, gradenj ali storitev, ki so del nalog ukrepa (glej Prilogo 1);</w:t>
      </w:r>
    </w:p>
    <w:p w14:paraId="629EB6FB" w14:textId="77777777" w:rsidR="00FB5BA4" w:rsidRPr="00E9377D" w:rsidRDefault="00FB5BA4" w:rsidP="00026BAE">
      <w:pPr>
        <w:spacing w:after="0" w:line="276" w:lineRule="auto"/>
        <w:ind w:left="1843" w:hanging="1843"/>
        <w:rPr>
          <w:rFonts w:asciiTheme="minorHAnsi" w:hAnsiTheme="minorHAnsi" w:cstheme="minorHAnsi"/>
          <w:bCs/>
          <w:sz w:val="22"/>
        </w:rPr>
      </w:pPr>
    </w:p>
    <w:p w14:paraId="0FB1D68F" w14:textId="44CECEE6" w:rsidR="009A2FD6" w:rsidRPr="00E9377D" w:rsidRDefault="129E901B" w:rsidP="00FB5BA4">
      <w:pPr>
        <w:spacing w:after="0" w:line="276" w:lineRule="auto"/>
        <w:rPr>
          <w:rFonts w:asciiTheme="minorHAnsi" w:hAnsiTheme="minorHAnsi" w:cstheme="minorHAnsi"/>
          <w:sz w:val="22"/>
        </w:rPr>
      </w:pPr>
      <w:r w:rsidRPr="00E9377D">
        <w:rPr>
          <w:rFonts w:asciiTheme="minorHAnsi" w:hAnsiTheme="minorHAnsi" w:cstheme="minorHAnsi"/>
          <w:sz w:val="22"/>
        </w:rPr>
        <w:t xml:space="preserve">prispevki v naravi – prispevki v naravi v smislu člena 2(38) finančne uredbe EU (Uredba (EU,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2024/2509), tj. nefinančna sredstva, ki jih tretje strani brezplačno dajo na voljo;</w:t>
      </w:r>
    </w:p>
    <w:p w14:paraId="02E5345E" w14:textId="36D6B2F2" w:rsidR="007B4ABD" w:rsidRDefault="23C6CE48" w:rsidP="00C1069B">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goljufija – goljufija v smislu člena 3 Direktive (EU) 2017/1371</w:t>
      </w:r>
      <w:r w:rsidRPr="00E9377D">
        <w:rPr>
          <w:rStyle w:val="FootnoteReference"/>
          <w:rFonts w:asciiTheme="minorHAnsi" w:hAnsiTheme="minorHAnsi" w:cstheme="minorHAnsi"/>
          <w:color w:val="000000" w:themeColor="text1"/>
          <w:sz w:val="22"/>
        </w:rPr>
        <w:footnoteReference w:id="6"/>
      </w:r>
      <w:r w:rsidRPr="00E9377D">
        <w:rPr>
          <w:rFonts w:asciiTheme="minorHAnsi" w:hAnsiTheme="minorHAnsi" w:cstheme="minorHAnsi"/>
          <w:sz w:val="22"/>
        </w:rPr>
        <w:t xml:space="preserve"> in člena 1 Konvencije o zaščiti finančnih interesov Evropskih skupnosti, pripravljene z Aktom Sveta z dne 26. julija 1995</w:t>
      </w:r>
      <w:r w:rsidRPr="00E9377D">
        <w:rPr>
          <w:rStyle w:val="FootnoteReference"/>
          <w:rFonts w:asciiTheme="minorHAnsi" w:hAnsiTheme="minorHAnsi" w:cstheme="minorHAnsi"/>
          <w:color w:val="000000" w:themeColor="text1"/>
          <w:sz w:val="22"/>
        </w:rPr>
        <w:footnoteReference w:id="7"/>
      </w:r>
      <w:r w:rsidRPr="00E9377D">
        <w:rPr>
          <w:rFonts w:asciiTheme="minorHAnsi" w:hAnsiTheme="minorHAnsi" w:cstheme="minorHAnsi"/>
          <w:sz w:val="22"/>
        </w:rPr>
        <w:t>, ter vsako drugo protipravno ali kaznivo zavajanje, ki naj bi imelo za posledico finančno ali osebno korist;</w:t>
      </w:r>
    </w:p>
    <w:p w14:paraId="22C2E113" w14:textId="77777777" w:rsidR="00C1069B" w:rsidRPr="00E9377D" w:rsidRDefault="00C1069B" w:rsidP="00C1069B">
      <w:pPr>
        <w:spacing w:after="0" w:line="276" w:lineRule="auto"/>
        <w:rPr>
          <w:rFonts w:asciiTheme="minorHAnsi" w:hAnsiTheme="minorHAnsi" w:cstheme="minorHAnsi"/>
          <w:color w:val="000000"/>
          <w:sz w:val="22"/>
        </w:rPr>
      </w:pPr>
    </w:p>
    <w:p w14:paraId="2CB3773B" w14:textId="43121316" w:rsidR="007B4ABD" w:rsidRDefault="23C6CE48" w:rsidP="00C1069B">
      <w:pPr>
        <w:spacing w:after="0" w:line="276" w:lineRule="auto"/>
        <w:rPr>
          <w:rFonts w:asciiTheme="minorHAnsi" w:hAnsiTheme="minorHAnsi" w:cstheme="minorHAnsi"/>
          <w:sz w:val="22"/>
        </w:rPr>
      </w:pPr>
      <w:r w:rsidRPr="00E9377D">
        <w:rPr>
          <w:rFonts w:asciiTheme="minorHAnsi" w:hAnsiTheme="minorHAnsi" w:cstheme="minorHAnsi"/>
          <w:sz w:val="22"/>
        </w:rPr>
        <w:t xml:space="preserve">nepravilnosti – vse vrste kršitev (regulativne ali pogodbene), ki bi lahko vplivale na finančne interese EU, vključno z nepravilnostmi v smislu člena 1(2) Uredbe (ES,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št. 2988/95</w:t>
      </w:r>
      <w:r w:rsidR="007B4ABD" w:rsidRPr="00E9377D">
        <w:rPr>
          <w:rStyle w:val="FootnoteReference"/>
          <w:rFonts w:asciiTheme="minorHAnsi" w:hAnsiTheme="minorHAnsi" w:cstheme="minorHAnsi"/>
          <w:color w:val="000000"/>
          <w:sz w:val="22"/>
        </w:rPr>
        <w:footnoteReference w:id="8"/>
      </w:r>
      <w:r w:rsidRPr="00E9377D">
        <w:rPr>
          <w:rFonts w:asciiTheme="minorHAnsi" w:hAnsiTheme="minorHAnsi" w:cstheme="minorHAnsi"/>
          <w:sz w:val="22"/>
        </w:rPr>
        <w:t>;</w:t>
      </w:r>
    </w:p>
    <w:p w14:paraId="28B759D6" w14:textId="77777777" w:rsidR="00C1069B" w:rsidRPr="00C1069B" w:rsidRDefault="00C1069B" w:rsidP="00C1069B">
      <w:pPr>
        <w:spacing w:after="0" w:line="276" w:lineRule="auto"/>
        <w:rPr>
          <w:rFonts w:asciiTheme="minorHAnsi" w:hAnsiTheme="minorHAnsi" w:cstheme="minorHAnsi"/>
          <w:sz w:val="22"/>
        </w:rPr>
      </w:pPr>
    </w:p>
    <w:p w14:paraId="071C97FB" w14:textId="060C329E" w:rsidR="00461DFC" w:rsidRDefault="23C6CE48" w:rsidP="00C1069B">
      <w:pPr>
        <w:spacing w:after="0" w:line="276" w:lineRule="auto"/>
        <w:rPr>
          <w:rFonts w:asciiTheme="minorHAnsi" w:hAnsiTheme="minorHAnsi" w:cstheme="minorHAnsi"/>
          <w:sz w:val="22"/>
        </w:rPr>
      </w:pPr>
      <w:r w:rsidRPr="00E9377D">
        <w:rPr>
          <w:rFonts w:asciiTheme="minorHAnsi" w:hAnsiTheme="minorHAnsi" w:cstheme="minorHAnsi"/>
          <w:sz w:val="22"/>
        </w:rPr>
        <w:t xml:space="preserve">huda kršitev poklicnih pravil – vse vrste nesprejemljivega ali neprimernega ravnanja pri opravljanju poklica, zlasti s strani zaposlenih, vključno s hudimi kršitvami poklicnih pravil v smislu člena 138(1)(c) finančne uredbe EU (Uredba (EU,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2024/2509)</w:t>
      </w:r>
      <w:r w:rsidR="00844AFD" w:rsidRPr="00E9377D">
        <w:rPr>
          <w:rStyle w:val="FootnoteReference"/>
          <w:rFonts w:asciiTheme="minorHAnsi" w:hAnsiTheme="minorHAnsi" w:cstheme="minorHAnsi"/>
          <w:sz w:val="22"/>
        </w:rPr>
        <w:footnoteReference w:id="9"/>
      </w:r>
      <w:r w:rsidRPr="00E9377D">
        <w:rPr>
          <w:rFonts w:asciiTheme="minorHAnsi" w:hAnsiTheme="minorHAnsi" w:cstheme="minorHAnsi"/>
          <w:sz w:val="22"/>
        </w:rPr>
        <w:t>;</w:t>
      </w:r>
      <w:bookmarkStart w:id="38" w:name="_Toc435108951"/>
      <w:bookmarkStart w:id="39" w:name="_Toc524697193"/>
      <w:bookmarkStart w:id="40" w:name="_Toc529197644"/>
      <w:bookmarkStart w:id="41" w:name="_Toc530035872"/>
      <w:bookmarkStart w:id="42" w:name="_Toc24116049"/>
      <w:bookmarkStart w:id="43" w:name="_Toc24126526"/>
    </w:p>
    <w:p w14:paraId="5AA12DDD" w14:textId="77777777" w:rsidR="00C1069B" w:rsidRPr="00E9377D" w:rsidRDefault="00C1069B" w:rsidP="00C1069B">
      <w:pPr>
        <w:spacing w:after="0" w:line="276" w:lineRule="auto"/>
        <w:rPr>
          <w:rFonts w:asciiTheme="minorHAnsi" w:hAnsiTheme="minorHAnsi" w:cstheme="minorHAnsi"/>
          <w:sz w:val="22"/>
        </w:rPr>
      </w:pPr>
    </w:p>
    <w:p w14:paraId="120F2636" w14:textId="3CF4EAEA" w:rsidR="00005C2D" w:rsidRDefault="4322DBD5" w:rsidP="00C1069B">
      <w:pPr>
        <w:spacing w:after="0" w:line="276" w:lineRule="auto"/>
        <w:rPr>
          <w:rFonts w:asciiTheme="minorHAnsi" w:hAnsiTheme="minorHAnsi" w:cstheme="minorHAnsi"/>
          <w:sz w:val="22"/>
        </w:rPr>
      </w:pPr>
      <w:r w:rsidRPr="00E9377D">
        <w:rPr>
          <w:rFonts w:asciiTheme="minorHAnsi" w:hAnsiTheme="minorHAnsi" w:cstheme="minorHAnsi"/>
          <w:sz w:val="22"/>
        </w:rPr>
        <w:t xml:space="preserve">pravo EU, mednarodno in nacionalno pravo, ki se uporabljajo – vsi pravni akti ali druga (zavezujoča ali </w:t>
      </w:r>
      <w:proofErr w:type="spellStart"/>
      <w:r w:rsidRPr="00E9377D">
        <w:rPr>
          <w:rFonts w:asciiTheme="minorHAnsi" w:hAnsiTheme="minorHAnsi" w:cstheme="minorHAnsi"/>
          <w:sz w:val="22"/>
        </w:rPr>
        <w:t>nezavezujoča</w:t>
      </w:r>
      <w:proofErr w:type="spellEnd"/>
      <w:r w:rsidRPr="00E9377D">
        <w:rPr>
          <w:rFonts w:asciiTheme="minorHAnsi" w:hAnsiTheme="minorHAnsi" w:cstheme="minorHAnsi"/>
          <w:sz w:val="22"/>
        </w:rPr>
        <w:t xml:space="preserve">) pravila in smernice na zadevnem področju. </w:t>
      </w:r>
    </w:p>
    <w:p w14:paraId="091B115E" w14:textId="77777777" w:rsidR="00C1069B" w:rsidRDefault="00C1069B" w:rsidP="00C1069B">
      <w:pPr>
        <w:spacing w:after="0" w:line="276" w:lineRule="auto"/>
        <w:rPr>
          <w:rFonts w:asciiTheme="minorHAnsi" w:hAnsiTheme="minorHAnsi" w:cstheme="minorHAnsi"/>
          <w:sz w:val="22"/>
        </w:rPr>
      </w:pPr>
    </w:p>
    <w:p w14:paraId="41106525" w14:textId="77777777" w:rsidR="005E7E0D" w:rsidRPr="00E9377D" w:rsidRDefault="005E7E0D" w:rsidP="00C1069B">
      <w:pPr>
        <w:spacing w:after="0" w:line="276" w:lineRule="auto"/>
        <w:rPr>
          <w:rFonts w:asciiTheme="minorHAnsi" w:eastAsia="Times New Roman" w:hAnsiTheme="minorHAnsi" w:cstheme="minorHAnsi"/>
          <w:sz w:val="22"/>
        </w:rPr>
      </w:pPr>
    </w:p>
    <w:p w14:paraId="6EFF35D9" w14:textId="77777777" w:rsidR="00821732" w:rsidRDefault="00821732" w:rsidP="007C24F2">
      <w:pPr>
        <w:pStyle w:val="Heading1"/>
        <w:spacing w:before="0" w:after="0" w:line="276" w:lineRule="auto"/>
        <w:rPr>
          <w:rFonts w:asciiTheme="minorHAnsi" w:hAnsiTheme="minorHAnsi" w:cstheme="minorHAnsi"/>
          <w:sz w:val="22"/>
          <w:szCs w:val="22"/>
        </w:rPr>
      </w:pPr>
      <w:bookmarkStart w:id="44" w:name="_Toc90290869"/>
      <w:bookmarkStart w:id="45" w:name="_Toc122444277"/>
      <w:bookmarkStart w:id="46" w:name="_Toc190434483"/>
      <w:r w:rsidRPr="00E9377D">
        <w:rPr>
          <w:rFonts w:asciiTheme="minorHAnsi" w:hAnsiTheme="minorHAnsi" w:cstheme="minorHAnsi"/>
          <w:sz w:val="22"/>
          <w:szCs w:val="22"/>
        </w:rPr>
        <w:t xml:space="preserve">POGLAVJE 2 </w:t>
      </w:r>
      <w:r w:rsidRPr="00E9377D">
        <w:rPr>
          <w:rFonts w:asciiTheme="minorHAnsi" w:hAnsiTheme="minorHAnsi" w:cstheme="minorHAnsi"/>
          <w:sz w:val="22"/>
          <w:szCs w:val="22"/>
        </w:rPr>
        <w:tab/>
        <w:t>UKREP</w:t>
      </w:r>
      <w:bookmarkEnd w:id="38"/>
      <w:bookmarkEnd w:id="39"/>
      <w:bookmarkEnd w:id="40"/>
      <w:bookmarkEnd w:id="41"/>
      <w:bookmarkEnd w:id="42"/>
      <w:bookmarkEnd w:id="43"/>
      <w:bookmarkEnd w:id="44"/>
      <w:bookmarkEnd w:id="45"/>
      <w:bookmarkEnd w:id="46"/>
    </w:p>
    <w:p w14:paraId="78D34806" w14:textId="77777777" w:rsidR="007C24F2" w:rsidRPr="007C24F2" w:rsidRDefault="007C24F2" w:rsidP="007C24F2">
      <w:pPr>
        <w:spacing w:after="0" w:line="276" w:lineRule="auto"/>
      </w:pPr>
    </w:p>
    <w:p w14:paraId="4FC1B27A" w14:textId="77777777" w:rsidR="00821732" w:rsidRDefault="00821732" w:rsidP="007C24F2">
      <w:pPr>
        <w:pStyle w:val="Heading4"/>
        <w:spacing w:after="0" w:line="276" w:lineRule="auto"/>
        <w:rPr>
          <w:rFonts w:asciiTheme="minorHAnsi" w:hAnsiTheme="minorHAnsi" w:cstheme="minorHAnsi"/>
          <w:sz w:val="22"/>
        </w:rPr>
      </w:pPr>
      <w:bookmarkStart w:id="47" w:name="_Toc90290870"/>
      <w:bookmarkStart w:id="48" w:name="_Toc122444278"/>
      <w:bookmarkStart w:id="49" w:name="_Toc190434484"/>
      <w:bookmarkStart w:id="50" w:name="_Toc435108952"/>
      <w:bookmarkStart w:id="51" w:name="_Toc524697194"/>
      <w:bookmarkStart w:id="52" w:name="_Toc529197645"/>
      <w:bookmarkStart w:id="53" w:name="_Toc530035873"/>
      <w:bookmarkStart w:id="54" w:name="_Toc24116050"/>
      <w:bookmarkStart w:id="55" w:name="_Toc24126527"/>
      <w:r w:rsidRPr="00E9377D">
        <w:rPr>
          <w:rFonts w:asciiTheme="minorHAnsi" w:hAnsiTheme="minorHAnsi" w:cstheme="minorHAnsi"/>
          <w:sz w:val="22"/>
        </w:rPr>
        <w:t>ČLEN 3 – UKREP</w:t>
      </w:r>
      <w:bookmarkEnd w:id="47"/>
      <w:bookmarkEnd w:id="48"/>
      <w:bookmarkEnd w:id="49"/>
      <w:r w:rsidRPr="00E9377D">
        <w:rPr>
          <w:rFonts w:asciiTheme="minorHAnsi" w:hAnsiTheme="minorHAnsi" w:cstheme="minorHAnsi"/>
          <w:sz w:val="22"/>
        </w:rPr>
        <w:t xml:space="preserve"> </w:t>
      </w:r>
      <w:bookmarkEnd w:id="50"/>
      <w:bookmarkEnd w:id="51"/>
      <w:bookmarkEnd w:id="52"/>
      <w:bookmarkEnd w:id="53"/>
      <w:bookmarkEnd w:id="54"/>
      <w:bookmarkEnd w:id="55"/>
    </w:p>
    <w:p w14:paraId="5492A43A" w14:textId="77777777" w:rsidR="007C24F2" w:rsidRPr="007C24F2" w:rsidRDefault="007C24F2" w:rsidP="007C24F2">
      <w:pPr>
        <w:spacing w:after="0" w:line="276" w:lineRule="auto"/>
      </w:pPr>
    </w:p>
    <w:p w14:paraId="0FF98CF2" w14:textId="2CCD20B6" w:rsidR="009827A5" w:rsidRPr="00E9377D" w:rsidRDefault="00821732" w:rsidP="007C24F2">
      <w:pPr>
        <w:pStyle w:val="paragraph"/>
        <w:spacing w:line="276" w:lineRule="auto"/>
        <w:rPr>
          <w:rFonts w:asciiTheme="minorHAnsi" w:hAnsiTheme="minorHAnsi" w:cstheme="minorHAnsi"/>
          <w:sz w:val="22"/>
          <w:szCs w:val="22"/>
        </w:rPr>
      </w:pPr>
      <w:r w:rsidRPr="00E9377D">
        <w:rPr>
          <w:rFonts w:asciiTheme="minorHAnsi" w:hAnsiTheme="minorHAnsi" w:cstheme="minorHAnsi"/>
          <w:sz w:val="22"/>
          <w:szCs w:val="22"/>
        </w:rPr>
        <w:t>Nepovratna sredstva se dodelijo za ukrep iz podatkovnega lista (glej točko 1), kot je opisan v Prilogi 1.</w:t>
      </w:r>
      <w:bookmarkStart w:id="56" w:name="_Toc530035874"/>
      <w:bookmarkStart w:id="57" w:name="_Toc24116051"/>
      <w:bookmarkStart w:id="58" w:name="_Toc24126528"/>
      <w:bookmarkStart w:id="59" w:name="_Toc435108953"/>
      <w:bookmarkStart w:id="60" w:name="_Toc524697195"/>
      <w:bookmarkStart w:id="61" w:name="_Toc529197646"/>
    </w:p>
    <w:p w14:paraId="34A616DE" w14:textId="1A48E160" w:rsidR="009827A5" w:rsidRPr="00E9377D" w:rsidRDefault="009827A5" w:rsidP="007C24F2">
      <w:pPr>
        <w:pStyle w:val="paragraph"/>
        <w:spacing w:line="276" w:lineRule="auto"/>
        <w:rPr>
          <w:rFonts w:asciiTheme="minorHAnsi" w:hAnsiTheme="minorHAnsi" w:cstheme="minorHAnsi"/>
          <w:sz w:val="22"/>
          <w:szCs w:val="22"/>
        </w:rPr>
      </w:pPr>
    </w:p>
    <w:p w14:paraId="04207939" w14:textId="08BA4297" w:rsidR="00821732" w:rsidRDefault="00821732" w:rsidP="007C24F2">
      <w:pPr>
        <w:pStyle w:val="Heading4"/>
        <w:spacing w:after="0" w:line="276" w:lineRule="auto"/>
        <w:rPr>
          <w:rFonts w:asciiTheme="minorHAnsi" w:hAnsiTheme="minorHAnsi" w:cstheme="minorHAnsi"/>
          <w:sz w:val="22"/>
        </w:rPr>
      </w:pPr>
      <w:bookmarkStart w:id="62" w:name="_Toc90290871"/>
      <w:bookmarkStart w:id="63" w:name="_Toc122444279"/>
      <w:bookmarkStart w:id="64" w:name="_Toc190434485"/>
      <w:r w:rsidRPr="00E9377D">
        <w:rPr>
          <w:rFonts w:asciiTheme="minorHAnsi" w:hAnsiTheme="minorHAnsi" w:cstheme="minorHAnsi"/>
          <w:sz w:val="22"/>
        </w:rPr>
        <w:t>ČLEN 4 – TRAJANJE IN DATUM ZAČETKA</w:t>
      </w:r>
      <w:bookmarkEnd w:id="56"/>
      <w:bookmarkEnd w:id="57"/>
      <w:bookmarkEnd w:id="58"/>
      <w:bookmarkEnd w:id="62"/>
      <w:bookmarkEnd w:id="63"/>
      <w:bookmarkEnd w:id="64"/>
      <w:r w:rsidRPr="00E9377D">
        <w:rPr>
          <w:rFonts w:asciiTheme="minorHAnsi" w:hAnsiTheme="minorHAnsi" w:cstheme="minorHAnsi"/>
          <w:sz w:val="22"/>
        </w:rPr>
        <w:t xml:space="preserve"> </w:t>
      </w:r>
      <w:bookmarkEnd w:id="59"/>
      <w:bookmarkEnd w:id="60"/>
      <w:bookmarkEnd w:id="61"/>
    </w:p>
    <w:p w14:paraId="20D71F15" w14:textId="77777777" w:rsidR="007C24F2" w:rsidRPr="007C24F2" w:rsidRDefault="007C24F2" w:rsidP="007C24F2">
      <w:pPr>
        <w:spacing w:after="0" w:line="276" w:lineRule="auto"/>
      </w:pPr>
    </w:p>
    <w:p w14:paraId="4A869835" w14:textId="23CE62E0" w:rsidR="00AB337F" w:rsidRDefault="00821732" w:rsidP="007C24F2">
      <w:pPr>
        <w:spacing w:after="0" w:line="276" w:lineRule="auto"/>
        <w:rPr>
          <w:rFonts w:asciiTheme="minorHAnsi" w:hAnsiTheme="minorHAnsi" w:cstheme="minorHAnsi"/>
          <w:sz w:val="22"/>
        </w:rPr>
      </w:pPr>
      <w:r w:rsidRPr="00E9377D">
        <w:rPr>
          <w:rFonts w:asciiTheme="minorHAnsi" w:hAnsiTheme="minorHAnsi" w:cstheme="minorHAnsi"/>
          <w:sz w:val="22"/>
        </w:rPr>
        <w:t xml:space="preserve">Trajanje in datum začetka ukrepa sta določena v podatkovnem listu (glej točko 1). </w:t>
      </w:r>
    </w:p>
    <w:p w14:paraId="0A3F9688" w14:textId="77777777" w:rsidR="007C24F2" w:rsidRPr="00E9377D" w:rsidRDefault="007C24F2" w:rsidP="007C24F2">
      <w:pPr>
        <w:spacing w:after="0" w:line="276" w:lineRule="auto"/>
        <w:rPr>
          <w:rFonts w:asciiTheme="minorHAnsi" w:hAnsiTheme="minorHAnsi" w:cstheme="minorHAnsi"/>
          <w:sz w:val="22"/>
        </w:rPr>
      </w:pPr>
    </w:p>
    <w:p w14:paraId="1671A825" w14:textId="77777777" w:rsidR="00821732" w:rsidRDefault="00821732" w:rsidP="007C24F2">
      <w:pPr>
        <w:pStyle w:val="Heading1"/>
        <w:spacing w:before="0" w:after="0" w:line="276" w:lineRule="auto"/>
        <w:rPr>
          <w:rFonts w:asciiTheme="minorHAnsi" w:hAnsiTheme="minorHAnsi" w:cstheme="minorHAnsi"/>
          <w:sz w:val="22"/>
          <w:szCs w:val="22"/>
        </w:rPr>
      </w:pPr>
      <w:bookmarkStart w:id="65" w:name="_Toc435108957"/>
      <w:bookmarkStart w:id="66" w:name="_Toc524697196"/>
      <w:bookmarkStart w:id="67" w:name="_Toc529197647"/>
      <w:bookmarkStart w:id="68" w:name="_Toc530035875"/>
      <w:bookmarkStart w:id="69" w:name="_Toc24116052"/>
      <w:bookmarkStart w:id="70" w:name="_Toc24126529"/>
      <w:bookmarkStart w:id="71" w:name="_Toc90290872"/>
      <w:bookmarkStart w:id="72" w:name="_Toc122444280"/>
      <w:bookmarkStart w:id="73" w:name="_Toc190434486"/>
      <w:r w:rsidRPr="00E9377D">
        <w:rPr>
          <w:rFonts w:asciiTheme="minorHAnsi" w:hAnsiTheme="minorHAnsi" w:cstheme="minorHAnsi"/>
          <w:sz w:val="22"/>
          <w:szCs w:val="22"/>
        </w:rPr>
        <w:t xml:space="preserve">POGLAVJE 3 </w:t>
      </w:r>
      <w:r w:rsidRPr="00E9377D">
        <w:rPr>
          <w:rFonts w:asciiTheme="minorHAnsi" w:hAnsiTheme="minorHAnsi" w:cstheme="minorHAnsi"/>
          <w:sz w:val="22"/>
          <w:szCs w:val="22"/>
        </w:rPr>
        <w:tab/>
        <w:t>NEPOVRATNA SREDSTVA</w:t>
      </w:r>
      <w:bookmarkEnd w:id="65"/>
      <w:bookmarkEnd w:id="66"/>
      <w:bookmarkEnd w:id="67"/>
      <w:bookmarkEnd w:id="68"/>
      <w:bookmarkEnd w:id="69"/>
      <w:bookmarkEnd w:id="70"/>
      <w:bookmarkEnd w:id="71"/>
      <w:bookmarkEnd w:id="72"/>
      <w:bookmarkEnd w:id="73"/>
    </w:p>
    <w:p w14:paraId="71598F66" w14:textId="77777777" w:rsidR="007C24F2" w:rsidRPr="007C24F2" w:rsidRDefault="007C24F2" w:rsidP="007C24F2">
      <w:pPr>
        <w:spacing w:after="0" w:line="276" w:lineRule="auto"/>
      </w:pPr>
    </w:p>
    <w:p w14:paraId="214C5F7F" w14:textId="77777777" w:rsidR="00484BF8" w:rsidRDefault="00484BF8" w:rsidP="007C24F2">
      <w:pPr>
        <w:pStyle w:val="Heading4"/>
        <w:spacing w:after="0" w:line="276" w:lineRule="auto"/>
        <w:rPr>
          <w:rFonts w:asciiTheme="minorHAnsi" w:hAnsiTheme="minorHAnsi" w:cstheme="minorHAnsi"/>
          <w:sz w:val="22"/>
        </w:rPr>
      </w:pPr>
      <w:bookmarkStart w:id="74" w:name="_Toc524697197"/>
      <w:bookmarkStart w:id="75" w:name="_Toc529197648"/>
      <w:bookmarkStart w:id="76" w:name="_Toc530035876"/>
      <w:bookmarkStart w:id="77" w:name="_Toc24116053"/>
      <w:bookmarkStart w:id="78" w:name="_Toc24126530"/>
      <w:bookmarkStart w:id="79" w:name="_Toc90290873"/>
      <w:bookmarkStart w:id="80" w:name="_Toc122444281"/>
      <w:bookmarkStart w:id="81" w:name="_Toc190434487"/>
      <w:bookmarkStart w:id="82" w:name="_Toc435108958"/>
      <w:r w:rsidRPr="00E9377D">
        <w:rPr>
          <w:rFonts w:asciiTheme="minorHAnsi" w:hAnsiTheme="minorHAnsi" w:cstheme="minorHAnsi"/>
          <w:sz w:val="22"/>
        </w:rPr>
        <w:t xml:space="preserve">ČLEN 5 – </w:t>
      </w:r>
      <w:bookmarkEnd w:id="74"/>
      <w:bookmarkEnd w:id="75"/>
      <w:bookmarkEnd w:id="76"/>
      <w:bookmarkEnd w:id="77"/>
      <w:bookmarkEnd w:id="78"/>
      <w:r w:rsidRPr="00E9377D">
        <w:rPr>
          <w:rFonts w:asciiTheme="minorHAnsi" w:hAnsiTheme="minorHAnsi" w:cstheme="minorHAnsi"/>
          <w:sz w:val="22"/>
        </w:rPr>
        <w:t>NEPOVRATNA SREDSTVA</w:t>
      </w:r>
      <w:bookmarkEnd w:id="79"/>
      <w:bookmarkEnd w:id="80"/>
      <w:bookmarkEnd w:id="81"/>
    </w:p>
    <w:p w14:paraId="71226B14" w14:textId="77777777" w:rsidR="007C24F2" w:rsidRPr="007C24F2" w:rsidRDefault="007C24F2" w:rsidP="007C24F2">
      <w:pPr>
        <w:spacing w:after="0" w:line="276" w:lineRule="auto"/>
      </w:pPr>
    </w:p>
    <w:p w14:paraId="09F84CA1" w14:textId="77777777" w:rsidR="0073103F" w:rsidRDefault="007B1F1C" w:rsidP="007C24F2">
      <w:pPr>
        <w:pStyle w:val="Heading5"/>
        <w:spacing w:after="0" w:line="276" w:lineRule="auto"/>
        <w:rPr>
          <w:rFonts w:asciiTheme="minorHAnsi" w:hAnsiTheme="minorHAnsi" w:cstheme="minorHAnsi"/>
          <w:sz w:val="22"/>
        </w:rPr>
      </w:pPr>
      <w:bookmarkStart w:id="83" w:name="_Toc90290874"/>
      <w:bookmarkStart w:id="84" w:name="_Toc122444282"/>
      <w:bookmarkStart w:id="85" w:name="_Toc190434488"/>
      <w:bookmarkStart w:id="86" w:name="_Toc24116054"/>
      <w:bookmarkStart w:id="87" w:name="_Toc24126531"/>
      <w:r w:rsidRPr="00E9377D">
        <w:rPr>
          <w:rFonts w:asciiTheme="minorHAnsi" w:hAnsiTheme="minorHAnsi" w:cstheme="minorHAnsi"/>
          <w:sz w:val="22"/>
        </w:rPr>
        <w:t>5.1</w:t>
      </w:r>
      <w:r w:rsidRPr="00E9377D">
        <w:rPr>
          <w:rFonts w:asciiTheme="minorHAnsi" w:hAnsiTheme="minorHAnsi" w:cstheme="minorHAnsi"/>
          <w:sz w:val="22"/>
        </w:rPr>
        <w:tab/>
        <w:t>Oblika nepovratnih sredstev</w:t>
      </w:r>
      <w:bookmarkEnd w:id="83"/>
      <w:bookmarkEnd w:id="84"/>
      <w:bookmarkEnd w:id="85"/>
      <w:r w:rsidRPr="00E9377D">
        <w:rPr>
          <w:rFonts w:asciiTheme="minorHAnsi" w:hAnsiTheme="minorHAnsi" w:cstheme="minorHAnsi"/>
          <w:sz w:val="22"/>
        </w:rPr>
        <w:t xml:space="preserve"> </w:t>
      </w:r>
      <w:bookmarkEnd w:id="86"/>
      <w:bookmarkEnd w:id="87"/>
    </w:p>
    <w:p w14:paraId="4A393D34" w14:textId="77777777" w:rsidR="007C24F2" w:rsidRPr="007C24F2" w:rsidRDefault="007C24F2" w:rsidP="007C24F2">
      <w:pPr>
        <w:spacing w:after="0" w:line="276" w:lineRule="auto"/>
      </w:pPr>
    </w:p>
    <w:p w14:paraId="15A06687" w14:textId="4CC50249" w:rsidR="00B81995" w:rsidRPr="00E9377D" w:rsidRDefault="24F08E49" w:rsidP="007C24F2">
      <w:pPr>
        <w:spacing w:after="0" w:line="276" w:lineRule="auto"/>
        <w:rPr>
          <w:rFonts w:asciiTheme="minorHAnsi" w:hAnsiTheme="minorHAnsi" w:cstheme="minorHAnsi"/>
          <w:sz w:val="22"/>
        </w:rPr>
      </w:pPr>
      <w:r w:rsidRPr="00E9377D">
        <w:rPr>
          <w:rFonts w:asciiTheme="minorHAnsi" w:hAnsiTheme="minorHAnsi" w:cstheme="minorHAnsi"/>
          <w:sz w:val="22"/>
        </w:rPr>
        <w:t>Ta nepovratna sredstva so nepovratna sredstva za ukrep</w:t>
      </w:r>
      <w:r w:rsidR="00956F37" w:rsidRPr="00E9377D">
        <w:rPr>
          <w:rStyle w:val="FootnoteReference"/>
          <w:rFonts w:asciiTheme="minorHAnsi" w:hAnsiTheme="minorHAnsi" w:cstheme="minorHAnsi"/>
          <w:sz w:val="22"/>
        </w:rPr>
        <w:footnoteReference w:id="10"/>
      </w:r>
      <w:r w:rsidRPr="00E9377D">
        <w:rPr>
          <w:rFonts w:asciiTheme="minorHAnsi" w:hAnsiTheme="minorHAnsi" w:cstheme="minorHAnsi"/>
          <w:sz w:val="22"/>
        </w:rPr>
        <w:t>, ki imajo obliko mešanih nepovratnih sredstev na podlagi proračuna (tj. nepovratna sredstva, ki sicer temeljijo na stroških na enoto, vendar vključujejo tudi dejanske stroške).</w:t>
      </w:r>
    </w:p>
    <w:p w14:paraId="5916B295" w14:textId="77777777" w:rsidR="0073103F" w:rsidRDefault="007B1F1C" w:rsidP="00400E53">
      <w:pPr>
        <w:pStyle w:val="Heading5"/>
        <w:spacing w:after="0" w:line="276" w:lineRule="auto"/>
        <w:rPr>
          <w:rFonts w:asciiTheme="minorHAnsi" w:hAnsiTheme="minorHAnsi" w:cstheme="minorHAnsi"/>
          <w:sz w:val="22"/>
        </w:rPr>
      </w:pPr>
      <w:bookmarkStart w:id="88" w:name="_Toc24116055"/>
      <w:bookmarkStart w:id="89" w:name="_Toc24126532"/>
      <w:bookmarkStart w:id="90" w:name="_Toc90290875"/>
      <w:bookmarkStart w:id="91" w:name="_Toc122444283"/>
      <w:bookmarkStart w:id="92" w:name="_Toc190434489"/>
      <w:r w:rsidRPr="00E9377D">
        <w:rPr>
          <w:rFonts w:asciiTheme="minorHAnsi" w:hAnsiTheme="minorHAnsi" w:cstheme="minorHAnsi"/>
          <w:sz w:val="22"/>
        </w:rPr>
        <w:lastRenderedPageBreak/>
        <w:t>5.2</w:t>
      </w:r>
      <w:r w:rsidRPr="00E9377D">
        <w:rPr>
          <w:rFonts w:asciiTheme="minorHAnsi" w:hAnsiTheme="minorHAnsi" w:cstheme="minorHAnsi"/>
          <w:sz w:val="22"/>
        </w:rPr>
        <w:tab/>
        <w:t>Najvišji znesek nepovratnih sredstev</w:t>
      </w:r>
      <w:bookmarkEnd w:id="88"/>
      <w:bookmarkEnd w:id="89"/>
      <w:bookmarkEnd w:id="90"/>
      <w:bookmarkEnd w:id="91"/>
      <w:bookmarkEnd w:id="92"/>
    </w:p>
    <w:p w14:paraId="3AC3B834" w14:textId="77777777" w:rsidR="00400E53" w:rsidRPr="00400E53" w:rsidRDefault="00400E53" w:rsidP="00400E53">
      <w:pPr>
        <w:spacing w:after="0" w:line="276" w:lineRule="auto"/>
      </w:pPr>
    </w:p>
    <w:p w14:paraId="1A44919F" w14:textId="39D5AB61" w:rsidR="009827A5" w:rsidRDefault="0073103F" w:rsidP="00400E53">
      <w:pPr>
        <w:spacing w:after="0" w:line="276" w:lineRule="auto"/>
        <w:rPr>
          <w:rFonts w:asciiTheme="minorHAnsi" w:hAnsiTheme="minorHAnsi" w:cstheme="minorHAnsi"/>
          <w:sz w:val="22"/>
        </w:rPr>
      </w:pPr>
      <w:r w:rsidRPr="00E9377D">
        <w:rPr>
          <w:rFonts w:asciiTheme="minorHAnsi" w:hAnsiTheme="minorHAnsi" w:cstheme="minorHAnsi"/>
          <w:sz w:val="22"/>
        </w:rPr>
        <w:t>Najvišji znesek nepovratnih sredstev je določen v podatkovnem listu (glej točko 3) in oceni proračuna (Priloga 1).</w:t>
      </w:r>
    </w:p>
    <w:p w14:paraId="6AFFD510" w14:textId="77777777" w:rsidR="00400E53" w:rsidRPr="00E9377D" w:rsidRDefault="00400E53" w:rsidP="00400E53">
      <w:pPr>
        <w:spacing w:after="0" w:line="276" w:lineRule="auto"/>
        <w:rPr>
          <w:rFonts w:asciiTheme="minorHAnsi" w:hAnsiTheme="minorHAnsi" w:cstheme="minorHAnsi"/>
          <w:sz w:val="22"/>
        </w:rPr>
      </w:pPr>
    </w:p>
    <w:p w14:paraId="349217DC" w14:textId="432E30DD" w:rsidR="0073103F" w:rsidRDefault="007B1F1C" w:rsidP="00400E53">
      <w:pPr>
        <w:pStyle w:val="Heading5"/>
        <w:spacing w:after="0" w:line="276" w:lineRule="auto"/>
        <w:rPr>
          <w:rFonts w:asciiTheme="minorHAnsi" w:hAnsiTheme="minorHAnsi" w:cstheme="minorHAnsi"/>
          <w:sz w:val="22"/>
        </w:rPr>
      </w:pPr>
      <w:bookmarkStart w:id="93" w:name="_Toc24116056"/>
      <w:bookmarkStart w:id="94" w:name="_Toc24126533"/>
      <w:bookmarkStart w:id="95" w:name="_Toc90290876"/>
      <w:bookmarkStart w:id="96" w:name="_Toc122444284"/>
      <w:bookmarkStart w:id="97" w:name="_Toc190434490"/>
      <w:r w:rsidRPr="00E9377D">
        <w:rPr>
          <w:rFonts w:asciiTheme="minorHAnsi" w:hAnsiTheme="minorHAnsi" w:cstheme="minorHAnsi"/>
          <w:sz w:val="22"/>
        </w:rPr>
        <w:t>5.3</w:t>
      </w:r>
      <w:r w:rsidRPr="00E9377D">
        <w:rPr>
          <w:rFonts w:asciiTheme="minorHAnsi" w:hAnsiTheme="minorHAnsi" w:cstheme="minorHAnsi"/>
          <w:sz w:val="22"/>
        </w:rPr>
        <w:tab/>
        <w:t>Stopnja financiranja</w:t>
      </w:r>
      <w:bookmarkEnd w:id="93"/>
      <w:bookmarkEnd w:id="94"/>
      <w:bookmarkEnd w:id="95"/>
      <w:bookmarkEnd w:id="96"/>
      <w:bookmarkEnd w:id="97"/>
    </w:p>
    <w:p w14:paraId="03FA836C" w14:textId="77777777" w:rsidR="00400E53" w:rsidRPr="00400E53" w:rsidRDefault="00400E53" w:rsidP="00400E53">
      <w:pPr>
        <w:spacing w:after="0" w:line="276" w:lineRule="auto"/>
      </w:pPr>
    </w:p>
    <w:p w14:paraId="68FB9082" w14:textId="61D3ACF1" w:rsidR="002F3980" w:rsidRPr="00E9377D" w:rsidRDefault="002F3980" w:rsidP="00400E53">
      <w:pPr>
        <w:pStyle w:val="CommentText"/>
        <w:spacing w:after="0" w:line="276" w:lineRule="auto"/>
        <w:rPr>
          <w:rFonts w:asciiTheme="minorHAnsi" w:eastAsiaTheme="minorEastAsia" w:hAnsiTheme="minorHAnsi" w:cstheme="minorHAnsi"/>
          <w:sz w:val="22"/>
          <w:szCs w:val="22"/>
        </w:rPr>
      </w:pPr>
      <w:r w:rsidRPr="00E9377D">
        <w:rPr>
          <w:rFonts w:asciiTheme="minorHAnsi" w:hAnsiTheme="minorHAnsi" w:cstheme="minorHAnsi"/>
          <w:sz w:val="22"/>
          <w:szCs w:val="22"/>
        </w:rPr>
        <w:t>Stopnja financiranja za stroške je določena v podatkovnem listu (glej točko 3).</w:t>
      </w:r>
    </w:p>
    <w:p w14:paraId="53646F95" w14:textId="15E3BAB9" w:rsidR="002F3980" w:rsidRDefault="002F3980" w:rsidP="00400E53">
      <w:pPr>
        <w:spacing w:after="0" w:line="276" w:lineRule="auto"/>
        <w:rPr>
          <w:rFonts w:asciiTheme="minorHAnsi" w:hAnsiTheme="minorHAnsi" w:cstheme="minorHAnsi"/>
          <w:sz w:val="22"/>
        </w:rPr>
      </w:pPr>
      <w:r w:rsidRPr="00E9377D">
        <w:rPr>
          <w:rFonts w:asciiTheme="minorHAnsi" w:hAnsiTheme="minorHAnsi" w:cstheme="minorHAnsi"/>
          <w:sz w:val="22"/>
        </w:rPr>
        <w:t>Za prispevke na enoto se ne uporablja nobena stopnja financiranja.</w:t>
      </w:r>
    </w:p>
    <w:p w14:paraId="0D9A0CCB" w14:textId="77777777" w:rsidR="00400E53" w:rsidRPr="00E9377D" w:rsidRDefault="00400E53" w:rsidP="00400E53">
      <w:pPr>
        <w:spacing w:after="0" w:line="276" w:lineRule="auto"/>
        <w:rPr>
          <w:rFonts w:asciiTheme="minorHAnsi" w:hAnsiTheme="minorHAnsi" w:cstheme="minorHAnsi"/>
          <w:sz w:val="22"/>
        </w:rPr>
      </w:pPr>
    </w:p>
    <w:p w14:paraId="0E9313E9" w14:textId="77777777" w:rsidR="00883D09" w:rsidRDefault="007B1F1C" w:rsidP="00400E53">
      <w:pPr>
        <w:pStyle w:val="Heading5"/>
        <w:spacing w:after="0" w:line="276" w:lineRule="auto"/>
        <w:rPr>
          <w:rFonts w:asciiTheme="minorHAnsi" w:hAnsiTheme="minorHAnsi" w:cstheme="minorHAnsi"/>
          <w:sz w:val="22"/>
        </w:rPr>
      </w:pPr>
      <w:bookmarkStart w:id="98" w:name="_Toc435108955"/>
      <w:bookmarkStart w:id="99" w:name="_Toc529197651"/>
      <w:bookmarkStart w:id="100" w:name="_Toc24116057"/>
      <w:bookmarkStart w:id="101" w:name="_Toc24126534"/>
      <w:bookmarkStart w:id="102" w:name="_Toc90290877"/>
      <w:bookmarkStart w:id="103" w:name="_Toc122444285"/>
      <w:bookmarkStart w:id="104" w:name="_Toc190434491"/>
      <w:bookmarkStart w:id="105" w:name="_Toc435108963"/>
      <w:bookmarkEnd w:id="82"/>
      <w:r w:rsidRPr="00E9377D">
        <w:rPr>
          <w:rFonts w:asciiTheme="minorHAnsi" w:hAnsiTheme="minorHAnsi" w:cstheme="minorHAnsi"/>
          <w:sz w:val="22"/>
        </w:rPr>
        <w:t>5.4</w:t>
      </w:r>
      <w:r w:rsidRPr="00E9377D">
        <w:rPr>
          <w:rFonts w:asciiTheme="minorHAnsi" w:hAnsiTheme="minorHAnsi" w:cstheme="minorHAnsi"/>
          <w:sz w:val="22"/>
        </w:rPr>
        <w:tab/>
        <w:t>Ocena proračuna</w:t>
      </w:r>
      <w:bookmarkEnd w:id="98"/>
      <w:bookmarkEnd w:id="99"/>
      <w:r w:rsidRPr="00E9377D">
        <w:rPr>
          <w:rFonts w:asciiTheme="minorHAnsi" w:hAnsiTheme="minorHAnsi" w:cstheme="minorHAnsi"/>
          <w:sz w:val="22"/>
        </w:rPr>
        <w:t>, proračunske kategorije in oblike financiranja</w:t>
      </w:r>
      <w:bookmarkEnd w:id="100"/>
      <w:bookmarkEnd w:id="101"/>
      <w:bookmarkEnd w:id="102"/>
      <w:bookmarkEnd w:id="103"/>
      <w:bookmarkEnd w:id="104"/>
    </w:p>
    <w:p w14:paraId="5D5CD7DE" w14:textId="77777777" w:rsidR="00400E53" w:rsidRPr="00400E53" w:rsidRDefault="00400E53" w:rsidP="00400E53">
      <w:pPr>
        <w:spacing w:after="0" w:line="276" w:lineRule="auto"/>
      </w:pPr>
    </w:p>
    <w:p w14:paraId="3B6F795B" w14:textId="4D40CEB0" w:rsidR="00883D09" w:rsidRDefault="00883D09" w:rsidP="00400E53">
      <w:pPr>
        <w:spacing w:after="0" w:line="276" w:lineRule="auto"/>
        <w:ind w:left="720" w:hanging="720"/>
        <w:rPr>
          <w:rFonts w:asciiTheme="minorHAnsi" w:hAnsiTheme="minorHAnsi" w:cstheme="minorHAnsi"/>
          <w:sz w:val="22"/>
        </w:rPr>
      </w:pPr>
      <w:r w:rsidRPr="00E9377D">
        <w:rPr>
          <w:rFonts w:asciiTheme="minorHAnsi" w:hAnsiTheme="minorHAnsi" w:cstheme="minorHAnsi"/>
          <w:sz w:val="22"/>
        </w:rPr>
        <w:t>Ocena proračuna ukrepa je navedena v Prilogi 1.</w:t>
      </w:r>
    </w:p>
    <w:p w14:paraId="188658F6" w14:textId="77777777" w:rsidR="00400E53" w:rsidRPr="00E9377D" w:rsidRDefault="00400E53" w:rsidP="00400E53">
      <w:pPr>
        <w:spacing w:after="0" w:line="276" w:lineRule="auto"/>
        <w:ind w:left="720" w:hanging="720"/>
        <w:rPr>
          <w:rFonts w:asciiTheme="minorHAnsi" w:hAnsiTheme="minorHAnsi" w:cstheme="minorHAnsi"/>
          <w:sz w:val="22"/>
        </w:rPr>
      </w:pPr>
    </w:p>
    <w:p w14:paraId="085D43C6" w14:textId="3FE95FE0" w:rsidR="00854106" w:rsidRDefault="00883D09" w:rsidP="00400E53">
      <w:pPr>
        <w:spacing w:after="0" w:line="276" w:lineRule="auto"/>
        <w:rPr>
          <w:rFonts w:asciiTheme="minorHAnsi" w:hAnsiTheme="minorHAnsi" w:cstheme="minorHAnsi"/>
          <w:i/>
          <w:sz w:val="22"/>
        </w:rPr>
      </w:pPr>
      <w:r w:rsidRPr="00E9377D">
        <w:rPr>
          <w:rFonts w:asciiTheme="minorHAnsi" w:hAnsiTheme="minorHAnsi" w:cstheme="minorHAnsi"/>
          <w:sz w:val="22"/>
        </w:rPr>
        <w:t>Vsebuje ocenjene upravičene stroške in prispevke na enoto za ukrep, razčlenjene po sodelujočih subjektih in proračunskih kategorijah.</w:t>
      </w:r>
      <w:r w:rsidRPr="00E9377D">
        <w:rPr>
          <w:rFonts w:asciiTheme="minorHAnsi" w:hAnsiTheme="minorHAnsi" w:cstheme="minorHAnsi"/>
          <w:i/>
          <w:sz w:val="22"/>
        </w:rPr>
        <w:t xml:space="preserve"> </w:t>
      </w:r>
    </w:p>
    <w:p w14:paraId="6F04A385" w14:textId="77777777" w:rsidR="00400E53" w:rsidRPr="00E9377D" w:rsidRDefault="00400E53" w:rsidP="00400E53">
      <w:pPr>
        <w:spacing w:after="0" w:line="276" w:lineRule="auto"/>
        <w:rPr>
          <w:rFonts w:asciiTheme="minorHAnsi" w:eastAsia="Times New Roman" w:hAnsiTheme="minorHAnsi" w:cstheme="minorHAnsi"/>
          <w:i/>
          <w:color w:val="808080" w:themeColor="background1" w:themeShade="80"/>
          <w:sz w:val="22"/>
        </w:rPr>
      </w:pPr>
    </w:p>
    <w:p w14:paraId="67831A3F" w14:textId="7950C9AB" w:rsidR="00F343AB" w:rsidRDefault="00EAC087" w:rsidP="00400E53">
      <w:pPr>
        <w:spacing w:after="0" w:line="276" w:lineRule="auto"/>
        <w:rPr>
          <w:rFonts w:asciiTheme="minorHAnsi" w:hAnsiTheme="minorHAnsi" w:cstheme="minorHAnsi"/>
          <w:sz w:val="22"/>
        </w:rPr>
      </w:pPr>
      <w:r w:rsidRPr="00E9377D">
        <w:rPr>
          <w:rFonts w:asciiTheme="minorHAnsi" w:hAnsiTheme="minorHAnsi" w:cstheme="minorHAnsi"/>
          <w:sz w:val="22"/>
        </w:rPr>
        <w:t>Poleg tega so v Prilogi 1 navedene tudi vrste stroškov in prispevkov (oblike financiranja)</w:t>
      </w:r>
      <w:r w:rsidR="00C6212F" w:rsidRPr="00E9377D">
        <w:rPr>
          <w:rStyle w:val="FootnoteReference"/>
          <w:rFonts w:asciiTheme="minorHAnsi" w:hAnsiTheme="minorHAnsi" w:cstheme="minorHAnsi"/>
          <w:sz w:val="22"/>
        </w:rPr>
        <w:footnoteReference w:id="11"/>
      </w:r>
      <w:r w:rsidRPr="00E9377D">
        <w:rPr>
          <w:rFonts w:asciiTheme="minorHAnsi" w:hAnsiTheme="minorHAnsi" w:cstheme="minorHAnsi"/>
          <w:sz w:val="22"/>
        </w:rPr>
        <w:t xml:space="preserve">, ki jih je treba uporabiti za posamezno proračunsko kategorijo. </w:t>
      </w:r>
    </w:p>
    <w:p w14:paraId="0A35D5CC" w14:textId="77777777" w:rsidR="00400E53" w:rsidRPr="00E9377D" w:rsidRDefault="00400E53" w:rsidP="00400E53">
      <w:pPr>
        <w:spacing w:after="0" w:line="276" w:lineRule="auto"/>
        <w:rPr>
          <w:rFonts w:asciiTheme="minorHAnsi" w:eastAsia="Times New Roman" w:hAnsiTheme="minorHAnsi" w:cstheme="minorHAnsi"/>
          <w:sz w:val="22"/>
        </w:rPr>
      </w:pPr>
    </w:p>
    <w:p w14:paraId="6C4F636E" w14:textId="4346194B" w:rsidR="00854106" w:rsidRDefault="00CA4F2E" w:rsidP="00400E53">
      <w:pPr>
        <w:spacing w:after="0" w:line="276" w:lineRule="auto"/>
        <w:rPr>
          <w:rFonts w:asciiTheme="minorHAnsi" w:hAnsiTheme="minorHAnsi" w:cstheme="minorHAnsi"/>
          <w:sz w:val="22"/>
        </w:rPr>
      </w:pPr>
      <w:r w:rsidRPr="00E9377D">
        <w:rPr>
          <w:rFonts w:asciiTheme="minorHAnsi" w:hAnsiTheme="minorHAnsi" w:cstheme="minorHAnsi"/>
          <w:sz w:val="22"/>
        </w:rPr>
        <w:t>Izračun prispevkov na enoto je podrobno pojasnjen v Prilogi 2.</w:t>
      </w:r>
    </w:p>
    <w:p w14:paraId="11C44F82" w14:textId="77777777" w:rsidR="00400E53" w:rsidRPr="00E9377D" w:rsidRDefault="00400E53" w:rsidP="00400E53">
      <w:pPr>
        <w:spacing w:after="0" w:line="276" w:lineRule="auto"/>
        <w:rPr>
          <w:rFonts w:asciiTheme="minorHAnsi" w:eastAsia="Times New Roman" w:hAnsiTheme="minorHAnsi" w:cstheme="minorHAnsi"/>
          <w:sz w:val="22"/>
        </w:rPr>
      </w:pPr>
    </w:p>
    <w:p w14:paraId="3CB7EE65" w14:textId="252CB711" w:rsidR="00883D09" w:rsidRDefault="007B1F1C" w:rsidP="00400E53">
      <w:pPr>
        <w:pStyle w:val="Heading5"/>
        <w:spacing w:after="0" w:line="276" w:lineRule="auto"/>
        <w:rPr>
          <w:rFonts w:asciiTheme="minorHAnsi" w:hAnsiTheme="minorHAnsi" w:cstheme="minorHAnsi"/>
          <w:sz w:val="22"/>
        </w:rPr>
      </w:pPr>
      <w:bookmarkStart w:id="106" w:name="_Toc435108956"/>
      <w:bookmarkStart w:id="107" w:name="_Toc529197652"/>
      <w:bookmarkStart w:id="108" w:name="_Toc24116058"/>
      <w:bookmarkStart w:id="109" w:name="_Toc24126535"/>
      <w:bookmarkStart w:id="110" w:name="_Toc90290878"/>
      <w:bookmarkStart w:id="111" w:name="_Toc122444286"/>
      <w:bookmarkStart w:id="112" w:name="_Toc190434492"/>
      <w:r w:rsidRPr="00E9377D">
        <w:rPr>
          <w:rFonts w:asciiTheme="minorHAnsi" w:hAnsiTheme="minorHAnsi" w:cstheme="minorHAnsi"/>
          <w:sz w:val="22"/>
        </w:rPr>
        <w:t>5.5</w:t>
      </w:r>
      <w:r w:rsidRPr="00E9377D">
        <w:rPr>
          <w:rFonts w:asciiTheme="minorHAnsi" w:hAnsiTheme="minorHAnsi" w:cstheme="minorHAnsi"/>
          <w:sz w:val="22"/>
        </w:rPr>
        <w:tab/>
        <w:t xml:space="preserve">Proračunska </w:t>
      </w:r>
      <w:bookmarkEnd w:id="106"/>
      <w:r w:rsidRPr="00E9377D">
        <w:rPr>
          <w:rFonts w:asciiTheme="minorHAnsi" w:hAnsiTheme="minorHAnsi" w:cstheme="minorHAnsi"/>
          <w:sz w:val="22"/>
        </w:rPr>
        <w:t>prožnost</w:t>
      </w:r>
      <w:bookmarkEnd w:id="107"/>
      <w:bookmarkEnd w:id="108"/>
      <w:bookmarkEnd w:id="109"/>
      <w:bookmarkEnd w:id="110"/>
      <w:bookmarkEnd w:id="111"/>
      <w:bookmarkEnd w:id="112"/>
      <w:r w:rsidRPr="00E9377D">
        <w:rPr>
          <w:rFonts w:asciiTheme="minorHAnsi" w:hAnsiTheme="minorHAnsi" w:cstheme="minorHAnsi"/>
          <w:sz w:val="22"/>
        </w:rPr>
        <w:t xml:space="preserve"> </w:t>
      </w:r>
    </w:p>
    <w:p w14:paraId="0D7AFB14" w14:textId="77777777" w:rsidR="00400E53" w:rsidRPr="00400E53" w:rsidRDefault="00400E53" w:rsidP="00400E53">
      <w:pPr>
        <w:spacing w:after="0"/>
      </w:pPr>
    </w:p>
    <w:p w14:paraId="77416005" w14:textId="6526A072" w:rsidR="00883D09" w:rsidRDefault="00883D09" w:rsidP="00400E53">
      <w:pPr>
        <w:spacing w:after="0" w:line="276" w:lineRule="auto"/>
        <w:rPr>
          <w:rFonts w:asciiTheme="minorHAnsi" w:hAnsiTheme="minorHAnsi" w:cstheme="minorHAnsi"/>
          <w:sz w:val="22"/>
        </w:rPr>
      </w:pPr>
      <w:r w:rsidRPr="00E9377D">
        <w:rPr>
          <w:rFonts w:asciiTheme="minorHAnsi" w:hAnsiTheme="minorHAnsi" w:cstheme="minorHAnsi"/>
          <w:sz w:val="22"/>
        </w:rPr>
        <w:t xml:space="preserve">Razčlenitev proračuna se lahko prilagodi – brez spremembe (glej člen 39) – s prerazporeditvami (med proračunskimi kategorijami), če to ne pomeni bistvene ali pomembne spremembe opisa ukrepa iz Priloge 1. </w:t>
      </w:r>
    </w:p>
    <w:p w14:paraId="68E2364F" w14:textId="77777777" w:rsidR="00400E53" w:rsidRPr="00E9377D" w:rsidRDefault="00400E53" w:rsidP="00400E53">
      <w:pPr>
        <w:spacing w:after="0" w:line="276" w:lineRule="auto"/>
        <w:rPr>
          <w:rFonts w:asciiTheme="minorHAnsi" w:hAnsiTheme="minorHAnsi" w:cstheme="minorHAnsi"/>
          <w:sz w:val="22"/>
        </w:rPr>
      </w:pPr>
    </w:p>
    <w:p w14:paraId="2FEE25A1" w14:textId="71965A5C" w:rsidR="00883D09" w:rsidRPr="00E9377D" w:rsidRDefault="00883D09" w:rsidP="00400E53">
      <w:pPr>
        <w:spacing w:after="0" w:line="276" w:lineRule="auto"/>
        <w:rPr>
          <w:rFonts w:asciiTheme="minorHAnsi" w:hAnsiTheme="minorHAnsi" w:cstheme="minorHAnsi"/>
          <w:sz w:val="22"/>
        </w:rPr>
      </w:pPr>
      <w:r w:rsidRPr="00E9377D">
        <w:rPr>
          <w:rFonts w:asciiTheme="minorHAnsi" w:hAnsiTheme="minorHAnsi" w:cstheme="minorHAnsi"/>
          <w:sz w:val="22"/>
        </w:rPr>
        <w:t>Vendar:</w:t>
      </w:r>
    </w:p>
    <w:p w14:paraId="490C4B19" w14:textId="429002FE" w:rsidR="00145992" w:rsidRDefault="00145992" w:rsidP="00740008">
      <w:pPr>
        <w:pStyle w:val="ListParagraph"/>
        <w:numPr>
          <w:ilvl w:val="0"/>
          <w:numId w:val="35"/>
        </w:numPr>
        <w:spacing w:after="0" w:line="276" w:lineRule="auto"/>
        <w:rPr>
          <w:rFonts w:asciiTheme="minorHAnsi" w:hAnsiTheme="minorHAnsi" w:cstheme="minorHAnsi"/>
          <w:sz w:val="22"/>
        </w:rPr>
      </w:pPr>
      <w:r w:rsidRPr="00E9377D">
        <w:rPr>
          <w:rFonts w:asciiTheme="minorHAnsi" w:hAnsiTheme="minorHAnsi" w:cstheme="minorHAnsi"/>
          <w:sz w:val="22"/>
        </w:rPr>
        <w:t>za druge spremembe je potrebna sprememba ali poenostavljena odobritev, če je to izrecno</w:t>
      </w:r>
      <w:r w:rsidR="004D2215" w:rsidRPr="00E9377D">
        <w:rPr>
          <w:rFonts w:asciiTheme="minorHAnsi" w:hAnsiTheme="minorHAnsi" w:cstheme="minorHAnsi"/>
          <w:sz w:val="22"/>
        </w:rPr>
        <w:t xml:space="preserve"> </w:t>
      </w:r>
      <w:r w:rsidRPr="00E9377D">
        <w:rPr>
          <w:rFonts w:asciiTheme="minorHAnsi" w:hAnsiTheme="minorHAnsi" w:cstheme="minorHAnsi"/>
          <w:sz w:val="22"/>
        </w:rPr>
        <w:t>določeno</w:t>
      </w:r>
      <w:r w:rsidR="004D2215" w:rsidRPr="00E9377D">
        <w:rPr>
          <w:rFonts w:asciiTheme="minorHAnsi" w:hAnsiTheme="minorHAnsi" w:cstheme="minorHAnsi"/>
          <w:sz w:val="22"/>
        </w:rPr>
        <w:t xml:space="preserve"> </w:t>
      </w:r>
      <w:r w:rsidRPr="00E9377D">
        <w:rPr>
          <w:rFonts w:asciiTheme="minorHAnsi" w:hAnsiTheme="minorHAnsi" w:cstheme="minorHAnsi"/>
          <w:sz w:val="22"/>
        </w:rPr>
        <w:t>v Prilogi 5.</w:t>
      </w:r>
    </w:p>
    <w:p w14:paraId="436EAD66" w14:textId="77777777" w:rsidR="00400E53" w:rsidRPr="00E9377D" w:rsidRDefault="00400E53" w:rsidP="00400E53">
      <w:pPr>
        <w:pStyle w:val="ListParagraph"/>
        <w:spacing w:after="0" w:line="276" w:lineRule="auto"/>
        <w:rPr>
          <w:rFonts w:asciiTheme="minorHAnsi" w:hAnsiTheme="minorHAnsi" w:cstheme="minorHAnsi"/>
          <w:sz w:val="22"/>
        </w:rPr>
      </w:pPr>
    </w:p>
    <w:p w14:paraId="438595DE" w14:textId="77777777" w:rsidR="00821732" w:rsidRDefault="00821732" w:rsidP="00256E03">
      <w:pPr>
        <w:pStyle w:val="Heading4"/>
        <w:spacing w:after="0" w:line="276" w:lineRule="auto"/>
        <w:rPr>
          <w:rFonts w:asciiTheme="minorHAnsi" w:hAnsiTheme="minorHAnsi" w:cstheme="minorHAnsi"/>
          <w:sz w:val="22"/>
        </w:rPr>
      </w:pPr>
      <w:bookmarkStart w:id="113" w:name="_Toc524697200"/>
      <w:bookmarkStart w:id="114" w:name="_Toc529197653"/>
      <w:bookmarkStart w:id="115" w:name="_Toc530035880"/>
      <w:bookmarkStart w:id="116" w:name="_Toc24116059"/>
      <w:bookmarkStart w:id="117" w:name="_Toc24126537"/>
      <w:bookmarkStart w:id="118" w:name="_Toc90290879"/>
      <w:bookmarkStart w:id="119" w:name="_Toc122444287"/>
      <w:bookmarkStart w:id="120" w:name="_Toc190434493"/>
      <w:r w:rsidRPr="00E9377D">
        <w:rPr>
          <w:rFonts w:asciiTheme="minorHAnsi" w:hAnsiTheme="minorHAnsi" w:cstheme="minorHAnsi"/>
          <w:sz w:val="22"/>
        </w:rPr>
        <w:t>ČLEN 6 – UPRAVIČENI IN NEUPRAVIČENI STROŠKI</w:t>
      </w:r>
      <w:bookmarkEnd w:id="105"/>
      <w:bookmarkEnd w:id="113"/>
      <w:bookmarkEnd w:id="114"/>
      <w:bookmarkEnd w:id="115"/>
      <w:r w:rsidRPr="00E9377D">
        <w:rPr>
          <w:rFonts w:asciiTheme="minorHAnsi" w:hAnsiTheme="minorHAnsi" w:cstheme="minorHAnsi"/>
          <w:sz w:val="22"/>
        </w:rPr>
        <w:t xml:space="preserve"> IN PRISPEVKI</w:t>
      </w:r>
      <w:bookmarkEnd w:id="116"/>
      <w:bookmarkEnd w:id="117"/>
      <w:bookmarkEnd w:id="118"/>
      <w:bookmarkEnd w:id="119"/>
      <w:bookmarkEnd w:id="120"/>
    </w:p>
    <w:p w14:paraId="7531BC57" w14:textId="77777777" w:rsidR="00400E53" w:rsidRPr="00400E53" w:rsidRDefault="00400E53" w:rsidP="00256E03">
      <w:pPr>
        <w:spacing w:after="0" w:line="276" w:lineRule="auto"/>
      </w:pPr>
    </w:p>
    <w:p w14:paraId="76D342C8" w14:textId="77777777" w:rsidR="00E93434" w:rsidRDefault="00E93434" w:rsidP="00256E03">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Da bi bili stroški in prispevki upravičeni, morajo izpolnjevati pogoje za </w:t>
      </w:r>
      <w:r w:rsidRPr="00E9377D">
        <w:rPr>
          <w:rFonts w:asciiTheme="minorHAnsi" w:hAnsiTheme="minorHAnsi" w:cstheme="minorHAnsi"/>
          <w:b/>
          <w:sz w:val="22"/>
        </w:rPr>
        <w:t>upravičenost</w:t>
      </w:r>
      <w:r w:rsidRPr="00E9377D">
        <w:rPr>
          <w:rFonts w:asciiTheme="minorHAnsi" w:hAnsiTheme="minorHAnsi" w:cstheme="minorHAnsi"/>
          <w:sz w:val="22"/>
        </w:rPr>
        <w:t xml:space="preserve"> iz tega člena. </w:t>
      </w:r>
    </w:p>
    <w:p w14:paraId="0DF0EE81" w14:textId="77777777" w:rsidR="00BA4EC5" w:rsidRPr="00E9377D" w:rsidRDefault="00BA4EC5" w:rsidP="00256E03">
      <w:pPr>
        <w:tabs>
          <w:tab w:val="left" w:pos="851"/>
        </w:tabs>
        <w:spacing w:after="0" w:line="276" w:lineRule="auto"/>
        <w:rPr>
          <w:rFonts w:asciiTheme="minorHAnsi" w:hAnsiTheme="minorHAnsi" w:cstheme="minorHAnsi"/>
          <w:sz w:val="22"/>
        </w:rPr>
      </w:pPr>
    </w:p>
    <w:p w14:paraId="21B5F5DC" w14:textId="77777777" w:rsidR="00821732" w:rsidRDefault="005B0BA2" w:rsidP="00BA4EC5">
      <w:pPr>
        <w:pStyle w:val="Heading5"/>
        <w:spacing w:after="0" w:line="276" w:lineRule="auto"/>
        <w:rPr>
          <w:rFonts w:asciiTheme="minorHAnsi" w:hAnsiTheme="minorHAnsi" w:cstheme="minorHAnsi"/>
          <w:sz w:val="22"/>
        </w:rPr>
      </w:pPr>
      <w:bookmarkStart w:id="121" w:name="_Toc435108964"/>
      <w:bookmarkStart w:id="122" w:name="_Toc529197654"/>
      <w:bookmarkStart w:id="123" w:name="_Toc24116060"/>
      <w:bookmarkStart w:id="124" w:name="_Toc24126538"/>
      <w:bookmarkStart w:id="125" w:name="_Toc90290880"/>
      <w:bookmarkStart w:id="126" w:name="_Toc122444288"/>
      <w:bookmarkStart w:id="127" w:name="_Toc190434494"/>
      <w:r w:rsidRPr="00E9377D">
        <w:rPr>
          <w:rFonts w:asciiTheme="minorHAnsi" w:hAnsiTheme="minorHAnsi" w:cstheme="minorHAnsi"/>
          <w:sz w:val="22"/>
        </w:rPr>
        <w:t>6.1</w:t>
      </w:r>
      <w:r w:rsidRPr="00E9377D">
        <w:rPr>
          <w:rFonts w:asciiTheme="minorHAnsi" w:hAnsiTheme="minorHAnsi" w:cstheme="minorHAnsi"/>
          <w:sz w:val="22"/>
        </w:rPr>
        <w:tab/>
        <w:t>Splošni pogoji za upravičenost</w:t>
      </w:r>
      <w:bookmarkEnd w:id="121"/>
      <w:bookmarkEnd w:id="122"/>
      <w:bookmarkEnd w:id="123"/>
      <w:bookmarkEnd w:id="124"/>
      <w:bookmarkEnd w:id="125"/>
      <w:bookmarkEnd w:id="126"/>
      <w:bookmarkEnd w:id="127"/>
      <w:r w:rsidRPr="00E9377D">
        <w:rPr>
          <w:rFonts w:asciiTheme="minorHAnsi" w:hAnsiTheme="minorHAnsi" w:cstheme="minorHAnsi"/>
          <w:sz w:val="22"/>
        </w:rPr>
        <w:t xml:space="preserve"> </w:t>
      </w:r>
    </w:p>
    <w:p w14:paraId="18BF98F2" w14:textId="77777777" w:rsidR="00BA4EC5" w:rsidRPr="00BA4EC5" w:rsidRDefault="00BA4EC5" w:rsidP="00BA4EC5">
      <w:pPr>
        <w:spacing w:after="0" w:line="276" w:lineRule="auto"/>
      </w:pPr>
    </w:p>
    <w:p w14:paraId="5CA5AE7F" w14:textId="77777777" w:rsidR="00821732" w:rsidRDefault="00E93434" w:rsidP="00BA4EC5">
      <w:pPr>
        <w:tabs>
          <w:tab w:val="left" w:pos="851"/>
        </w:tabs>
        <w:spacing w:after="0" w:line="276" w:lineRule="auto"/>
        <w:rPr>
          <w:rFonts w:asciiTheme="minorHAnsi" w:hAnsiTheme="minorHAnsi" w:cstheme="minorHAnsi"/>
          <w:sz w:val="22"/>
        </w:rPr>
      </w:pPr>
      <w:r w:rsidRPr="00E9377D">
        <w:rPr>
          <w:rFonts w:asciiTheme="minorHAnsi" w:hAnsiTheme="minorHAnsi" w:cstheme="minorHAnsi"/>
          <w:b/>
          <w:sz w:val="22"/>
        </w:rPr>
        <w:t>Splošni pogoji za upravičenost</w:t>
      </w:r>
      <w:r w:rsidRPr="00E9377D">
        <w:rPr>
          <w:rFonts w:asciiTheme="minorHAnsi" w:hAnsiTheme="minorHAnsi" w:cstheme="minorHAnsi"/>
          <w:sz w:val="22"/>
        </w:rPr>
        <w:t xml:space="preserve"> so: </w:t>
      </w:r>
    </w:p>
    <w:p w14:paraId="61251AA1" w14:textId="77777777" w:rsidR="00BA4EC5" w:rsidRPr="00E9377D" w:rsidRDefault="00BA4EC5" w:rsidP="00BA4EC5">
      <w:pPr>
        <w:tabs>
          <w:tab w:val="left" w:pos="851"/>
        </w:tabs>
        <w:spacing w:after="0" w:line="276" w:lineRule="auto"/>
        <w:rPr>
          <w:rFonts w:asciiTheme="minorHAnsi" w:hAnsiTheme="minorHAnsi" w:cstheme="minorHAnsi"/>
          <w:b/>
          <w:sz w:val="22"/>
        </w:rPr>
      </w:pPr>
    </w:p>
    <w:p w14:paraId="5B24131B" w14:textId="6C7F2021" w:rsidR="00821732" w:rsidRPr="00E9377D" w:rsidRDefault="00821732" w:rsidP="00740008">
      <w:pPr>
        <w:numPr>
          <w:ilvl w:val="0"/>
          <w:numId w:val="58"/>
        </w:numPr>
        <w:rPr>
          <w:rFonts w:asciiTheme="minorHAnsi" w:hAnsiTheme="minorHAnsi" w:cstheme="minorHAnsi"/>
          <w:sz w:val="22"/>
        </w:rPr>
      </w:pPr>
      <w:r w:rsidRPr="00E9377D">
        <w:rPr>
          <w:rFonts w:asciiTheme="minorHAnsi" w:hAnsiTheme="minorHAnsi" w:cstheme="minorHAnsi"/>
          <w:sz w:val="22"/>
        </w:rPr>
        <w:t>za</w:t>
      </w:r>
      <w:r w:rsidRPr="00E9377D">
        <w:rPr>
          <w:rFonts w:asciiTheme="minorHAnsi" w:hAnsiTheme="minorHAnsi" w:cstheme="minorHAnsi"/>
          <w:b/>
          <w:sz w:val="22"/>
        </w:rPr>
        <w:t xml:space="preserve"> </w:t>
      </w:r>
      <w:r w:rsidRPr="00E9377D">
        <w:rPr>
          <w:rFonts w:asciiTheme="minorHAnsi" w:hAnsiTheme="minorHAnsi" w:cstheme="minorHAnsi"/>
          <w:sz w:val="22"/>
        </w:rPr>
        <w:t>(morebitne) dejanske stroške:</w:t>
      </w:r>
    </w:p>
    <w:p w14:paraId="11FDCBE7" w14:textId="77777777"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 xml:space="preserve">biti morajo stroški, ki jih je upravičenec dejansko imel; </w:t>
      </w:r>
    </w:p>
    <w:p w14:paraId="50840F45" w14:textId="5333ACF4"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lastRenderedPageBreak/>
        <w:t>nastati morajo v obdobju iz člena 4;</w:t>
      </w:r>
    </w:p>
    <w:p w14:paraId="754AA64D" w14:textId="0C0EE884" w:rsidR="00821732" w:rsidRPr="00E9377D" w:rsidDel="0037007F"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prijavljeni morajo biti v eni od proračunskih kategorij iz člena 6.2 in Priloge 1;</w:t>
      </w:r>
    </w:p>
    <w:p w14:paraId="4BDAC8D0" w14:textId="77777777"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nastati morajo v povezavi z ukrepom, kot je opisan v Prilogi 1, in biti potrebni za njegovo izvedbo;</w:t>
      </w:r>
    </w:p>
    <w:p w14:paraId="2356C2AF" w14:textId="77777777"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 xml:space="preserve">biti morajo določljivi in preverljivi, zlasti knjiženi v računovodskih izkazih upravičenca v skladu z računovodskimi standardi, ki se uporabljajo v državi, v kateri ima upravičenec sedež, in v skladu z običajnimi praksami stroškovnega računovodstva upravičenca;  </w:t>
      </w:r>
    </w:p>
    <w:p w14:paraId="5277755C" w14:textId="77777777"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biti morajo skladni z nacionalnim davčnim in delovnim pravom ter pravom socialne varnosti, ki se uporabljajo, ter</w:t>
      </w:r>
    </w:p>
    <w:p w14:paraId="4BDE36B1" w14:textId="77777777" w:rsidR="00821732" w:rsidRPr="00E9377D" w:rsidRDefault="00821732" w:rsidP="00740008">
      <w:pPr>
        <w:numPr>
          <w:ilvl w:val="0"/>
          <w:numId w:val="62"/>
        </w:numPr>
        <w:ind w:left="1560"/>
        <w:rPr>
          <w:rFonts w:asciiTheme="minorHAnsi" w:eastAsia="Times New Roman" w:hAnsiTheme="minorHAnsi" w:cstheme="minorHAnsi"/>
          <w:sz w:val="22"/>
        </w:rPr>
      </w:pPr>
      <w:r w:rsidRPr="00E9377D">
        <w:rPr>
          <w:rFonts w:asciiTheme="minorHAnsi" w:hAnsiTheme="minorHAnsi" w:cstheme="minorHAnsi"/>
          <w:sz w:val="22"/>
        </w:rPr>
        <w:t xml:space="preserve">biti morajo smotrni, utemeljeni in skladni z načelom dobrega finančnega </w:t>
      </w:r>
      <w:proofErr w:type="spellStart"/>
      <w:r w:rsidRPr="00E9377D">
        <w:rPr>
          <w:rFonts w:asciiTheme="minorHAnsi" w:hAnsiTheme="minorHAnsi" w:cstheme="minorHAnsi"/>
          <w:sz w:val="22"/>
        </w:rPr>
        <w:t>poslovodenja</w:t>
      </w:r>
      <w:proofErr w:type="spellEnd"/>
      <w:r w:rsidRPr="00E9377D">
        <w:rPr>
          <w:rFonts w:asciiTheme="minorHAnsi" w:hAnsiTheme="minorHAnsi" w:cstheme="minorHAnsi"/>
          <w:sz w:val="22"/>
        </w:rPr>
        <w:t>, zlasti glede gospodarnosti in učinkovitosti;</w:t>
      </w:r>
    </w:p>
    <w:p w14:paraId="26E51033" w14:textId="3D9DDDD3" w:rsidR="003676B2" w:rsidRPr="00E9377D" w:rsidRDefault="00821732" w:rsidP="00740008">
      <w:pPr>
        <w:numPr>
          <w:ilvl w:val="0"/>
          <w:numId w:val="58"/>
        </w:numPr>
        <w:rPr>
          <w:rFonts w:asciiTheme="minorHAnsi" w:hAnsiTheme="minorHAnsi" w:cstheme="minorHAnsi"/>
          <w:sz w:val="22"/>
        </w:rPr>
      </w:pPr>
      <w:r w:rsidRPr="00E9377D">
        <w:rPr>
          <w:rFonts w:asciiTheme="minorHAnsi" w:hAnsiTheme="minorHAnsi" w:cstheme="minorHAnsi"/>
          <w:sz w:val="22"/>
        </w:rPr>
        <w:t xml:space="preserve">za prispevke na enoto: </w:t>
      </w:r>
    </w:p>
    <w:p w14:paraId="3CAB3D95" w14:textId="3E2E8BED" w:rsidR="003676B2" w:rsidRPr="00E9377D" w:rsidRDefault="0050463D" w:rsidP="00740008">
      <w:pPr>
        <w:numPr>
          <w:ilvl w:val="0"/>
          <w:numId w:val="64"/>
        </w:numPr>
        <w:ind w:left="1560"/>
        <w:rPr>
          <w:rFonts w:asciiTheme="minorHAnsi" w:eastAsia="Times New Roman" w:hAnsiTheme="minorHAnsi" w:cstheme="minorHAnsi"/>
          <w:sz w:val="22"/>
        </w:rPr>
      </w:pPr>
      <w:r w:rsidRPr="00E9377D">
        <w:rPr>
          <w:rFonts w:asciiTheme="minorHAnsi" w:hAnsiTheme="minorHAnsi" w:cstheme="minorHAnsi"/>
          <w:sz w:val="22"/>
        </w:rPr>
        <w:t>prijavljeni morajo biti v eni od proračunskih kategorij iz člena 6.2 in Priloge 1;</w:t>
      </w:r>
    </w:p>
    <w:p w14:paraId="10665ACB" w14:textId="77777777" w:rsidR="00821732" w:rsidRPr="00E9377D" w:rsidRDefault="00C868A1" w:rsidP="00740008">
      <w:pPr>
        <w:numPr>
          <w:ilvl w:val="0"/>
          <w:numId w:val="64"/>
        </w:numPr>
        <w:ind w:left="1560"/>
        <w:rPr>
          <w:rFonts w:asciiTheme="minorHAnsi" w:hAnsiTheme="minorHAnsi" w:cstheme="minorHAnsi"/>
          <w:sz w:val="22"/>
        </w:rPr>
      </w:pPr>
      <w:r w:rsidRPr="00E9377D">
        <w:rPr>
          <w:rFonts w:asciiTheme="minorHAnsi" w:hAnsiTheme="minorHAnsi" w:cstheme="minorHAnsi"/>
          <w:sz w:val="22"/>
        </w:rPr>
        <w:t>enote morajo:</w:t>
      </w:r>
    </w:p>
    <w:p w14:paraId="41B5D32C" w14:textId="5FC52991" w:rsidR="00821732" w:rsidRPr="00E9377D" w:rsidRDefault="00821732" w:rsidP="00740008">
      <w:pPr>
        <w:numPr>
          <w:ilvl w:val="0"/>
          <w:numId w:val="42"/>
        </w:numPr>
        <w:tabs>
          <w:tab w:val="left" w:pos="600"/>
        </w:tabs>
        <w:ind w:left="2127"/>
        <w:rPr>
          <w:rFonts w:asciiTheme="minorHAnsi" w:hAnsiTheme="minorHAnsi" w:cstheme="minorHAnsi"/>
          <w:sz w:val="22"/>
        </w:rPr>
      </w:pPr>
      <w:r w:rsidRPr="00E9377D">
        <w:rPr>
          <w:rFonts w:asciiTheme="minorHAnsi" w:hAnsiTheme="minorHAnsi" w:cstheme="minorHAnsi"/>
          <w:sz w:val="22"/>
        </w:rPr>
        <w:t>biti dejansko uporabljene ali ustvarjene s strani upravičenca v obdobju iz člena 4;</w:t>
      </w:r>
    </w:p>
    <w:p w14:paraId="77730603" w14:textId="77777777" w:rsidR="00821732" w:rsidRPr="00E9377D" w:rsidRDefault="00821732" w:rsidP="00740008">
      <w:pPr>
        <w:numPr>
          <w:ilvl w:val="0"/>
          <w:numId w:val="42"/>
        </w:numPr>
        <w:tabs>
          <w:tab w:val="left" w:pos="600"/>
        </w:tabs>
        <w:ind w:left="2127"/>
        <w:rPr>
          <w:rFonts w:asciiTheme="minorHAnsi" w:hAnsiTheme="minorHAnsi" w:cstheme="minorHAnsi"/>
          <w:sz w:val="22"/>
        </w:rPr>
      </w:pPr>
      <w:r w:rsidRPr="00E9377D">
        <w:rPr>
          <w:rFonts w:asciiTheme="minorHAnsi" w:hAnsiTheme="minorHAnsi" w:cstheme="minorHAnsi"/>
          <w:sz w:val="22"/>
        </w:rPr>
        <w:t>biti potrebne za izvedbo ukrepa ali nastati v ukrepu in</w:t>
      </w:r>
    </w:p>
    <w:p w14:paraId="12BAA8CA" w14:textId="41A7CD45" w:rsidR="00821732" w:rsidRDefault="00821732" w:rsidP="00740008">
      <w:pPr>
        <w:numPr>
          <w:ilvl w:val="0"/>
          <w:numId w:val="64"/>
        </w:numPr>
        <w:spacing w:after="0" w:line="276" w:lineRule="auto"/>
        <w:ind w:left="1560"/>
        <w:rPr>
          <w:rFonts w:asciiTheme="minorHAnsi" w:hAnsiTheme="minorHAnsi" w:cstheme="minorHAnsi"/>
          <w:sz w:val="22"/>
        </w:rPr>
      </w:pPr>
      <w:r w:rsidRPr="00E9377D">
        <w:rPr>
          <w:rFonts w:asciiTheme="minorHAnsi" w:hAnsiTheme="minorHAnsi" w:cstheme="minorHAnsi"/>
          <w:sz w:val="22"/>
        </w:rPr>
        <w:t xml:space="preserve">število enot mora biti določljivo in preverljivo, zlasti pa podprto z evidencami in dokazili (glej člen 20). </w:t>
      </w:r>
    </w:p>
    <w:p w14:paraId="39B58C35" w14:textId="77777777" w:rsidR="00BA4EC5" w:rsidRPr="00E9377D" w:rsidRDefault="00BA4EC5" w:rsidP="00BA4EC5">
      <w:pPr>
        <w:spacing w:after="0" w:line="276" w:lineRule="auto"/>
        <w:ind w:left="1560"/>
        <w:rPr>
          <w:rFonts w:asciiTheme="minorHAnsi" w:hAnsiTheme="minorHAnsi" w:cstheme="minorHAnsi"/>
          <w:sz w:val="22"/>
        </w:rPr>
      </w:pPr>
    </w:p>
    <w:p w14:paraId="76C829CC" w14:textId="38A279E1" w:rsidR="008878CD" w:rsidRDefault="008878CD" w:rsidP="00BA4EC5">
      <w:pPr>
        <w:spacing w:after="0" w:line="276" w:lineRule="auto"/>
        <w:rPr>
          <w:rFonts w:asciiTheme="minorHAnsi" w:hAnsiTheme="minorHAnsi" w:cstheme="minorHAnsi"/>
          <w:b/>
          <w:sz w:val="22"/>
        </w:rPr>
      </w:pPr>
      <w:r w:rsidRPr="00E9377D">
        <w:rPr>
          <w:rFonts w:asciiTheme="minorHAnsi" w:hAnsiTheme="minorHAnsi" w:cstheme="minorHAnsi"/>
          <w:b/>
          <w:sz w:val="22"/>
        </w:rPr>
        <w:t xml:space="preserve">Posredni stroški </w:t>
      </w:r>
    </w:p>
    <w:p w14:paraId="50571B8B" w14:textId="77777777" w:rsidR="00BA4EC5" w:rsidRPr="00E9377D" w:rsidRDefault="00BA4EC5" w:rsidP="00BA4EC5">
      <w:pPr>
        <w:spacing w:after="0" w:line="276" w:lineRule="auto"/>
        <w:rPr>
          <w:rFonts w:asciiTheme="minorHAnsi" w:hAnsiTheme="minorHAnsi" w:cstheme="minorHAnsi"/>
          <w:b/>
          <w:sz w:val="22"/>
        </w:rPr>
      </w:pPr>
    </w:p>
    <w:p w14:paraId="77F877E8" w14:textId="02BBF0C7" w:rsidR="008878CD" w:rsidRDefault="00814919" w:rsidP="00BA4EC5">
      <w:pPr>
        <w:widowControl w:val="0"/>
        <w:spacing w:after="0" w:line="276" w:lineRule="auto"/>
        <w:jc w:val="left"/>
        <w:rPr>
          <w:rFonts w:asciiTheme="minorHAnsi" w:hAnsiTheme="minorHAnsi" w:cstheme="minorHAnsi"/>
          <w:sz w:val="22"/>
        </w:rPr>
      </w:pPr>
      <w:r w:rsidRPr="00E9377D">
        <w:rPr>
          <w:rFonts w:asciiTheme="minorHAnsi" w:hAnsiTheme="minorHAnsi" w:cstheme="minorHAnsi"/>
          <w:sz w:val="22"/>
        </w:rPr>
        <w:t>Posredni stroški bodo povrnjeni po pavšalni stopnji, navedeni v podatkovnem listu (glej točko 3).</w:t>
      </w:r>
    </w:p>
    <w:p w14:paraId="7CA2D340" w14:textId="77777777" w:rsidR="00BA4EC5" w:rsidRPr="00E9377D" w:rsidRDefault="00BA4EC5" w:rsidP="00BA4EC5">
      <w:pPr>
        <w:widowControl w:val="0"/>
        <w:spacing w:after="0" w:line="276" w:lineRule="auto"/>
        <w:jc w:val="left"/>
        <w:rPr>
          <w:rFonts w:asciiTheme="minorHAnsi" w:hAnsiTheme="minorHAnsi" w:cstheme="minorHAnsi"/>
          <w:sz w:val="22"/>
        </w:rPr>
      </w:pPr>
    </w:p>
    <w:p w14:paraId="44B9914A" w14:textId="77777777" w:rsidR="00821732" w:rsidRDefault="005B0BA2" w:rsidP="00F33C9C">
      <w:pPr>
        <w:pStyle w:val="Heading5"/>
        <w:spacing w:after="0" w:line="276" w:lineRule="auto"/>
        <w:rPr>
          <w:rFonts w:asciiTheme="minorHAnsi" w:hAnsiTheme="minorHAnsi" w:cstheme="minorHAnsi"/>
          <w:sz w:val="22"/>
        </w:rPr>
      </w:pPr>
      <w:bookmarkStart w:id="128" w:name="_Toc435108965"/>
      <w:bookmarkStart w:id="129" w:name="_Toc529197655"/>
      <w:bookmarkStart w:id="130" w:name="_Toc24116061"/>
      <w:bookmarkStart w:id="131" w:name="_Toc24126539"/>
      <w:bookmarkStart w:id="132" w:name="_Toc90290881"/>
      <w:bookmarkStart w:id="133" w:name="_Toc122444289"/>
      <w:bookmarkStart w:id="134" w:name="_Toc190434495"/>
      <w:r w:rsidRPr="00E9377D">
        <w:rPr>
          <w:rFonts w:asciiTheme="minorHAnsi" w:hAnsiTheme="minorHAnsi" w:cstheme="minorHAnsi"/>
          <w:sz w:val="22"/>
        </w:rPr>
        <w:t>6.2</w:t>
      </w:r>
      <w:r w:rsidRPr="00E9377D">
        <w:rPr>
          <w:rFonts w:asciiTheme="minorHAnsi" w:hAnsiTheme="minorHAnsi" w:cstheme="minorHAnsi"/>
          <w:sz w:val="22"/>
        </w:rPr>
        <w:tab/>
        <w:t xml:space="preserve">Posebni pogoji za upravičenost </w:t>
      </w:r>
      <w:bookmarkEnd w:id="128"/>
      <w:bookmarkEnd w:id="129"/>
      <w:r w:rsidRPr="00E9377D">
        <w:rPr>
          <w:rFonts w:asciiTheme="minorHAnsi" w:hAnsiTheme="minorHAnsi" w:cstheme="minorHAnsi"/>
          <w:sz w:val="22"/>
        </w:rPr>
        <w:t>za posamezne proračunske kategorije</w:t>
      </w:r>
      <w:bookmarkEnd w:id="130"/>
      <w:bookmarkEnd w:id="131"/>
      <w:bookmarkEnd w:id="132"/>
      <w:bookmarkEnd w:id="133"/>
      <w:bookmarkEnd w:id="134"/>
    </w:p>
    <w:p w14:paraId="29F43479" w14:textId="77777777" w:rsidR="00F33C9C" w:rsidRPr="00F33C9C" w:rsidRDefault="00F33C9C" w:rsidP="00F33C9C">
      <w:pPr>
        <w:spacing w:after="0" w:line="276" w:lineRule="auto"/>
      </w:pPr>
    </w:p>
    <w:p w14:paraId="45EF35CA" w14:textId="2F85B393" w:rsidR="007F51A8" w:rsidRPr="00E9377D" w:rsidRDefault="007F51A8" w:rsidP="00F33C9C">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b/>
          <w:sz w:val="22"/>
        </w:rPr>
        <w:t>Posebni pogoji za upravičenost</w:t>
      </w:r>
      <w:r w:rsidRPr="00E9377D">
        <w:rPr>
          <w:rFonts w:asciiTheme="minorHAnsi" w:hAnsiTheme="minorHAnsi" w:cstheme="minorHAnsi"/>
          <w:sz w:val="22"/>
        </w:rPr>
        <w:t xml:space="preserve"> za posamezne proračunske kategorije so navedeni v Prilogi 2. </w:t>
      </w:r>
    </w:p>
    <w:p w14:paraId="72A6A71C" w14:textId="17D5E852" w:rsidR="00DA0AD4" w:rsidRPr="00E9377D" w:rsidRDefault="00DA0AD4" w:rsidP="00F33C9C">
      <w:pPr>
        <w:spacing w:after="0" w:line="276" w:lineRule="auto"/>
        <w:jc w:val="left"/>
        <w:rPr>
          <w:rFonts w:asciiTheme="minorHAnsi" w:eastAsia="Times New Roman" w:hAnsiTheme="minorHAnsi" w:cstheme="minorHAnsi"/>
          <w:sz w:val="22"/>
          <w:lang w:val="en-IE" w:eastAsia="en-IE"/>
        </w:rPr>
      </w:pPr>
    </w:p>
    <w:p w14:paraId="6B5BB9E8" w14:textId="77777777" w:rsidR="00B471D4" w:rsidRDefault="00B471D4" w:rsidP="00747B47">
      <w:pPr>
        <w:pStyle w:val="Heading5"/>
        <w:spacing w:after="0" w:line="276" w:lineRule="auto"/>
        <w:rPr>
          <w:rFonts w:asciiTheme="minorHAnsi" w:hAnsiTheme="minorHAnsi" w:cstheme="minorHAnsi"/>
          <w:sz w:val="22"/>
        </w:rPr>
      </w:pPr>
      <w:bookmarkStart w:id="135" w:name="_Toc435108967"/>
      <w:bookmarkStart w:id="136" w:name="_Toc529197657"/>
      <w:bookmarkStart w:id="137" w:name="_Toc24116062"/>
      <w:bookmarkStart w:id="138" w:name="_Toc24126540"/>
      <w:bookmarkStart w:id="139" w:name="_Toc88829342"/>
      <w:bookmarkStart w:id="140" w:name="_Toc90290882"/>
      <w:bookmarkStart w:id="141" w:name="_Toc122444290"/>
      <w:bookmarkStart w:id="142" w:name="_Toc190434496"/>
      <w:r w:rsidRPr="00E9377D">
        <w:rPr>
          <w:rFonts w:asciiTheme="minorHAnsi" w:hAnsiTheme="minorHAnsi" w:cstheme="minorHAnsi"/>
          <w:sz w:val="22"/>
        </w:rPr>
        <w:t>6.3</w:t>
      </w:r>
      <w:r w:rsidRPr="00E9377D">
        <w:rPr>
          <w:rFonts w:asciiTheme="minorHAnsi" w:hAnsiTheme="minorHAnsi" w:cstheme="minorHAnsi"/>
          <w:sz w:val="22"/>
        </w:rPr>
        <w:tab/>
        <w:t>Neupravičeni stroški</w:t>
      </w:r>
      <w:bookmarkEnd w:id="135"/>
      <w:bookmarkEnd w:id="136"/>
      <w:r w:rsidRPr="00E9377D">
        <w:rPr>
          <w:rFonts w:asciiTheme="minorHAnsi" w:hAnsiTheme="minorHAnsi" w:cstheme="minorHAnsi"/>
          <w:sz w:val="22"/>
        </w:rPr>
        <w:t xml:space="preserve"> in prispevki</w:t>
      </w:r>
      <w:bookmarkEnd w:id="137"/>
      <w:bookmarkEnd w:id="138"/>
      <w:bookmarkEnd w:id="139"/>
      <w:bookmarkEnd w:id="140"/>
      <w:bookmarkEnd w:id="141"/>
      <w:bookmarkEnd w:id="142"/>
      <w:r w:rsidRPr="00E9377D">
        <w:rPr>
          <w:rFonts w:asciiTheme="minorHAnsi" w:hAnsiTheme="minorHAnsi" w:cstheme="minorHAnsi"/>
          <w:sz w:val="22"/>
        </w:rPr>
        <w:t xml:space="preserve"> </w:t>
      </w:r>
    </w:p>
    <w:p w14:paraId="09695475" w14:textId="77777777" w:rsidR="00747B47" w:rsidRPr="00747B47" w:rsidRDefault="00747B47" w:rsidP="00747B47">
      <w:pPr>
        <w:spacing w:after="0" w:line="276" w:lineRule="auto"/>
      </w:pPr>
    </w:p>
    <w:p w14:paraId="38F7E7BA" w14:textId="77777777" w:rsidR="00B471D4" w:rsidRDefault="00B471D4" w:rsidP="00747B47">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b/>
          <w:sz w:val="22"/>
        </w:rPr>
        <w:t>Neupravičeni</w:t>
      </w:r>
      <w:r w:rsidRPr="00E9377D">
        <w:rPr>
          <w:rFonts w:asciiTheme="minorHAnsi" w:hAnsiTheme="minorHAnsi" w:cstheme="minorHAnsi"/>
          <w:sz w:val="22"/>
        </w:rPr>
        <w:t xml:space="preserve"> so naslednji stroški ali prispevki:</w:t>
      </w:r>
    </w:p>
    <w:p w14:paraId="546FA986" w14:textId="77777777" w:rsidR="00392A4E" w:rsidRPr="00E9377D" w:rsidRDefault="00392A4E" w:rsidP="00747B47">
      <w:pPr>
        <w:autoSpaceDE w:val="0"/>
        <w:autoSpaceDN w:val="0"/>
        <w:adjustRightInd w:val="0"/>
        <w:spacing w:after="0" w:line="276" w:lineRule="auto"/>
        <w:rPr>
          <w:rFonts w:asciiTheme="minorHAnsi" w:hAnsiTheme="minorHAnsi" w:cstheme="minorHAnsi"/>
          <w:sz w:val="22"/>
        </w:rPr>
      </w:pPr>
    </w:p>
    <w:p w14:paraId="19819A85" w14:textId="390D8156" w:rsidR="00B471D4" w:rsidRPr="00E9377D" w:rsidRDefault="00B471D4" w:rsidP="00740008">
      <w:pPr>
        <w:numPr>
          <w:ilvl w:val="0"/>
          <w:numId w:val="55"/>
        </w:numPr>
        <w:spacing w:after="0" w:line="276" w:lineRule="auto"/>
        <w:rPr>
          <w:rFonts w:asciiTheme="minorHAnsi" w:hAnsiTheme="minorHAnsi" w:cstheme="minorHAnsi"/>
          <w:sz w:val="22"/>
        </w:rPr>
      </w:pPr>
      <w:r w:rsidRPr="00E9377D">
        <w:rPr>
          <w:rFonts w:asciiTheme="minorHAnsi" w:hAnsiTheme="minorHAnsi" w:cstheme="minorHAnsi"/>
          <w:sz w:val="22"/>
        </w:rPr>
        <w:t>stroški ali prispevki, ki ne izpolnjujejo zgoraj navedenih pogojev (glej člena 6.1 in 6.2), zlasti:</w:t>
      </w:r>
    </w:p>
    <w:p w14:paraId="1C11B2E4" w14:textId="41EBD1A2"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stroški, povezani z donosom od naložb kapitala in dividendami, ki jih plača upravičenec,</w:t>
      </w:r>
    </w:p>
    <w:p w14:paraId="6E088EBF"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dolgovi in stroški servisiranja dolga,</w:t>
      </w:r>
    </w:p>
    <w:p w14:paraId="59591EE2"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rezervacije za prihodnje izgube ali dolgove,</w:t>
      </w:r>
    </w:p>
    <w:p w14:paraId="4B02BAB6"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 xml:space="preserve">dolgovane obresti, </w:t>
      </w:r>
    </w:p>
    <w:p w14:paraId="42C1C690"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lastRenderedPageBreak/>
        <w:t>negativne tečajne razlike,</w:t>
      </w:r>
    </w:p>
    <w:p w14:paraId="1EEB521D"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bančni stroški, ki jih banka upravičenca zaračuna za nakazila organa, ki dodeli sredstva,</w:t>
      </w:r>
    </w:p>
    <w:p w14:paraId="44B9E72B"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prekomerni ali nepremišljeni izdatki,</w:t>
      </w:r>
    </w:p>
    <w:p w14:paraId="2AE64526"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odbitni ali vračljivi DDV (vključno z DDV, ki ga plačajo osebe javnega prava, ki delujejo kot organ oblasti)</w:t>
      </w:r>
    </w:p>
    <w:p w14:paraId="5EF78531" w14:textId="152E8851"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nastali stroški ali prispevki za aktivnosti, izvedene med prekinitvijo sporazuma o nepovratnih sredstvih (glej člen 31),</w:t>
      </w:r>
    </w:p>
    <w:p w14:paraId="58BD8017" w14:textId="77777777" w:rsidR="00B471D4" w:rsidRPr="00E9377D" w:rsidRDefault="00B471D4" w:rsidP="00740008">
      <w:pPr>
        <w:numPr>
          <w:ilvl w:val="0"/>
          <w:numId w:val="56"/>
        </w:numPr>
        <w:spacing w:line="276" w:lineRule="auto"/>
        <w:ind w:left="1560"/>
        <w:rPr>
          <w:rFonts w:asciiTheme="minorHAnsi" w:hAnsiTheme="minorHAnsi" w:cstheme="minorHAnsi"/>
          <w:sz w:val="22"/>
        </w:rPr>
      </w:pPr>
      <w:r w:rsidRPr="00E9377D">
        <w:rPr>
          <w:rFonts w:asciiTheme="minorHAnsi" w:hAnsiTheme="minorHAnsi" w:cstheme="minorHAnsi"/>
          <w:sz w:val="22"/>
        </w:rPr>
        <w:t>prispevki v naravi, ki jih zagotovijo tretje osebe;</w:t>
      </w:r>
    </w:p>
    <w:p w14:paraId="78E7E3A5" w14:textId="4BAF9ACB" w:rsidR="00B471D4" w:rsidRPr="00E9377D" w:rsidRDefault="00B471D4" w:rsidP="00740008">
      <w:pPr>
        <w:numPr>
          <w:ilvl w:val="0"/>
          <w:numId w:val="55"/>
        </w:numPr>
        <w:spacing w:line="276" w:lineRule="auto"/>
        <w:rPr>
          <w:rFonts w:asciiTheme="minorHAnsi" w:hAnsiTheme="minorHAnsi" w:cstheme="minorHAnsi"/>
          <w:sz w:val="22"/>
        </w:rPr>
      </w:pPr>
      <w:r w:rsidRPr="00E9377D">
        <w:rPr>
          <w:rFonts w:asciiTheme="minorHAnsi" w:hAnsiTheme="minorHAnsi" w:cstheme="minorHAnsi"/>
          <w:sz w:val="22"/>
        </w:rPr>
        <w:t xml:space="preserve">stroški ali prispevki, prijavljeni pri drugih nepovratnih sredstvih EU (ali nepovratnih sredstvih, ki jih je dodelila država članica EU, država nečlanica EU ali drug organ pri izvrševanju proračuna EU), razen v naslednjih primerih: </w:t>
      </w:r>
    </w:p>
    <w:p w14:paraId="0CFA41FD" w14:textId="1E908C75" w:rsidR="00B471D4" w:rsidRPr="00E9377D" w:rsidRDefault="68EC4D78" w:rsidP="00740008">
      <w:pPr>
        <w:numPr>
          <w:ilvl w:val="1"/>
          <w:numId w:val="55"/>
        </w:numPr>
        <w:spacing w:line="276" w:lineRule="auto"/>
        <w:rPr>
          <w:rFonts w:asciiTheme="minorHAnsi" w:eastAsia="Times New Roman" w:hAnsiTheme="minorHAnsi" w:cstheme="minorHAnsi"/>
          <w:sz w:val="22"/>
        </w:rPr>
      </w:pPr>
      <w:r w:rsidRPr="00E9377D">
        <w:rPr>
          <w:rFonts w:asciiTheme="minorHAnsi" w:hAnsiTheme="minorHAnsi" w:cstheme="minorHAnsi"/>
          <w:sz w:val="22"/>
        </w:rPr>
        <w:t>če se nepovratna sredstva za dejavnosti kombinirajo z nepovratnimi sredstvi za poslovanje</w:t>
      </w:r>
      <w:r w:rsidR="00B471D4" w:rsidRPr="00E9377D">
        <w:rPr>
          <w:rStyle w:val="FootnoteReference"/>
          <w:rFonts w:asciiTheme="minorHAnsi" w:hAnsiTheme="minorHAnsi" w:cstheme="minorHAnsi"/>
          <w:sz w:val="22"/>
        </w:rPr>
        <w:footnoteReference w:id="12"/>
      </w:r>
      <w:r w:rsidRPr="00E9377D">
        <w:rPr>
          <w:rFonts w:asciiTheme="minorHAnsi" w:hAnsiTheme="minorHAnsi" w:cstheme="minorHAnsi"/>
          <w:sz w:val="22"/>
        </w:rPr>
        <w:t>, dodeljenimi v istem obdobju, in upravičenec lahko dokaže, da nepovratna sredstva za poslovanje ne krijejo nobenih (neposrednih ali posrednih) stroškov nepovratnih sredstev za dejavnosti;</w:t>
      </w:r>
    </w:p>
    <w:p w14:paraId="77C237FC" w14:textId="77777777" w:rsidR="00B471D4" w:rsidRPr="00E9377D" w:rsidRDefault="00B471D4" w:rsidP="00740008">
      <w:pPr>
        <w:numPr>
          <w:ilvl w:val="0"/>
          <w:numId w:val="55"/>
        </w:numPr>
        <w:spacing w:line="276" w:lineRule="auto"/>
        <w:rPr>
          <w:rFonts w:asciiTheme="minorHAnsi" w:hAnsiTheme="minorHAnsi" w:cstheme="minorHAnsi"/>
          <w:sz w:val="22"/>
        </w:rPr>
      </w:pPr>
      <w:r w:rsidRPr="00E9377D">
        <w:rPr>
          <w:rFonts w:asciiTheme="minorHAnsi" w:hAnsiTheme="minorHAnsi" w:cstheme="minorHAnsi"/>
          <w:sz w:val="22"/>
        </w:rPr>
        <w:t>stroški ali prispevki za osebje v državni (ali regionalni/lokalni) upravi za dejavnosti, ki spadajo med običajne dejavnosti uprave (tj. se ne izvajajo le zaradi nepovratnih sredstev);</w:t>
      </w:r>
    </w:p>
    <w:p w14:paraId="70EABDC6" w14:textId="77777777" w:rsidR="00B471D4" w:rsidRPr="00E9377D" w:rsidRDefault="00B471D4" w:rsidP="00740008">
      <w:pPr>
        <w:numPr>
          <w:ilvl w:val="0"/>
          <w:numId w:val="55"/>
        </w:numPr>
        <w:spacing w:line="276" w:lineRule="auto"/>
        <w:rPr>
          <w:rFonts w:asciiTheme="minorHAnsi" w:hAnsiTheme="minorHAnsi" w:cstheme="minorHAnsi"/>
          <w:sz w:val="22"/>
        </w:rPr>
      </w:pPr>
      <w:r w:rsidRPr="00E9377D">
        <w:rPr>
          <w:rFonts w:asciiTheme="minorHAnsi" w:hAnsiTheme="minorHAnsi" w:cstheme="minorHAnsi"/>
          <w:sz w:val="22"/>
        </w:rPr>
        <w:t>stroški ali prispevki (zlasti potni stroški in stroški bivanja) za osebje ali predstavnike institucij, organov ali agencij EU;</w:t>
      </w:r>
    </w:p>
    <w:p w14:paraId="787F3F40" w14:textId="77777777" w:rsidR="00B471D4" w:rsidRPr="00E9377D" w:rsidRDefault="68EC4D78" w:rsidP="00740008">
      <w:pPr>
        <w:numPr>
          <w:ilvl w:val="0"/>
          <w:numId w:val="55"/>
        </w:numPr>
        <w:spacing w:line="276" w:lineRule="auto"/>
        <w:rPr>
          <w:rFonts w:asciiTheme="minorHAnsi" w:hAnsiTheme="minorHAnsi" w:cstheme="minorHAnsi"/>
          <w:sz w:val="22"/>
        </w:rPr>
      </w:pPr>
      <w:r w:rsidRPr="00E9377D">
        <w:rPr>
          <w:rFonts w:asciiTheme="minorHAnsi" w:hAnsiTheme="minorHAnsi" w:cstheme="minorHAnsi"/>
          <w:sz w:val="22"/>
        </w:rPr>
        <w:t>drugo:</w:t>
      </w:r>
    </w:p>
    <w:p w14:paraId="59B89671" w14:textId="77777777" w:rsidR="00B471D4" w:rsidRPr="00BA6743" w:rsidRDefault="00B471D4" w:rsidP="00740008">
      <w:pPr>
        <w:numPr>
          <w:ilvl w:val="0"/>
          <w:numId w:val="59"/>
        </w:numPr>
        <w:spacing w:after="0" w:line="276" w:lineRule="auto"/>
        <w:ind w:left="1560"/>
        <w:rPr>
          <w:rFonts w:asciiTheme="minorHAnsi" w:eastAsia="Times New Roman" w:hAnsiTheme="minorHAnsi" w:cstheme="minorHAnsi"/>
          <w:sz w:val="22"/>
        </w:rPr>
      </w:pPr>
      <w:r w:rsidRPr="00E9377D">
        <w:rPr>
          <w:rFonts w:asciiTheme="minorHAnsi" w:hAnsiTheme="minorHAnsi" w:cstheme="minorHAnsi"/>
          <w:sz w:val="22"/>
        </w:rPr>
        <w:t>stroški ali prispevki, ki so v pogojih razpisa izrecno navedeni za neupravičene.</w:t>
      </w:r>
    </w:p>
    <w:p w14:paraId="5538B789" w14:textId="77777777" w:rsidR="00BA6743" w:rsidRPr="00E9377D" w:rsidRDefault="00BA6743" w:rsidP="00BA6743">
      <w:pPr>
        <w:spacing w:after="0" w:line="276" w:lineRule="auto"/>
        <w:ind w:left="1560"/>
        <w:rPr>
          <w:rFonts w:asciiTheme="minorHAnsi" w:eastAsia="Times New Roman" w:hAnsiTheme="minorHAnsi" w:cstheme="minorHAnsi"/>
          <w:sz w:val="22"/>
        </w:rPr>
      </w:pPr>
    </w:p>
    <w:p w14:paraId="197043D2" w14:textId="77777777" w:rsidR="00B471D4" w:rsidRDefault="00B471D4" w:rsidP="00BA6743">
      <w:pPr>
        <w:pStyle w:val="Heading5"/>
        <w:spacing w:after="0" w:line="276" w:lineRule="auto"/>
        <w:rPr>
          <w:rFonts w:asciiTheme="minorHAnsi" w:hAnsiTheme="minorHAnsi" w:cstheme="minorHAnsi"/>
          <w:sz w:val="22"/>
        </w:rPr>
      </w:pPr>
      <w:bookmarkStart w:id="143" w:name="_Toc435108968"/>
      <w:bookmarkStart w:id="144" w:name="_Toc529197658"/>
      <w:bookmarkStart w:id="145" w:name="_Toc24116063"/>
      <w:bookmarkStart w:id="146" w:name="_Toc24126541"/>
      <w:bookmarkStart w:id="147" w:name="_Toc88829343"/>
      <w:bookmarkStart w:id="148" w:name="_Toc90290883"/>
      <w:bookmarkStart w:id="149" w:name="_Toc122444291"/>
      <w:bookmarkStart w:id="150" w:name="_Toc190434497"/>
      <w:r w:rsidRPr="00E9377D">
        <w:rPr>
          <w:rFonts w:asciiTheme="minorHAnsi" w:hAnsiTheme="minorHAnsi" w:cstheme="minorHAnsi"/>
          <w:sz w:val="22"/>
        </w:rPr>
        <w:t>6.4</w:t>
      </w:r>
      <w:r w:rsidRPr="00E9377D">
        <w:rPr>
          <w:rFonts w:asciiTheme="minorHAnsi" w:hAnsiTheme="minorHAnsi" w:cstheme="minorHAnsi"/>
          <w:sz w:val="22"/>
        </w:rPr>
        <w:tab/>
        <w:t xml:space="preserve">Posledice </w:t>
      </w:r>
      <w:bookmarkEnd w:id="143"/>
      <w:r w:rsidRPr="00E9377D">
        <w:rPr>
          <w:rFonts w:asciiTheme="minorHAnsi" w:hAnsiTheme="minorHAnsi" w:cstheme="minorHAnsi"/>
          <w:sz w:val="22"/>
        </w:rPr>
        <w:t>neskladnosti</w:t>
      </w:r>
      <w:bookmarkEnd w:id="144"/>
      <w:bookmarkEnd w:id="145"/>
      <w:bookmarkEnd w:id="146"/>
      <w:bookmarkEnd w:id="147"/>
      <w:bookmarkEnd w:id="148"/>
      <w:bookmarkEnd w:id="149"/>
      <w:bookmarkEnd w:id="150"/>
    </w:p>
    <w:p w14:paraId="3E8C047B" w14:textId="77777777" w:rsidR="00BA6743" w:rsidRPr="00BA6743" w:rsidRDefault="00BA6743" w:rsidP="00BA6743">
      <w:pPr>
        <w:spacing w:after="0" w:line="276" w:lineRule="auto"/>
      </w:pPr>
    </w:p>
    <w:p w14:paraId="02E68FCE" w14:textId="77777777" w:rsidR="00B471D4" w:rsidRPr="00E9377D" w:rsidRDefault="00B471D4" w:rsidP="00BA6743">
      <w:pPr>
        <w:tabs>
          <w:tab w:val="left" w:pos="720"/>
        </w:tabs>
        <w:spacing w:after="0" w:line="276" w:lineRule="auto"/>
        <w:rPr>
          <w:rFonts w:asciiTheme="minorHAnsi" w:hAnsiTheme="minorHAnsi" w:cstheme="minorHAnsi"/>
          <w:bCs/>
          <w:sz w:val="22"/>
        </w:rPr>
      </w:pPr>
      <w:r w:rsidRPr="00E9377D">
        <w:rPr>
          <w:rFonts w:asciiTheme="minorHAnsi" w:hAnsiTheme="minorHAnsi" w:cstheme="minorHAnsi"/>
          <w:sz w:val="22"/>
        </w:rPr>
        <w:t xml:space="preserve">Če bo upravičenec prijavil stroške ali prispevke, ki so neupravičeni, bodo zavrnjeni (glej člen 27). </w:t>
      </w:r>
    </w:p>
    <w:p w14:paraId="23846E1F" w14:textId="0B953196" w:rsidR="00057A10" w:rsidRDefault="00B471D4" w:rsidP="009978ED">
      <w:pPr>
        <w:spacing w:after="0" w:line="276" w:lineRule="auto"/>
        <w:rPr>
          <w:rFonts w:asciiTheme="minorHAnsi" w:hAnsiTheme="minorHAnsi" w:cstheme="minorHAnsi"/>
          <w:sz w:val="22"/>
        </w:rPr>
      </w:pPr>
      <w:r w:rsidRPr="00E9377D">
        <w:rPr>
          <w:rFonts w:asciiTheme="minorHAnsi" w:hAnsiTheme="minorHAnsi" w:cstheme="minorHAnsi"/>
          <w:sz w:val="22"/>
        </w:rPr>
        <w:t xml:space="preserve">Na podlagi tega se lahko sprejmejo tudi drugi ukrepi, opisani v poglavju 5. </w:t>
      </w:r>
    </w:p>
    <w:p w14:paraId="0E909898" w14:textId="77777777" w:rsidR="009978ED" w:rsidRDefault="009978ED" w:rsidP="009978ED">
      <w:pPr>
        <w:spacing w:after="0" w:line="276" w:lineRule="auto"/>
        <w:rPr>
          <w:rFonts w:asciiTheme="minorHAnsi" w:hAnsiTheme="minorHAnsi" w:cstheme="minorHAnsi"/>
          <w:sz w:val="22"/>
        </w:rPr>
      </w:pPr>
    </w:p>
    <w:p w14:paraId="14094298" w14:textId="77777777" w:rsidR="008341CA" w:rsidRDefault="008341CA" w:rsidP="009978ED">
      <w:pPr>
        <w:spacing w:after="0" w:line="276" w:lineRule="auto"/>
        <w:rPr>
          <w:rFonts w:asciiTheme="minorHAnsi" w:hAnsiTheme="minorHAnsi" w:cstheme="minorHAnsi"/>
          <w:sz w:val="22"/>
        </w:rPr>
      </w:pPr>
    </w:p>
    <w:p w14:paraId="2210EE61" w14:textId="77777777" w:rsidR="000E4A3C" w:rsidRDefault="000E4A3C" w:rsidP="00970ABD">
      <w:pPr>
        <w:pStyle w:val="Heading1"/>
        <w:spacing w:before="0" w:after="0" w:line="276" w:lineRule="auto"/>
        <w:rPr>
          <w:rFonts w:asciiTheme="minorHAnsi" w:hAnsiTheme="minorHAnsi" w:cstheme="minorHAnsi"/>
          <w:sz w:val="22"/>
          <w:szCs w:val="22"/>
        </w:rPr>
      </w:pPr>
      <w:bookmarkStart w:id="151" w:name="_Toc435108969"/>
      <w:bookmarkStart w:id="152" w:name="_Toc524697201"/>
      <w:bookmarkStart w:id="153" w:name="_Toc529197659"/>
      <w:bookmarkStart w:id="154" w:name="_Toc530035881"/>
      <w:bookmarkStart w:id="155" w:name="_Toc24116064"/>
      <w:bookmarkStart w:id="156" w:name="_Toc24126542"/>
      <w:bookmarkStart w:id="157" w:name="_Toc88829344"/>
      <w:bookmarkStart w:id="158" w:name="_Toc90290884"/>
      <w:bookmarkStart w:id="159" w:name="_Toc122444292"/>
      <w:bookmarkStart w:id="160" w:name="_Toc190434498"/>
      <w:bookmarkStart w:id="161" w:name="_Toc529197691"/>
      <w:bookmarkStart w:id="162" w:name="_Toc530035897"/>
      <w:bookmarkStart w:id="163" w:name="_Toc24116121"/>
      <w:bookmarkStart w:id="164" w:name="_Toc24126600"/>
      <w:r w:rsidRPr="00E9377D">
        <w:rPr>
          <w:rFonts w:asciiTheme="minorHAnsi" w:hAnsiTheme="minorHAnsi" w:cstheme="minorHAnsi"/>
          <w:sz w:val="22"/>
          <w:szCs w:val="22"/>
        </w:rPr>
        <w:t xml:space="preserve">POGLAVJE 4 </w:t>
      </w:r>
      <w:bookmarkEnd w:id="151"/>
      <w:r w:rsidRPr="00E9377D">
        <w:rPr>
          <w:rFonts w:asciiTheme="minorHAnsi" w:hAnsiTheme="minorHAnsi" w:cstheme="minorHAnsi"/>
          <w:sz w:val="22"/>
          <w:szCs w:val="22"/>
        </w:rPr>
        <w:tab/>
        <w:t>IZVRŠEVANJE NEPOVRATNIH SREDSTEV</w:t>
      </w:r>
      <w:bookmarkEnd w:id="152"/>
      <w:bookmarkEnd w:id="153"/>
      <w:bookmarkEnd w:id="154"/>
      <w:bookmarkEnd w:id="155"/>
      <w:bookmarkEnd w:id="156"/>
      <w:bookmarkEnd w:id="157"/>
      <w:bookmarkEnd w:id="158"/>
      <w:bookmarkEnd w:id="159"/>
      <w:bookmarkEnd w:id="160"/>
    </w:p>
    <w:p w14:paraId="26024D0E" w14:textId="77777777" w:rsidR="00970ABD" w:rsidRPr="00970ABD" w:rsidRDefault="00970ABD" w:rsidP="00970ABD">
      <w:pPr>
        <w:spacing w:after="0" w:line="276" w:lineRule="auto"/>
      </w:pPr>
    </w:p>
    <w:p w14:paraId="7E95CC09" w14:textId="391BF26D" w:rsidR="000E4A3C" w:rsidRDefault="000E4A3C" w:rsidP="00970ABD">
      <w:pPr>
        <w:pStyle w:val="Heading2"/>
        <w:spacing w:before="0" w:after="0" w:line="276" w:lineRule="auto"/>
        <w:rPr>
          <w:rFonts w:asciiTheme="minorHAnsi" w:hAnsiTheme="minorHAnsi" w:cstheme="minorHAnsi"/>
          <w:sz w:val="22"/>
          <w:szCs w:val="22"/>
        </w:rPr>
      </w:pPr>
      <w:bookmarkStart w:id="165" w:name="_Toc530035883"/>
      <w:bookmarkStart w:id="166" w:name="_Toc24116065"/>
      <w:bookmarkStart w:id="167" w:name="_Toc24126543"/>
      <w:bookmarkStart w:id="168" w:name="_Toc88829345"/>
      <w:bookmarkStart w:id="169" w:name="_Toc90290885"/>
      <w:bookmarkStart w:id="170" w:name="_Toc122444293"/>
      <w:bookmarkStart w:id="171" w:name="_Toc190434499"/>
      <w:r w:rsidRPr="00E9377D">
        <w:rPr>
          <w:rFonts w:asciiTheme="minorHAnsi" w:hAnsiTheme="minorHAnsi" w:cstheme="minorHAnsi"/>
          <w:sz w:val="22"/>
          <w:szCs w:val="22"/>
        </w:rPr>
        <w:t xml:space="preserve">ODDELEK 1 </w:t>
      </w:r>
      <w:r w:rsidRPr="00E9377D">
        <w:rPr>
          <w:rFonts w:asciiTheme="minorHAnsi" w:hAnsiTheme="minorHAnsi" w:cstheme="minorHAnsi"/>
          <w:sz w:val="22"/>
          <w:szCs w:val="22"/>
        </w:rPr>
        <w:tab/>
        <w:t>KONZORCIJ: UPRAVIČENCI, POVEZANI SUBJEKTI, DRUGI SODELUJOČI SUBJEKTI</w:t>
      </w:r>
      <w:bookmarkEnd w:id="165"/>
      <w:bookmarkEnd w:id="166"/>
      <w:bookmarkEnd w:id="167"/>
      <w:bookmarkEnd w:id="168"/>
      <w:bookmarkEnd w:id="169"/>
      <w:bookmarkEnd w:id="170"/>
      <w:r w:rsidRPr="00E9377D">
        <w:rPr>
          <w:rFonts w:asciiTheme="minorHAnsi" w:hAnsiTheme="minorHAnsi" w:cstheme="minorHAnsi"/>
          <w:sz w:val="22"/>
          <w:szCs w:val="22"/>
        </w:rPr>
        <w:t xml:space="preserve"> IN UDELEŽENCI</w:t>
      </w:r>
      <w:bookmarkEnd w:id="171"/>
      <w:r w:rsidRPr="00E9377D">
        <w:rPr>
          <w:rFonts w:asciiTheme="minorHAnsi" w:hAnsiTheme="minorHAnsi" w:cstheme="minorHAnsi"/>
          <w:sz w:val="22"/>
          <w:szCs w:val="22"/>
        </w:rPr>
        <w:t xml:space="preserve">   </w:t>
      </w:r>
    </w:p>
    <w:p w14:paraId="3C67BAA8" w14:textId="77777777" w:rsidR="00970ABD" w:rsidRPr="00970ABD" w:rsidRDefault="00970ABD" w:rsidP="00970ABD">
      <w:pPr>
        <w:spacing w:after="0" w:line="276" w:lineRule="auto"/>
      </w:pPr>
    </w:p>
    <w:p w14:paraId="53C17C70" w14:textId="77777777" w:rsidR="000E4A3C" w:rsidRDefault="000E4A3C" w:rsidP="00970ABD">
      <w:pPr>
        <w:pStyle w:val="Heading4"/>
        <w:spacing w:after="0" w:line="276" w:lineRule="auto"/>
        <w:rPr>
          <w:rFonts w:asciiTheme="minorHAnsi" w:hAnsiTheme="minorHAnsi" w:cstheme="minorHAnsi"/>
          <w:sz w:val="22"/>
        </w:rPr>
      </w:pPr>
      <w:bookmarkStart w:id="172" w:name="_Toc530035884"/>
      <w:bookmarkStart w:id="173" w:name="_Toc524697205"/>
      <w:bookmarkStart w:id="174" w:name="_Toc529197662"/>
      <w:bookmarkStart w:id="175" w:name="_Toc24116066"/>
      <w:bookmarkStart w:id="176" w:name="_Toc24126544"/>
      <w:bookmarkStart w:id="177" w:name="_Toc88829346"/>
      <w:bookmarkStart w:id="178" w:name="_Toc90290886"/>
      <w:bookmarkStart w:id="179" w:name="_Toc122444294"/>
      <w:bookmarkStart w:id="180" w:name="_Toc190434500"/>
      <w:bookmarkStart w:id="181" w:name="_Toc435108974"/>
      <w:r w:rsidRPr="00E9377D">
        <w:rPr>
          <w:rFonts w:asciiTheme="minorHAnsi" w:hAnsiTheme="minorHAnsi" w:cstheme="minorHAnsi"/>
          <w:sz w:val="22"/>
        </w:rPr>
        <w:t>ČLEN 7 – UPRAVIČENCI</w:t>
      </w:r>
      <w:bookmarkEnd w:id="172"/>
      <w:bookmarkEnd w:id="173"/>
      <w:bookmarkEnd w:id="174"/>
      <w:bookmarkEnd w:id="175"/>
      <w:bookmarkEnd w:id="176"/>
      <w:bookmarkEnd w:id="177"/>
      <w:bookmarkEnd w:id="178"/>
      <w:bookmarkEnd w:id="179"/>
      <w:bookmarkEnd w:id="180"/>
    </w:p>
    <w:p w14:paraId="15D36B2E" w14:textId="77777777" w:rsidR="00970ABD" w:rsidRPr="00970ABD" w:rsidRDefault="00970ABD" w:rsidP="00970ABD">
      <w:pPr>
        <w:spacing w:after="0" w:line="276" w:lineRule="auto"/>
      </w:pPr>
    </w:p>
    <w:p w14:paraId="40CFC89A" w14:textId="77777777" w:rsidR="000E4A3C" w:rsidRDefault="000E4A3C" w:rsidP="00970ABD">
      <w:pPr>
        <w:adjustRightInd w:val="0"/>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Upravičenci so kot podpisniki Sporazuma za njegovo izvajanje in izpolnjevanje vseh njegovih obveznosti v celoti odgovorni organu, ki dodeli sredstva. </w:t>
      </w:r>
    </w:p>
    <w:p w14:paraId="5239678C" w14:textId="77777777" w:rsidR="00970ABD" w:rsidRPr="00E9377D" w:rsidRDefault="00970ABD" w:rsidP="00970ABD">
      <w:pPr>
        <w:adjustRightInd w:val="0"/>
        <w:spacing w:after="0" w:line="276" w:lineRule="auto"/>
        <w:rPr>
          <w:rFonts w:asciiTheme="minorHAnsi" w:eastAsia="Times New Roman" w:hAnsiTheme="minorHAnsi" w:cstheme="minorHAnsi"/>
          <w:sz w:val="22"/>
        </w:rPr>
      </w:pPr>
    </w:p>
    <w:p w14:paraId="7E4F95B5" w14:textId="77777777" w:rsidR="000E4A3C" w:rsidRDefault="000E4A3C" w:rsidP="00970ABD">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Sporazum morajo izvajati po svojih najboljših močeh, v dobri veri ter v skladu z vsemi obveznostmi in pogoji iz Sporazuma. </w:t>
      </w:r>
    </w:p>
    <w:p w14:paraId="454B8498" w14:textId="77777777" w:rsidR="00970ABD" w:rsidRPr="00E9377D" w:rsidRDefault="00970ABD" w:rsidP="00970ABD">
      <w:pPr>
        <w:adjustRightInd w:val="0"/>
        <w:spacing w:after="0" w:line="276" w:lineRule="auto"/>
        <w:rPr>
          <w:rFonts w:asciiTheme="minorHAnsi" w:eastAsia="Times New Roman" w:hAnsiTheme="minorHAnsi" w:cstheme="minorHAnsi"/>
          <w:sz w:val="22"/>
        </w:rPr>
      </w:pPr>
    </w:p>
    <w:p w14:paraId="4E2F31D2" w14:textId="3FDA9CE7" w:rsidR="000E4A3C" w:rsidRDefault="000E4A3C" w:rsidP="00970ABD">
      <w:pPr>
        <w:adjustRightInd w:val="0"/>
        <w:spacing w:after="0" w:line="276" w:lineRule="auto"/>
        <w:rPr>
          <w:rFonts w:asciiTheme="minorHAnsi" w:hAnsiTheme="minorHAnsi" w:cstheme="minorHAnsi"/>
          <w:sz w:val="22"/>
        </w:rPr>
      </w:pPr>
      <w:bookmarkStart w:id="182" w:name="_Toc435109052"/>
      <w:r w:rsidRPr="00E9377D">
        <w:rPr>
          <w:rFonts w:asciiTheme="minorHAnsi" w:hAnsiTheme="minorHAnsi" w:cstheme="minorHAnsi"/>
          <w:sz w:val="22"/>
        </w:rPr>
        <w:t>Imeti morajo ustrezne vire za izvedbo ukrepa ter ga izvesti na lastno odgovornost in v skladu s členom 11. Če se zanašajo na druge sodelujoče subjekte (glej člena 8 in 9), ohranijo izključno odgovornost do organa, ki dodeli sredstva, in drugih upravičencev.</w:t>
      </w:r>
    </w:p>
    <w:p w14:paraId="680696B4" w14:textId="77777777" w:rsidR="00970ABD" w:rsidRPr="00E9377D" w:rsidRDefault="00970ABD" w:rsidP="00970ABD">
      <w:pPr>
        <w:adjustRightInd w:val="0"/>
        <w:spacing w:after="0" w:line="276" w:lineRule="auto"/>
        <w:rPr>
          <w:rFonts w:asciiTheme="minorHAnsi" w:eastAsia="Times New Roman" w:hAnsiTheme="minorHAnsi" w:cstheme="minorHAnsi"/>
          <w:sz w:val="22"/>
        </w:rPr>
      </w:pPr>
    </w:p>
    <w:p w14:paraId="039722E1" w14:textId="77777777" w:rsidR="000E4A3C" w:rsidRDefault="000E4A3C" w:rsidP="00970ABD">
      <w:pPr>
        <w:adjustRightInd w:val="0"/>
        <w:spacing w:after="0" w:line="276" w:lineRule="auto"/>
        <w:rPr>
          <w:rFonts w:asciiTheme="minorHAnsi" w:hAnsiTheme="minorHAnsi" w:cstheme="minorHAnsi"/>
          <w:i/>
          <w:sz w:val="22"/>
        </w:rPr>
      </w:pPr>
      <w:r w:rsidRPr="00E9377D">
        <w:rPr>
          <w:rFonts w:asciiTheme="minorHAnsi" w:hAnsiTheme="minorHAnsi" w:cstheme="minorHAnsi"/>
          <w:sz w:val="22"/>
        </w:rPr>
        <w:t xml:space="preserve">Skupaj so odgovorni za </w:t>
      </w:r>
      <w:r w:rsidRPr="00E9377D">
        <w:rPr>
          <w:rFonts w:asciiTheme="minorHAnsi" w:hAnsiTheme="minorHAnsi" w:cstheme="minorHAnsi"/>
          <w:i/>
          <w:sz w:val="22"/>
        </w:rPr>
        <w:t>tehnično</w:t>
      </w:r>
      <w:r w:rsidRPr="00E9377D">
        <w:rPr>
          <w:rFonts w:asciiTheme="minorHAnsi" w:hAnsiTheme="minorHAnsi" w:cstheme="minorHAnsi"/>
          <w:sz w:val="22"/>
        </w:rPr>
        <w:t xml:space="preserve"> izvedbo ukrepa. Če eden od upravičencev ne izvede svojega dela ukrepa, morajo drugi upravičenci zagotoviti, da ta del izvede nekdo drug (pri čemer niso upravičeni do povišanja najvišjega zneska nepovratnih sredstev, poleg tega pa se za to zahteva sprememba; glej člen 39). </w:t>
      </w:r>
      <w:r w:rsidRPr="00E9377D">
        <w:rPr>
          <w:rFonts w:asciiTheme="minorHAnsi" w:hAnsiTheme="minorHAnsi" w:cstheme="minorHAnsi"/>
          <w:i/>
          <w:sz w:val="22"/>
        </w:rPr>
        <w:t>Finančno</w:t>
      </w:r>
      <w:r w:rsidRPr="00E9377D">
        <w:rPr>
          <w:rFonts w:asciiTheme="minorHAnsi" w:hAnsiTheme="minorHAnsi" w:cstheme="minorHAnsi"/>
          <w:sz w:val="22"/>
        </w:rPr>
        <w:t xml:space="preserve"> odgovornost vsakega upravičenca v primeru izterjav ureja člen 22.</w:t>
      </w:r>
      <w:r w:rsidRPr="00E9377D">
        <w:rPr>
          <w:rFonts w:asciiTheme="minorHAnsi" w:hAnsiTheme="minorHAnsi" w:cstheme="minorHAnsi"/>
          <w:i/>
          <w:sz w:val="22"/>
        </w:rPr>
        <w:t xml:space="preserve"> </w:t>
      </w:r>
    </w:p>
    <w:p w14:paraId="5D539631" w14:textId="77777777" w:rsidR="00970ABD" w:rsidRPr="00E9377D" w:rsidRDefault="00970ABD" w:rsidP="00970ABD">
      <w:pPr>
        <w:adjustRightInd w:val="0"/>
        <w:spacing w:after="0" w:line="276" w:lineRule="auto"/>
        <w:rPr>
          <w:rFonts w:asciiTheme="minorHAnsi" w:eastAsia="Calibri" w:hAnsiTheme="minorHAnsi" w:cstheme="minorHAnsi"/>
          <w:i/>
          <w:sz w:val="22"/>
        </w:rPr>
      </w:pPr>
    </w:p>
    <w:p w14:paraId="5821C031" w14:textId="77777777" w:rsidR="000E4A3C" w:rsidRDefault="000E4A3C" w:rsidP="00970ABD">
      <w:pPr>
        <w:adjustRightInd w:val="0"/>
        <w:spacing w:after="0" w:line="276" w:lineRule="auto"/>
        <w:rPr>
          <w:rFonts w:asciiTheme="minorHAnsi" w:hAnsiTheme="minorHAnsi" w:cstheme="minorHAnsi"/>
          <w:sz w:val="22"/>
        </w:rPr>
      </w:pPr>
      <w:r w:rsidRPr="00E9377D">
        <w:rPr>
          <w:rFonts w:asciiTheme="minorHAnsi" w:hAnsiTheme="minorHAnsi" w:cstheme="minorHAnsi"/>
          <w:sz w:val="22"/>
        </w:rPr>
        <w:t>Upravičenci (in njihov ukrep) morajo ostati upravičeni na podlagi programa EU, v okviru katerega se financirajo nepovratna sredstva, med celotnim trajanjem ukrepa. Stroški in prispevki bodo upravičeni, dokler bosta upravičena upravičenec in ukrep.</w:t>
      </w:r>
    </w:p>
    <w:p w14:paraId="59E5F84E" w14:textId="77777777" w:rsidR="00970ABD" w:rsidRPr="00E9377D" w:rsidRDefault="00970ABD" w:rsidP="00970ABD">
      <w:pPr>
        <w:adjustRightInd w:val="0"/>
        <w:spacing w:after="0" w:line="276" w:lineRule="auto"/>
        <w:rPr>
          <w:rFonts w:asciiTheme="minorHAnsi" w:hAnsiTheme="minorHAnsi" w:cstheme="minorHAnsi"/>
          <w:sz w:val="22"/>
        </w:rPr>
      </w:pPr>
    </w:p>
    <w:bookmarkEnd w:id="182"/>
    <w:p w14:paraId="21D70952" w14:textId="77777777" w:rsidR="000E4A3C" w:rsidRDefault="000E4A3C" w:rsidP="006006EE">
      <w:pPr>
        <w:tabs>
          <w:tab w:val="left" w:pos="426"/>
        </w:tabs>
        <w:spacing w:after="0" w:line="276" w:lineRule="auto"/>
        <w:rPr>
          <w:rFonts w:asciiTheme="minorHAnsi" w:hAnsiTheme="minorHAnsi" w:cstheme="minorHAnsi"/>
          <w:sz w:val="22"/>
        </w:rPr>
      </w:pPr>
      <w:r w:rsidRPr="00E9377D">
        <w:rPr>
          <w:rFonts w:asciiTheme="minorHAnsi" w:hAnsiTheme="minorHAnsi" w:cstheme="minorHAnsi"/>
          <w:b/>
          <w:sz w:val="22"/>
        </w:rPr>
        <w:t>Notranje vloge in odgovornosti</w:t>
      </w:r>
      <w:r w:rsidRPr="00E9377D">
        <w:rPr>
          <w:rFonts w:asciiTheme="minorHAnsi" w:hAnsiTheme="minorHAnsi" w:cstheme="minorHAnsi"/>
          <w:sz w:val="22"/>
        </w:rPr>
        <w:t xml:space="preserve"> upravičencev so razdeljene, kot sledi:</w:t>
      </w:r>
    </w:p>
    <w:p w14:paraId="13A64B71" w14:textId="77777777" w:rsidR="006006EE" w:rsidRPr="00E9377D" w:rsidRDefault="006006EE" w:rsidP="006006EE">
      <w:pPr>
        <w:tabs>
          <w:tab w:val="left" w:pos="426"/>
        </w:tabs>
        <w:spacing w:after="0" w:line="276" w:lineRule="auto"/>
        <w:rPr>
          <w:rFonts w:asciiTheme="minorHAnsi" w:eastAsia="Times New Roman" w:hAnsiTheme="minorHAnsi" w:cstheme="minorHAnsi"/>
          <w:sz w:val="22"/>
        </w:rPr>
      </w:pPr>
    </w:p>
    <w:p w14:paraId="518D4962" w14:textId="77777777" w:rsidR="000E4A3C" w:rsidRPr="00E9377D" w:rsidRDefault="000E4A3C" w:rsidP="00740008">
      <w:pPr>
        <w:numPr>
          <w:ilvl w:val="0"/>
          <w:numId w:val="43"/>
        </w:numPr>
        <w:rPr>
          <w:rFonts w:asciiTheme="minorHAnsi" w:hAnsiTheme="minorHAnsi" w:cstheme="minorHAnsi"/>
          <w:sz w:val="22"/>
        </w:rPr>
      </w:pPr>
      <w:r w:rsidRPr="00E9377D">
        <w:rPr>
          <w:rFonts w:asciiTheme="minorHAnsi" w:hAnsiTheme="minorHAnsi" w:cstheme="minorHAnsi"/>
          <w:sz w:val="22"/>
        </w:rPr>
        <w:t>Vsak upravičenec mora:</w:t>
      </w:r>
    </w:p>
    <w:p w14:paraId="34451017" w14:textId="3C4A37D9" w:rsidR="000E4A3C" w:rsidRPr="00E9377D" w:rsidRDefault="000E4A3C" w:rsidP="00740008">
      <w:pPr>
        <w:numPr>
          <w:ilvl w:val="0"/>
          <w:numId w:val="10"/>
        </w:numPr>
        <w:ind w:left="1560"/>
        <w:rPr>
          <w:rFonts w:asciiTheme="minorHAnsi" w:eastAsia="Times New Roman" w:hAnsiTheme="minorHAnsi" w:cstheme="minorHAnsi"/>
          <w:sz w:val="22"/>
        </w:rPr>
      </w:pPr>
      <w:r w:rsidRPr="00E9377D">
        <w:rPr>
          <w:rFonts w:asciiTheme="minorHAnsi" w:hAnsiTheme="minorHAnsi" w:cstheme="minorHAnsi"/>
          <w:sz w:val="22"/>
        </w:rPr>
        <w:t>redno posodabljati informacije v orodju Erasmus+ za poročanje in upravljanje (glej člen 19);</w:t>
      </w:r>
    </w:p>
    <w:p w14:paraId="588713E0" w14:textId="77777777" w:rsidR="000E4A3C" w:rsidRPr="00E9377D" w:rsidRDefault="000E4A3C" w:rsidP="00740008">
      <w:pPr>
        <w:numPr>
          <w:ilvl w:val="0"/>
          <w:numId w:val="10"/>
        </w:numPr>
        <w:ind w:left="1560"/>
        <w:rPr>
          <w:rFonts w:asciiTheme="minorHAnsi" w:eastAsia="Times New Roman" w:hAnsiTheme="minorHAnsi" w:cstheme="minorHAnsi"/>
          <w:sz w:val="22"/>
        </w:rPr>
      </w:pPr>
      <w:r w:rsidRPr="00E9377D">
        <w:rPr>
          <w:rFonts w:asciiTheme="minorHAnsi" w:hAnsiTheme="minorHAnsi" w:cstheme="minorHAnsi"/>
          <w:sz w:val="22"/>
        </w:rPr>
        <w:t>organ, ki dodeli sredstva, (in druge upravičence) nemudoma obvestiti o vsakem dogodku ali okoliščini, ki lahko znatno vpliva na izvajanje ukrepa ali povzroči zamudo pri njegovem izvajanju (glej člen 19);</w:t>
      </w:r>
    </w:p>
    <w:p w14:paraId="51126A31" w14:textId="77777777" w:rsidR="000E4A3C" w:rsidRPr="00E9377D" w:rsidRDefault="000E4A3C" w:rsidP="00740008">
      <w:pPr>
        <w:numPr>
          <w:ilvl w:val="0"/>
          <w:numId w:val="10"/>
        </w:numPr>
        <w:ind w:left="1560"/>
        <w:rPr>
          <w:rFonts w:asciiTheme="minorHAnsi" w:eastAsia="Times New Roman" w:hAnsiTheme="minorHAnsi" w:cstheme="minorHAnsi"/>
          <w:sz w:val="22"/>
        </w:rPr>
      </w:pPr>
      <w:r w:rsidRPr="00E9377D">
        <w:rPr>
          <w:rFonts w:asciiTheme="minorHAnsi" w:hAnsiTheme="minorHAnsi" w:cstheme="minorHAnsi"/>
          <w:sz w:val="22"/>
        </w:rPr>
        <w:t xml:space="preserve">koordinatorju pravočasno predložiti: </w:t>
      </w:r>
    </w:p>
    <w:p w14:paraId="4A80B045" w14:textId="665B88BF" w:rsidR="000E4A3C" w:rsidRPr="00E9377D" w:rsidRDefault="000E4A3C" w:rsidP="00740008">
      <w:pPr>
        <w:numPr>
          <w:ilvl w:val="0"/>
          <w:numId w:val="2"/>
        </w:numPr>
        <w:ind w:left="2127" w:hanging="284"/>
        <w:rPr>
          <w:rFonts w:asciiTheme="minorHAnsi" w:eastAsia="Times New Roman" w:hAnsiTheme="minorHAnsi" w:cstheme="minorHAnsi"/>
          <w:sz w:val="22"/>
        </w:rPr>
      </w:pPr>
      <w:r w:rsidRPr="00E9377D">
        <w:rPr>
          <w:rFonts w:asciiTheme="minorHAnsi" w:hAnsiTheme="minorHAnsi" w:cstheme="minorHAnsi"/>
          <w:sz w:val="22"/>
        </w:rPr>
        <w:t>jamstva za predhodno financiranje (če se zahtevajo; glej člen 23),</w:t>
      </w:r>
    </w:p>
    <w:p w14:paraId="45F71212" w14:textId="5B83A616" w:rsidR="000E4A3C" w:rsidRPr="00E9377D" w:rsidRDefault="000E4A3C" w:rsidP="00740008">
      <w:pPr>
        <w:numPr>
          <w:ilvl w:val="0"/>
          <w:numId w:val="2"/>
        </w:numPr>
        <w:ind w:left="2127" w:hanging="284"/>
        <w:rPr>
          <w:rFonts w:asciiTheme="minorHAnsi" w:eastAsia="Times New Roman" w:hAnsiTheme="minorHAnsi" w:cstheme="minorHAnsi"/>
          <w:bCs/>
          <w:i/>
          <w:sz w:val="22"/>
        </w:rPr>
      </w:pPr>
      <w:r w:rsidRPr="00E9377D">
        <w:rPr>
          <w:rFonts w:asciiTheme="minorHAnsi" w:hAnsiTheme="minorHAnsi" w:cstheme="minorHAnsi"/>
          <w:sz w:val="22"/>
        </w:rPr>
        <w:t xml:space="preserve">računovodske izkaze, </w:t>
      </w:r>
      <w:r w:rsidRPr="00E9377D">
        <w:rPr>
          <w:rFonts w:asciiTheme="minorHAnsi" w:hAnsiTheme="minorHAnsi" w:cstheme="minorHAnsi"/>
          <w:i/>
          <w:sz w:val="22"/>
        </w:rPr>
        <w:t xml:space="preserve"> </w:t>
      </w:r>
    </w:p>
    <w:p w14:paraId="327D0F90" w14:textId="77777777" w:rsidR="000E4A3C" w:rsidRPr="00E9377D" w:rsidRDefault="000E4A3C" w:rsidP="00740008">
      <w:pPr>
        <w:numPr>
          <w:ilvl w:val="0"/>
          <w:numId w:val="2"/>
        </w:numPr>
        <w:ind w:left="2127" w:hanging="284"/>
        <w:rPr>
          <w:rFonts w:asciiTheme="minorHAnsi" w:eastAsia="Times New Roman" w:hAnsiTheme="minorHAnsi" w:cstheme="minorHAnsi"/>
          <w:sz w:val="22"/>
        </w:rPr>
      </w:pPr>
      <w:r w:rsidRPr="00E9377D">
        <w:rPr>
          <w:rFonts w:asciiTheme="minorHAnsi" w:hAnsiTheme="minorHAnsi" w:cstheme="minorHAnsi"/>
          <w:sz w:val="22"/>
        </w:rPr>
        <w:t xml:space="preserve">prispevek k rezultatom in tehničnim poročilom (glej člen 21), </w:t>
      </w:r>
    </w:p>
    <w:p w14:paraId="02CAC4AF" w14:textId="77777777" w:rsidR="000E4A3C" w:rsidRPr="00E9377D" w:rsidRDefault="000E4A3C" w:rsidP="00740008">
      <w:pPr>
        <w:numPr>
          <w:ilvl w:val="0"/>
          <w:numId w:val="2"/>
        </w:numPr>
        <w:ind w:left="2127" w:hanging="284"/>
        <w:rPr>
          <w:rFonts w:asciiTheme="minorHAnsi" w:eastAsia="Times New Roman" w:hAnsiTheme="minorHAnsi" w:cstheme="minorHAnsi"/>
          <w:sz w:val="22"/>
        </w:rPr>
      </w:pPr>
      <w:r w:rsidRPr="00E9377D">
        <w:rPr>
          <w:rFonts w:asciiTheme="minorHAnsi" w:hAnsiTheme="minorHAnsi" w:cstheme="minorHAnsi"/>
          <w:sz w:val="22"/>
        </w:rPr>
        <w:t>vse druge dokumente ali informacije, ki jih organ, ki dodeli sredstva, zahteva na podlagi Sporazuma.</w:t>
      </w:r>
    </w:p>
    <w:p w14:paraId="5DECF10B" w14:textId="2CFD7CD8" w:rsidR="000E4A3C" w:rsidRPr="00E9377D" w:rsidRDefault="000E4A3C" w:rsidP="00740008">
      <w:pPr>
        <w:numPr>
          <w:ilvl w:val="0"/>
          <w:numId w:val="43"/>
        </w:numPr>
        <w:rPr>
          <w:rFonts w:asciiTheme="minorHAnsi" w:hAnsiTheme="minorHAnsi" w:cstheme="minorHAnsi"/>
          <w:sz w:val="22"/>
        </w:rPr>
      </w:pPr>
      <w:r w:rsidRPr="00E9377D">
        <w:rPr>
          <w:rFonts w:asciiTheme="minorHAnsi" w:hAnsiTheme="minorHAnsi" w:cstheme="minorHAnsi"/>
          <w:sz w:val="22"/>
        </w:rPr>
        <w:t>Koordinator mora:</w:t>
      </w:r>
    </w:p>
    <w:p w14:paraId="65E82350" w14:textId="77777777" w:rsidR="000E4A3C" w:rsidRPr="00E9377D" w:rsidRDefault="000E4A3C" w:rsidP="00740008">
      <w:pPr>
        <w:numPr>
          <w:ilvl w:val="0"/>
          <w:numId w:val="57"/>
        </w:numPr>
        <w:ind w:left="1560"/>
        <w:rPr>
          <w:rFonts w:asciiTheme="minorHAnsi" w:eastAsia="Times New Roman" w:hAnsiTheme="minorHAnsi" w:cstheme="minorHAnsi"/>
          <w:sz w:val="22"/>
        </w:rPr>
      </w:pPr>
      <w:r w:rsidRPr="00E9377D">
        <w:rPr>
          <w:rFonts w:asciiTheme="minorHAnsi" w:hAnsiTheme="minorHAnsi" w:cstheme="minorHAnsi"/>
          <w:sz w:val="22"/>
        </w:rPr>
        <w:t>spremljati, ali se ukrep pravilno izvaja (glej člen 11);</w:t>
      </w:r>
    </w:p>
    <w:p w14:paraId="159F989F" w14:textId="77777777" w:rsidR="000E4A3C" w:rsidRPr="00E9377D" w:rsidRDefault="000E4A3C" w:rsidP="00740008">
      <w:pPr>
        <w:numPr>
          <w:ilvl w:val="0"/>
          <w:numId w:val="57"/>
        </w:numPr>
        <w:ind w:left="1560"/>
        <w:rPr>
          <w:rFonts w:asciiTheme="minorHAnsi" w:eastAsia="Times New Roman" w:hAnsiTheme="minorHAnsi" w:cstheme="minorHAnsi"/>
          <w:sz w:val="22"/>
        </w:rPr>
      </w:pPr>
      <w:r w:rsidRPr="00E9377D">
        <w:rPr>
          <w:rFonts w:asciiTheme="minorHAnsi" w:hAnsiTheme="minorHAnsi" w:cstheme="minorHAnsi"/>
          <w:sz w:val="22"/>
        </w:rPr>
        <w:t xml:space="preserve">delovati kot posrednik za vso komunikacijo med konzorcijem in organom, ki dodeli sredstva, razen če Sporazum ali organ, ki dodeli sredstva, ne določi drugače, ter zlasti:  </w:t>
      </w:r>
    </w:p>
    <w:p w14:paraId="26AEB619" w14:textId="77777777" w:rsidR="000E4A3C" w:rsidRPr="00E9377D" w:rsidRDefault="000E4A3C" w:rsidP="00740008">
      <w:pPr>
        <w:numPr>
          <w:ilvl w:val="0"/>
          <w:numId w:val="42"/>
        </w:numPr>
        <w:tabs>
          <w:tab w:val="left" w:pos="600"/>
        </w:tabs>
        <w:ind w:left="2127"/>
        <w:rPr>
          <w:rFonts w:asciiTheme="minorHAnsi" w:eastAsia="Times New Roman" w:hAnsiTheme="minorHAnsi" w:cstheme="minorHAnsi"/>
          <w:sz w:val="22"/>
        </w:rPr>
      </w:pPr>
      <w:r w:rsidRPr="00E9377D">
        <w:rPr>
          <w:rFonts w:asciiTheme="minorHAnsi" w:hAnsiTheme="minorHAnsi" w:cstheme="minorHAnsi"/>
          <w:sz w:val="22"/>
        </w:rPr>
        <w:t>predložiti jamstva za predhodno financiranje organu, ki dodeli sredstva (če obstajajo),</w:t>
      </w:r>
    </w:p>
    <w:p w14:paraId="178CA89D" w14:textId="77777777" w:rsidR="000E4A3C" w:rsidRPr="00E9377D" w:rsidRDefault="000E4A3C" w:rsidP="00740008">
      <w:pPr>
        <w:numPr>
          <w:ilvl w:val="0"/>
          <w:numId w:val="42"/>
        </w:numPr>
        <w:ind w:left="2127"/>
        <w:rPr>
          <w:rFonts w:asciiTheme="minorHAnsi" w:eastAsia="Times New Roman" w:hAnsiTheme="minorHAnsi" w:cstheme="minorHAnsi"/>
          <w:sz w:val="22"/>
        </w:rPr>
      </w:pPr>
      <w:r w:rsidRPr="00E9377D">
        <w:rPr>
          <w:rFonts w:asciiTheme="minorHAnsi" w:hAnsiTheme="minorHAnsi" w:cstheme="minorHAnsi"/>
          <w:sz w:val="22"/>
        </w:rPr>
        <w:t xml:space="preserve">zahtevati in pregledati vse potrebne dokumente ali informacije ter preveriti njihovo kakovost in popolnost, preden jih posreduje organu, ki dodeli sredstva, </w:t>
      </w:r>
    </w:p>
    <w:p w14:paraId="0A2D461C" w14:textId="77777777" w:rsidR="000E4A3C" w:rsidRPr="00E9377D" w:rsidRDefault="000E4A3C" w:rsidP="00740008">
      <w:pPr>
        <w:numPr>
          <w:ilvl w:val="0"/>
          <w:numId w:val="42"/>
        </w:numPr>
        <w:ind w:left="2127"/>
        <w:rPr>
          <w:rFonts w:asciiTheme="minorHAnsi" w:eastAsia="Times New Roman" w:hAnsiTheme="minorHAnsi" w:cstheme="minorHAnsi"/>
          <w:sz w:val="22"/>
        </w:rPr>
      </w:pPr>
      <w:r w:rsidRPr="00E9377D">
        <w:rPr>
          <w:rFonts w:asciiTheme="minorHAnsi" w:hAnsiTheme="minorHAnsi" w:cstheme="minorHAnsi"/>
          <w:sz w:val="22"/>
        </w:rPr>
        <w:lastRenderedPageBreak/>
        <w:t>predložiti rezultate in poročila organu, ki dodeli sredstva,</w:t>
      </w:r>
    </w:p>
    <w:p w14:paraId="05E7670F" w14:textId="77777777" w:rsidR="000E4A3C" w:rsidRPr="00E9377D" w:rsidRDefault="000E4A3C" w:rsidP="00740008">
      <w:pPr>
        <w:numPr>
          <w:ilvl w:val="0"/>
          <w:numId w:val="42"/>
        </w:numPr>
        <w:ind w:left="2127"/>
        <w:rPr>
          <w:rFonts w:asciiTheme="minorHAnsi" w:eastAsia="Times New Roman" w:hAnsiTheme="minorHAnsi" w:cstheme="minorHAnsi"/>
          <w:sz w:val="22"/>
        </w:rPr>
      </w:pPr>
      <w:r w:rsidRPr="00E9377D">
        <w:rPr>
          <w:rFonts w:asciiTheme="minorHAnsi" w:hAnsiTheme="minorHAnsi" w:cstheme="minorHAnsi"/>
          <w:sz w:val="22"/>
        </w:rPr>
        <w:t xml:space="preserve">organ, ki dodeli sredstva, obvestiti o plačilih drugim upravičencem (poročilo o izvršitvi plačil; če se zahteva, glej člena 22 in 32); </w:t>
      </w:r>
    </w:p>
    <w:p w14:paraId="1969577C" w14:textId="77777777" w:rsidR="000E4A3C" w:rsidRPr="00B0257F" w:rsidRDefault="000E4A3C" w:rsidP="00740008">
      <w:pPr>
        <w:numPr>
          <w:ilvl w:val="0"/>
          <w:numId w:val="57"/>
        </w:numPr>
        <w:spacing w:after="0" w:line="276" w:lineRule="auto"/>
        <w:ind w:left="1560"/>
        <w:rPr>
          <w:rFonts w:asciiTheme="minorHAnsi" w:eastAsia="Times New Roman" w:hAnsiTheme="minorHAnsi" w:cstheme="minorHAnsi"/>
          <w:sz w:val="22"/>
        </w:rPr>
      </w:pPr>
      <w:r w:rsidRPr="00E9377D">
        <w:rPr>
          <w:rFonts w:asciiTheme="minorHAnsi" w:hAnsiTheme="minorHAnsi" w:cstheme="minorHAnsi"/>
          <w:sz w:val="22"/>
        </w:rPr>
        <w:t xml:space="preserve">brez nepotrebnega odlašanja izvršiti plačila, ki jih zagotovi organ, ki dodeli sredstva, drugim upravičencem (glej člen 22). </w:t>
      </w:r>
    </w:p>
    <w:p w14:paraId="35A4C747" w14:textId="77777777" w:rsidR="00B0257F" w:rsidRPr="00E9377D" w:rsidRDefault="00B0257F" w:rsidP="00B0257F">
      <w:pPr>
        <w:spacing w:after="0" w:line="276" w:lineRule="auto"/>
        <w:ind w:left="1560"/>
        <w:rPr>
          <w:rFonts w:asciiTheme="minorHAnsi" w:eastAsia="Times New Roman" w:hAnsiTheme="minorHAnsi" w:cstheme="minorHAnsi"/>
          <w:sz w:val="22"/>
        </w:rPr>
      </w:pPr>
    </w:p>
    <w:p w14:paraId="0282C5FF" w14:textId="4C915FD7" w:rsidR="000E4A3C" w:rsidRDefault="000E4A3C" w:rsidP="00B0257F">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navedenih nalog ne sme prenesti na drugega upravičenca ali tretjo osebo ali jih oddati v </w:t>
      </w:r>
      <w:proofErr w:type="spellStart"/>
      <w:r w:rsidRPr="00E9377D">
        <w:rPr>
          <w:rFonts w:asciiTheme="minorHAnsi" w:hAnsiTheme="minorHAnsi" w:cstheme="minorHAnsi"/>
          <w:sz w:val="22"/>
        </w:rPr>
        <w:t>podizvajanje</w:t>
      </w:r>
      <w:proofErr w:type="spellEnd"/>
      <w:r w:rsidRPr="00E9377D">
        <w:rPr>
          <w:rFonts w:asciiTheme="minorHAnsi" w:hAnsiTheme="minorHAnsi" w:cstheme="minorHAnsi"/>
          <w:sz w:val="22"/>
        </w:rPr>
        <w:t xml:space="preserve"> drugemu upravičencu ali tretji osebi (vključno s povezanimi subjekti).</w:t>
      </w:r>
    </w:p>
    <w:p w14:paraId="05E20F15" w14:textId="77777777" w:rsidR="00B0257F" w:rsidRPr="00E9377D" w:rsidRDefault="00B0257F" w:rsidP="00B0257F">
      <w:pPr>
        <w:spacing w:after="0" w:line="276" w:lineRule="auto"/>
        <w:rPr>
          <w:rFonts w:asciiTheme="minorHAnsi" w:eastAsia="Times New Roman" w:hAnsiTheme="minorHAnsi" w:cstheme="minorHAnsi"/>
          <w:sz w:val="22"/>
        </w:rPr>
      </w:pPr>
    </w:p>
    <w:p w14:paraId="3D12B25C" w14:textId="56A36461" w:rsidR="000E4A3C" w:rsidRPr="00E9377D" w:rsidRDefault="000E4A3C" w:rsidP="00B0257F">
      <w:pPr>
        <w:spacing w:after="0" w:line="276" w:lineRule="auto"/>
        <w:rPr>
          <w:rFonts w:asciiTheme="minorHAnsi" w:hAnsiTheme="minorHAnsi" w:cstheme="minorHAnsi"/>
          <w:i/>
          <w:sz w:val="22"/>
        </w:rPr>
      </w:pPr>
      <w:r w:rsidRPr="00E9377D">
        <w:rPr>
          <w:rFonts w:asciiTheme="minorHAnsi" w:hAnsiTheme="minorHAnsi" w:cstheme="minorHAnsi"/>
          <w:sz w:val="22"/>
        </w:rPr>
        <w:t>Vendar lahko koordinatorji, ki so javni organi, naloge iz točke (b)(ii), zadnja alinea, in iz točke (b)(iii) prenesejo na subjekte s „pooblastilom za upravljanje“, ki so jih ustanovili ali jih nadzorujejo. V tem primeru koordinator ohrani izključno odgovornost za plačila in izpolnjevanje obveznosti iz Sporazuma.</w:t>
      </w:r>
    </w:p>
    <w:p w14:paraId="49F37BE8" w14:textId="77777777" w:rsidR="00D74C98" w:rsidRDefault="00D74C98" w:rsidP="00B0257F">
      <w:pPr>
        <w:spacing w:after="0" w:line="276" w:lineRule="auto"/>
        <w:rPr>
          <w:rFonts w:asciiTheme="minorHAnsi" w:hAnsiTheme="minorHAnsi" w:cstheme="minorHAnsi"/>
          <w:sz w:val="22"/>
        </w:rPr>
      </w:pPr>
    </w:p>
    <w:p w14:paraId="115147DF" w14:textId="03EA2E01" w:rsidR="000E4A3C" w:rsidRDefault="02C9050B" w:rsidP="00B0257F">
      <w:pPr>
        <w:spacing w:after="0" w:line="276" w:lineRule="auto"/>
        <w:rPr>
          <w:rFonts w:asciiTheme="minorHAnsi" w:hAnsiTheme="minorHAnsi" w:cstheme="minorHAnsi"/>
          <w:sz w:val="22"/>
        </w:rPr>
      </w:pPr>
      <w:r w:rsidRPr="00E9377D">
        <w:rPr>
          <w:rFonts w:asciiTheme="minorHAnsi" w:hAnsiTheme="minorHAnsi" w:cstheme="minorHAnsi"/>
          <w:sz w:val="22"/>
        </w:rPr>
        <w:t>Poleg tega lahko koordinatorji, ki so „edini upravičenci“</w:t>
      </w:r>
      <w:r w:rsidR="000E4A3C" w:rsidRPr="00E9377D">
        <w:rPr>
          <w:rStyle w:val="FootnoteReference"/>
          <w:rFonts w:asciiTheme="minorHAnsi" w:hAnsiTheme="minorHAnsi" w:cstheme="minorHAnsi"/>
          <w:sz w:val="22"/>
          <w:lang w:eastAsia="en-GB"/>
        </w:rPr>
        <w:footnoteReference w:id="13"/>
      </w:r>
      <w:r w:rsidRPr="00E9377D">
        <w:rPr>
          <w:rFonts w:asciiTheme="minorHAnsi" w:hAnsiTheme="minorHAnsi" w:cstheme="minorHAnsi"/>
          <w:sz w:val="22"/>
        </w:rPr>
        <w:t>, prenesejo naloge iz točk (b)(i) do (iii) na enega od svojih članov. Koordinator ohrani izključno odgovornost za izpolnjevanje obveznosti iz Sporazuma.</w:t>
      </w:r>
    </w:p>
    <w:p w14:paraId="2A92A305" w14:textId="77777777" w:rsidR="00B0257F" w:rsidRPr="00E9377D" w:rsidRDefault="00B0257F" w:rsidP="00B0257F">
      <w:pPr>
        <w:spacing w:after="0" w:line="276" w:lineRule="auto"/>
        <w:rPr>
          <w:rFonts w:asciiTheme="minorHAnsi" w:hAnsiTheme="minorHAnsi" w:cstheme="minorHAnsi"/>
          <w:sz w:val="22"/>
        </w:rPr>
      </w:pPr>
    </w:p>
    <w:p w14:paraId="763EDE52" w14:textId="77777777" w:rsidR="000E4A3C" w:rsidRDefault="000E4A3C" w:rsidP="00B0257F">
      <w:pPr>
        <w:spacing w:after="0" w:line="276" w:lineRule="auto"/>
        <w:rPr>
          <w:rFonts w:asciiTheme="minorHAnsi" w:hAnsiTheme="minorHAnsi" w:cstheme="minorHAnsi"/>
          <w:sz w:val="22"/>
        </w:rPr>
      </w:pPr>
      <w:bookmarkStart w:id="183" w:name="_Hlk144104210"/>
      <w:r w:rsidRPr="00E9377D">
        <w:rPr>
          <w:rFonts w:asciiTheme="minorHAnsi" w:hAnsiTheme="minorHAnsi" w:cstheme="minorHAnsi"/>
          <w:sz w:val="22"/>
        </w:rPr>
        <w:t xml:space="preserve">Upravičenci morajo imeti </w:t>
      </w:r>
      <w:r w:rsidRPr="00E9377D">
        <w:rPr>
          <w:rFonts w:asciiTheme="minorHAnsi" w:hAnsiTheme="minorHAnsi" w:cstheme="minorHAnsi"/>
          <w:b/>
          <w:sz w:val="22"/>
        </w:rPr>
        <w:t>notranje dogovore</w:t>
      </w:r>
      <w:r w:rsidRPr="00E9377D">
        <w:rPr>
          <w:rFonts w:asciiTheme="minorHAnsi" w:hAnsiTheme="minorHAnsi" w:cstheme="minorHAnsi"/>
          <w:sz w:val="22"/>
        </w:rPr>
        <w:t xml:space="preserve"> o svojem delovanju in usklajevanju, da se zagotovi pravilno izvajanje ukrepa. </w:t>
      </w:r>
    </w:p>
    <w:p w14:paraId="266FDA4A" w14:textId="77777777" w:rsidR="00B0257F" w:rsidRPr="00E9377D" w:rsidRDefault="00B0257F" w:rsidP="00B0257F">
      <w:pPr>
        <w:spacing w:after="0" w:line="276" w:lineRule="auto"/>
        <w:rPr>
          <w:rFonts w:asciiTheme="minorHAnsi" w:eastAsia="Times New Roman" w:hAnsiTheme="minorHAnsi" w:cstheme="minorHAnsi"/>
          <w:sz w:val="22"/>
        </w:rPr>
      </w:pPr>
    </w:p>
    <w:p w14:paraId="64E3E55A" w14:textId="5F6F7692" w:rsidR="000E4A3C" w:rsidRDefault="00BA3420" w:rsidP="00B0257F">
      <w:pPr>
        <w:spacing w:after="0" w:line="276" w:lineRule="auto"/>
        <w:rPr>
          <w:rFonts w:asciiTheme="minorHAnsi" w:hAnsiTheme="minorHAnsi" w:cstheme="minorHAnsi"/>
          <w:sz w:val="22"/>
        </w:rPr>
      </w:pPr>
      <w:r>
        <w:rPr>
          <w:rFonts w:asciiTheme="minorHAnsi" w:hAnsiTheme="minorHAnsi" w:cstheme="minorHAnsi"/>
          <w:sz w:val="22"/>
        </w:rPr>
        <w:t>O</w:t>
      </w:r>
      <w:r w:rsidRPr="00E9377D">
        <w:rPr>
          <w:rFonts w:asciiTheme="minorHAnsi" w:hAnsiTheme="minorHAnsi" w:cstheme="minorHAnsi"/>
          <w:sz w:val="22"/>
        </w:rPr>
        <w:t>rgan, ki dodeli sredstva (glej točko 1 podatkovnega lista)</w:t>
      </w:r>
      <w:r>
        <w:rPr>
          <w:rFonts w:asciiTheme="minorHAnsi" w:hAnsiTheme="minorHAnsi" w:cstheme="minorHAnsi"/>
          <w:sz w:val="22"/>
        </w:rPr>
        <w:t xml:space="preserve"> zahteva</w:t>
      </w:r>
      <w:r w:rsidRPr="00E9377D">
        <w:rPr>
          <w:rFonts w:asciiTheme="minorHAnsi" w:hAnsiTheme="minorHAnsi" w:cstheme="minorHAnsi"/>
          <w:sz w:val="22"/>
        </w:rPr>
        <w:t xml:space="preserve">, </w:t>
      </w:r>
      <w:r>
        <w:rPr>
          <w:rFonts w:asciiTheme="minorHAnsi" w:hAnsiTheme="minorHAnsi" w:cstheme="minorHAnsi"/>
          <w:sz w:val="22"/>
        </w:rPr>
        <w:t>da</w:t>
      </w:r>
      <w:r w:rsidR="000E4A3C" w:rsidRPr="00E9377D">
        <w:rPr>
          <w:rFonts w:asciiTheme="minorHAnsi" w:hAnsiTheme="minorHAnsi" w:cstheme="minorHAnsi"/>
          <w:sz w:val="22"/>
        </w:rPr>
        <w:t xml:space="preserve"> je treba te dogovore opredeliti v pisnem </w:t>
      </w:r>
      <w:proofErr w:type="spellStart"/>
      <w:r w:rsidR="000E4A3C" w:rsidRPr="00E9377D">
        <w:rPr>
          <w:rFonts w:asciiTheme="minorHAnsi" w:hAnsiTheme="minorHAnsi" w:cstheme="minorHAnsi"/>
          <w:b/>
          <w:sz w:val="22"/>
        </w:rPr>
        <w:t>konzorcijskem</w:t>
      </w:r>
      <w:proofErr w:type="spellEnd"/>
      <w:r w:rsidR="000E4A3C" w:rsidRPr="00E9377D">
        <w:rPr>
          <w:rFonts w:asciiTheme="minorHAnsi" w:hAnsiTheme="minorHAnsi" w:cstheme="minorHAnsi"/>
          <w:b/>
          <w:sz w:val="22"/>
        </w:rPr>
        <w:t xml:space="preserve"> sporazumu</w:t>
      </w:r>
      <w:r w:rsidR="000E4A3C" w:rsidRPr="00E9377D">
        <w:rPr>
          <w:rFonts w:asciiTheme="minorHAnsi" w:hAnsiTheme="minorHAnsi" w:cstheme="minorHAnsi"/>
          <w:sz w:val="22"/>
        </w:rPr>
        <w:t xml:space="preserve"> med upravičenci, ki na primer zajema:</w:t>
      </w:r>
    </w:p>
    <w:p w14:paraId="32B28041" w14:textId="77777777" w:rsidR="00B0257F" w:rsidRPr="00E9377D" w:rsidRDefault="00B0257F" w:rsidP="00B0257F">
      <w:pPr>
        <w:spacing w:after="0" w:line="276" w:lineRule="auto"/>
        <w:rPr>
          <w:rFonts w:asciiTheme="minorHAnsi" w:eastAsia="Times New Roman" w:hAnsiTheme="minorHAnsi" w:cstheme="minorHAnsi"/>
          <w:sz w:val="22"/>
        </w:rPr>
      </w:pPr>
    </w:p>
    <w:p w14:paraId="15E28763" w14:textId="77777777" w:rsidR="000E4A3C" w:rsidRPr="00E9377D" w:rsidRDefault="000E4A3C" w:rsidP="00740008">
      <w:pPr>
        <w:numPr>
          <w:ilvl w:val="0"/>
          <w:numId w:val="7"/>
        </w:numPr>
        <w:spacing w:after="120" w:line="276" w:lineRule="auto"/>
        <w:rPr>
          <w:rFonts w:asciiTheme="minorHAnsi" w:hAnsiTheme="minorHAnsi" w:cstheme="minorHAnsi"/>
          <w:sz w:val="22"/>
        </w:rPr>
      </w:pPr>
      <w:r w:rsidRPr="00E9377D">
        <w:rPr>
          <w:rFonts w:asciiTheme="minorHAnsi" w:hAnsiTheme="minorHAnsi" w:cstheme="minorHAnsi"/>
          <w:sz w:val="22"/>
        </w:rPr>
        <w:t>notranjo organizacijo konzorcija,</w:t>
      </w:r>
    </w:p>
    <w:p w14:paraId="2E70A4B4" w14:textId="0777B19B" w:rsidR="000E4A3C" w:rsidRPr="00E9377D" w:rsidRDefault="000E4A3C" w:rsidP="00740008">
      <w:pPr>
        <w:numPr>
          <w:ilvl w:val="0"/>
          <w:numId w:val="7"/>
        </w:numPr>
        <w:spacing w:after="120" w:line="276" w:lineRule="auto"/>
        <w:rPr>
          <w:rFonts w:asciiTheme="minorHAnsi" w:hAnsiTheme="minorHAnsi" w:cstheme="minorHAnsi"/>
          <w:sz w:val="22"/>
        </w:rPr>
      </w:pPr>
      <w:r w:rsidRPr="00E9377D">
        <w:rPr>
          <w:rFonts w:asciiTheme="minorHAnsi" w:hAnsiTheme="minorHAnsi" w:cstheme="minorHAnsi"/>
          <w:sz w:val="22"/>
        </w:rPr>
        <w:t>upravljanje dostopa do orodja Erasmus+ za poročanje in upravljanje,</w:t>
      </w:r>
    </w:p>
    <w:p w14:paraId="326B48A9" w14:textId="77777777" w:rsidR="000E4A3C" w:rsidRPr="00E9377D" w:rsidRDefault="000E4A3C" w:rsidP="00740008">
      <w:pPr>
        <w:numPr>
          <w:ilvl w:val="0"/>
          <w:numId w:val="7"/>
        </w:numPr>
        <w:spacing w:after="120" w:line="276" w:lineRule="auto"/>
        <w:rPr>
          <w:rFonts w:asciiTheme="minorHAnsi" w:hAnsiTheme="minorHAnsi" w:cstheme="minorHAnsi"/>
          <w:sz w:val="22"/>
        </w:rPr>
      </w:pPr>
      <w:r w:rsidRPr="00E9377D">
        <w:rPr>
          <w:rFonts w:asciiTheme="minorHAnsi" w:hAnsiTheme="minorHAnsi" w:cstheme="minorHAnsi"/>
          <w:sz w:val="22"/>
        </w:rPr>
        <w:t>različne ključe za dodelitev za plačila in finančne odgovornosti v primeru izterjav (če obstajajo),</w:t>
      </w:r>
    </w:p>
    <w:p w14:paraId="58CF48DF" w14:textId="77777777" w:rsidR="000E4A3C" w:rsidRPr="00E9377D" w:rsidRDefault="000E4A3C" w:rsidP="00740008">
      <w:pPr>
        <w:numPr>
          <w:ilvl w:val="0"/>
          <w:numId w:val="7"/>
        </w:numPr>
        <w:spacing w:after="120" w:line="276" w:lineRule="auto"/>
        <w:rPr>
          <w:rFonts w:asciiTheme="minorHAnsi" w:hAnsiTheme="minorHAnsi" w:cstheme="minorHAnsi"/>
          <w:sz w:val="22"/>
        </w:rPr>
      </w:pPr>
      <w:r w:rsidRPr="00E9377D">
        <w:rPr>
          <w:rFonts w:asciiTheme="minorHAnsi" w:hAnsiTheme="minorHAnsi" w:cstheme="minorHAnsi"/>
          <w:sz w:val="22"/>
        </w:rPr>
        <w:t>dodatna pravila o pravicah in obveznostih v zvezi z obstoječim znanjem in rezultati (glej člen 16),</w:t>
      </w:r>
    </w:p>
    <w:p w14:paraId="232B65CF" w14:textId="77777777" w:rsidR="000E4A3C" w:rsidRPr="00E9377D" w:rsidRDefault="000E4A3C" w:rsidP="00740008">
      <w:pPr>
        <w:numPr>
          <w:ilvl w:val="0"/>
          <w:numId w:val="7"/>
        </w:numPr>
        <w:spacing w:after="120" w:line="276" w:lineRule="auto"/>
        <w:rPr>
          <w:rFonts w:asciiTheme="minorHAnsi" w:hAnsiTheme="minorHAnsi" w:cstheme="minorHAnsi"/>
          <w:sz w:val="22"/>
        </w:rPr>
      </w:pPr>
      <w:r w:rsidRPr="00E9377D">
        <w:rPr>
          <w:rFonts w:asciiTheme="minorHAnsi" w:hAnsiTheme="minorHAnsi" w:cstheme="minorHAnsi"/>
          <w:sz w:val="22"/>
        </w:rPr>
        <w:t xml:space="preserve">reševanje notranjih sporov, </w:t>
      </w:r>
    </w:p>
    <w:p w14:paraId="52ED8506" w14:textId="77777777" w:rsidR="000E4A3C" w:rsidRDefault="000E4A3C" w:rsidP="00740008">
      <w:pPr>
        <w:numPr>
          <w:ilvl w:val="0"/>
          <w:numId w:val="7"/>
        </w:numPr>
        <w:spacing w:after="0" w:line="276" w:lineRule="auto"/>
        <w:rPr>
          <w:rFonts w:asciiTheme="minorHAnsi" w:hAnsiTheme="minorHAnsi" w:cstheme="minorHAnsi"/>
          <w:sz w:val="22"/>
        </w:rPr>
      </w:pPr>
      <w:r w:rsidRPr="00E9377D">
        <w:rPr>
          <w:rFonts w:asciiTheme="minorHAnsi" w:hAnsiTheme="minorHAnsi" w:cstheme="minorHAnsi"/>
          <w:sz w:val="22"/>
        </w:rPr>
        <w:t>ureditve glede odgovornosti, plačila odškodnin in zaupnosti med upravičenci.</w:t>
      </w:r>
    </w:p>
    <w:p w14:paraId="5F4A5E04" w14:textId="77777777" w:rsidR="00B0257F" w:rsidRPr="00E9377D" w:rsidRDefault="00B0257F" w:rsidP="006B2D63">
      <w:pPr>
        <w:spacing w:after="0" w:line="276" w:lineRule="auto"/>
        <w:ind w:left="720"/>
        <w:rPr>
          <w:rFonts w:asciiTheme="minorHAnsi" w:hAnsiTheme="minorHAnsi" w:cstheme="minorHAnsi"/>
          <w:sz w:val="22"/>
        </w:rPr>
      </w:pPr>
    </w:p>
    <w:p w14:paraId="7D151450" w14:textId="77777777" w:rsidR="000E4A3C" w:rsidRDefault="000E4A3C" w:rsidP="006B2D63">
      <w:pPr>
        <w:spacing w:after="0" w:line="276" w:lineRule="auto"/>
        <w:rPr>
          <w:rFonts w:asciiTheme="minorHAnsi" w:hAnsiTheme="minorHAnsi" w:cstheme="minorHAnsi"/>
          <w:sz w:val="22"/>
        </w:rPr>
      </w:pPr>
      <w:r w:rsidRPr="00E9377D">
        <w:rPr>
          <w:rFonts w:asciiTheme="minorHAnsi" w:hAnsiTheme="minorHAnsi" w:cstheme="minorHAnsi"/>
          <w:sz w:val="22"/>
        </w:rPr>
        <w:t xml:space="preserve">Notranji dogovori ne smejo vsebovati določb, ki so v nasprotju s tem sporazumom. </w:t>
      </w:r>
    </w:p>
    <w:p w14:paraId="49F8F6DB" w14:textId="77777777" w:rsidR="00B0257F" w:rsidRPr="00E9377D" w:rsidRDefault="00B0257F" w:rsidP="00B0257F">
      <w:pPr>
        <w:spacing w:after="0" w:line="276" w:lineRule="auto"/>
        <w:rPr>
          <w:rFonts w:asciiTheme="minorHAnsi" w:eastAsia="Times New Roman" w:hAnsiTheme="minorHAnsi" w:cstheme="minorHAnsi"/>
          <w:sz w:val="22"/>
        </w:rPr>
      </w:pPr>
    </w:p>
    <w:p w14:paraId="0A878FDB" w14:textId="77777777" w:rsidR="000E4A3C" w:rsidRDefault="75E07974" w:rsidP="000C4C5A">
      <w:pPr>
        <w:pStyle w:val="Heading4"/>
        <w:spacing w:after="0" w:line="276" w:lineRule="auto"/>
        <w:rPr>
          <w:rFonts w:asciiTheme="minorHAnsi" w:hAnsiTheme="minorHAnsi" w:cstheme="minorHAnsi"/>
          <w:sz w:val="22"/>
        </w:rPr>
      </w:pPr>
      <w:bookmarkStart w:id="184" w:name="_Toc435108981"/>
      <w:bookmarkStart w:id="185" w:name="_Toc524697207"/>
      <w:bookmarkStart w:id="186" w:name="_Toc529197663"/>
      <w:bookmarkStart w:id="187" w:name="_Toc530035885"/>
      <w:bookmarkStart w:id="188" w:name="_Toc24116067"/>
      <w:bookmarkStart w:id="189" w:name="_Toc24126545"/>
      <w:bookmarkStart w:id="190" w:name="_Toc88829347"/>
      <w:bookmarkStart w:id="191" w:name="_Toc90290887"/>
      <w:bookmarkStart w:id="192" w:name="_Toc122444295"/>
      <w:bookmarkStart w:id="193" w:name="_Toc190434501"/>
      <w:bookmarkEnd w:id="181"/>
      <w:bookmarkEnd w:id="183"/>
      <w:r w:rsidRPr="00E9377D">
        <w:rPr>
          <w:rFonts w:asciiTheme="minorHAnsi" w:hAnsiTheme="minorHAnsi" w:cstheme="minorHAnsi"/>
          <w:sz w:val="22"/>
        </w:rPr>
        <w:t>ČLEN 8 –</w:t>
      </w:r>
      <w:bookmarkEnd w:id="184"/>
      <w:bookmarkEnd w:id="185"/>
      <w:bookmarkEnd w:id="186"/>
      <w:bookmarkEnd w:id="187"/>
      <w:r w:rsidRPr="00E9377D">
        <w:rPr>
          <w:rFonts w:asciiTheme="minorHAnsi" w:hAnsiTheme="minorHAnsi" w:cstheme="minorHAnsi"/>
          <w:sz w:val="22"/>
        </w:rPr>
        <w:t xml:space="preserve"> POVEZANI SUBJEKTI</w:t>
      </w:r>
      <w:bookmarkEnd w:id="188"/>
      <w:bookmarkEnd w:id="189"/>
      <w:bookmarkEnd w:id="190"/>
      <w:bookmarkEnd w:id="191"/>
      <w:bookmarkEnd w:id="192"/>
      <w:bookmarkEnd w:id="193"/>
    </w:p>
    <w:p w14:paraId="467F6750" w14:textId="77777777" w:rsidR="006B2D63" w:rsidRPr="006B2D63" w:rsidRDefault="006B2D63" w:rsidP="000C4C5A">
      <w:pPr>
        <w:spacing w:after="0"/>
      </w:pPr>
    </w:p>
    <w:p w14:paraId="41F533E2" w14:textId="5A1C9577" w:rsidR="003A663D" w:rsidRPr="00E9377D" w:rsidRDefault="00AB1068" w:rsidP="009A1858">
      <w:pPr>
        <w:spacing w:after="0" w:line="276" w:lineRule="auto"/>
        <w:rPr>
          <w:rFonts w:asciiTheme="minorHAnsi" w:eastAsia="Times New Roman" w:hAnsiTheme="minorHAnsi" w:cstheme="minorHAnsi"/>
          <w:sz w:val="22"/>
        </w:rPr>
      </w:pPr>
      <w:bookmarkStart w:id="194" w:name="_Toc524697208"/>
      <w:bookmarkStart w:id="195" w:name="_Toc529197664"/>
      <w:bookmarkStart w:id="196" w:name="_Toc530035886"/>
      <w:bookmarkStart w:id="197" w:name="_Toc24116068"/>
      <w:bookmarkStart w:id="198" w:name="_Toc24126546"/>
      <w:bookmarkStart w:id="199" w:name="_Toc88829348"/>
      <w:bookmarkStart w:id="200" w:name="_Toc90290888"/>
      <w:bookmarkStart w:id="201" w:name="_Toc122444296"/>
      <w:r w:rsidRPr="00E9377D">
        <w:rPr>
          <w:rFonts w:asciiTheme="minorHAnsi" w:hAnsiTheme="minorHAnsi" w:cstheme="minorHAnsi"/>
          <w:sz w:val="22"/>
        </w:rPr>
        <w:t>Se ne uporablja.</w:t>
      </w:r>
    </w:p>
    <w:p w14:paraId="5BF2FCE3" w14:textId="2F62E4AF" w:rsidR="3554E09E" w:rsidRPr="00E9377D" w:rsidRDefault="3554E09E" w:rsidP="009A1858">
      <w:pPr>
        <w:spacing w:after="0" w:line="276" w:lineRule="auto"/>
        <w:rPr>
          <w:rFonts w:asciiTheme="minorHAnsi" w:eastAsia="Times New Roman" w:hAnsiTheme="minorHAnsi" w:cstheme="minorHAnsi"/>
          <w:sz w:val="22"/>
          <w:lang w:eastAsia="en-GB"/>
        </w:rPr>
      </w:pPr>
    </w:p>
    <w:p w14:paraId="2356C797" w14:textId="2EF91DBA" w:rsidR="000E4A3C" w:rsidRDefault="000E4A3C" w:rsidP="009A1858">
      <w:pPr>
        <w:pStyle w:val="Heading4"/>
        <w:spacing w:after="0" w:line="276" w:lineRule="auto"/>
        <w:rPr>
          <w:rFonts w:asciiTheme="minorHAnsi" w:hAnsiTheme="minorHAnsi" w:cstheme="minorHAnsi"/>
          <w:sz w:val="22"/>
        </w:rPr>
      </w:pPr>
      <w:bookmarkStart w:id="202" w:name="_Toc190434502"/>
      <w:r w:rsidRPr="00E9377D">
        <w:rPr>
          <w:rFonts w:asciiTheme="minorHAnsi" w:hAnsiTheme="minorHAnsi" w:cstheme="minorHAnsi"/>
          <w:sz w:val="22"/>
        </w:rPr>
        <w:t>ČLEN 9 – DRUGI SODELUJOČI SUBJEKTI, KI SO VKLJUČENI V UKREP</w:t>
      </w:r>
      <w:bookmarkEnd w:id="194"/>
      <w:bookmarkEnd w:id="195"/>
      <w:bookmarkEnd w:id="196"/>
      <w:bookmarkEnd w:id="197"/>
      <w:bookmarkEnd w:id="198"/>
      <w:bookmarkEnd w:id="199"/>
      <w:bookmarkEnd w:id="200"/>
      <w:bookmarkEnd w:id="201"/>
      <w:bookmarkEnd w:id="202"/>
    </w:p>
    <w:p w14:paraId="620F6B89" w14:textId="77777777" w:rsidR="009A1858" w:rsidRPr="009A1858" w:rsidRDefault="009A1858" w:rsidP="009A1858">
      <w:pPr>
        <w:spacing w:after="0" w:line="276" w:lineRule="auto"/>
      </w:pPr>
    </w:p>
    <w:p w14:paraId="5333AA92" w14:textId="506BA706" w:rsidR="000E4A3C" w:rsidRDefault="000E4A3C" w:rsidP="009A1858">
      <w:pPr>
        <w:pStyle w:val="Heading5"/>
        <w:spacing w:after="0" w:line="276" w:lineRule="auto"/>
        <w:rPr>
          <w:rFonts w:asciiTheme="minorHAnsi" w:hAnsiTheme="minorHAnsi" w:cstheme="minorHAnsi"/>
          <w:sz w:val="22"/>
        </w:rPr>
      </w:pPr>
      <w:bookmarkStart w:id="203" w:name="_Toc529197665"/>
      <w:bookmarkStart w:id="204" w:name="_Toc24116069"/>
      <w:bookmarkStart w:id="205" w:name="_Toc24126547"/>
      <w:bookmarkStart w:id="206" w:name="_Toc88829349"/>
      <w:bookmarkStart w:id="207" w:name="_Toc90290889"/>
      <w:bookmarkStart w:id="208" w:name="_Toc122444297"/>
      <w:bookmarkStart w:id="209" w:name="_Toc190434503"/>
      <w:r w:rsidRPr="00E9377D">
        <w:rPr>
          <w:rFonts w:asciiTheme="minorHAnsi" w:hAnsiTheme="minorHAnsi" w:cstheme="minorHAnsi"/>
          <w:sz w:val="22"/>
        </w:rPr>
        <w:lastRenderedPageBreak/>
        <w:t>9.1</w:t>
      </w:r>
      <w:r w:rsidRPr="00E9377D">
        <w:rPr>
          <w:rFonts w:asciiTheme="minorHAnsi" w:hAnsiTheme="minorHAnsi" w:cstheme="minorHAnsi"/>
          <w:sz w:val="22"/>
        </w:rPr>
        <w:tab/>
        <w:t>Pridruženi partnerji</w:t>
      </w:r>
      <w:bookmarkEnd w:id="203"/>
      <w:bookmarkEnd w:id="204"/>
      <w:bookmarkEnd w:id="205"/>
      <w:bookmarkEnd w:id="206"/>
      <w:bookmarkEnd w:id="207"/>
      <w:bookmarkEnd w:id="208"/>
      <w:bookmarkEnd w:id="209"/>
    </w:p>
    <w:p w14:paraId="20068F5F" w14:textId="77777777" w:rsidR="009A1858" w:rsidRPr="009A1858" w:rsidRDefault="009A1858" w:rsidP="009A1858">
      <w:pPr>
        <w:spacing w:after="0" w:line="276" w:lineRule="auto"/>
      </w:pPr>
    </w:p>
    <w:p w14:paraId="09D09688" w14:textId="1E0B56E1" w:rsidR="000E4A3C" w:rsidRDefault="00BE655B" w:rsidP="009A1858">
      <w:pPr>
        <w:spacing w:after="0" w:line="276" w:lineRule="auto"/>
        <w:rPr>
          <w:rFonts w:asciiTheme="minorHAnsi" w:hAnsiTheme="minorHAnsi" w:cstheme="minorHAnsi"/>
          <w:sz w:val="22"/>
        </w:rPr>
      </w:pPr>
      <w:r w:rsidRPr="00E9377D">
        <w:rPr>
          <w:rFonts w:asciiTheme="minorHAnsi" w:hAnsiTheme="minorHAnsi" w:cstheme="minorHAnsi"/>
          <w:sz w:val="22"/>
        </w:rPr>
        <w:t>Se ne uporablja.</w:t>
      </w:r>
    </w:p>
    <w:p w14:paraId="24289350" w14:textId="77777777" w:rsidR="009A1858" w:rsidRPr="00E9377D" w:rsidRDefault="009A1858" w:rsidP="009A1858">
      <w:pPr>
        <w:spacing w:after="0" w:line="276" w:lineRule="auto"/>
        <w:rPr>
          <w:rFonts w:asciiTheme="minorHAnsi" w:eastAsia="Calibri" w:hAnsiTheme="minorHAnsi" w:cstheme="minorHAnsi"/>
          <w:sz w:val="22"/>
        </w:rPr>
      </w:pPr>
    </w:p>
    <w:p w14:paraId="222B9847" w14:textId="77777777" w:rsidR="000E4A3C" w:rsidRDefault="000E4A3C" w:rsidP="009A1858">
      <w:pPr>
        <w:pStyle w:val="Heading5"/>
        <w:spacing w:after="0" w:line="276" w:lineRule="auto"/>
        <w:rPr>
          <w:rFonts w:asciiTheme="minorHAnsi" w:hAnsiTheme="minorHAnsi" w:cstheme="minorHAnsi"/>
          <w:sz w:val="22"/>
        </w:rPr>
      </w:pPr>
      <w:bookmarkStart w:id="210" w:name="_Toc529197666"/>
      <w:bookmarkStart w:id="211" w:name="_Toc24116070"/>
      <w:bookmarkStart w:id="212" w:name="_Toc24126548"/>
      <w:bookmarkStart w:id="213" w:name="_Toc88829350"/>
      <w:bookmarkStart w:id="214" w:name="_Toc90290890"/>
      <w:bookmarkStart w:id="215" w:name="_Toc122444298"/>
      <w:bookmarkStart w:id="216" w:name="_Toc190434504"/>
      <w:r w:rsidRPr="00E9377D">
        <w:rPr>
          <w:rFonts w:asciiTheme="minorHAnsi" w:hAnsiTheme="minorHAnsi" w:cstheme="minorHAnsi"/>
          <w:sz w:val="22"/>
        </w:rPr>
        <w:t>9.2</w:t>
      </w:r>
      <w:r w:rsidRPr="00E9377D">
        <w:rPr>
          <w:rFonts w:asciiTheme="minorHAnsi" w:hAnsiTheme="minorHAnsi" w:cstheme="minorHAnsi"/>
          <w:sz w:val="22"/>
        </w:rPr>
        <w:tab/>
        <w:t>Tretje osebe, ki zagotavljajo prispevke v naravi za ukrep</w:t>
      </w:r>
      <w:bookmarkEnd w:id="210"/>
      <w:bookmarkEnd w:id="211"/>
      <w:bookmarkEnd w:id="212"/>
      <w:bookmarkEnd w:id="213"/>
      <w:bookmarkEnd w:id="214"/>
      <w:bookmarkEnd w:id="215"/>
      <w:bookmarkEnd w:id="216"/>
      <w:r w:rsidRPr="00E9377D">
        <w:rPr>
          <w:rFonts w:asciiTheme="minorHAnsi" w:hAnsiTheme="minorHAnsi" w:cstheme="minorHAnsi"/>
          <w:sz w:val="22"/>
        </w:rPr>
        <w:t xml:space="preserve"> </w:t>
      </w:r>
    </w:p>
    <w:p w14:paraId="259B5847" w14:textId="77777777" w:rsidR="009A1858" w:rsidRPr="009A1858" w:rsidRDefault="009A1858" w:rsidP="009A1858">
      <w:pPr>
        <w:spacing w:after="0" w:line="276" w:lineRule="auto"/>
      </w:pPr>
    </w:p>
    <w:p w14:paraId="7D7DB075" w14:textId="77777777" w:rsidR="000E4A3C" w:rsidRDefault="000E4A3C" w:rsidP="009A1858">
      <w:pPr>
        <w:spacing w:after="0" w:line="276" w:lineRule="auto"/>
        <w:rPr>
          <w:rFonts w:asciiTheme="minorHAnsi" w:hAnsiTheme="minorHAnsi" w:cstheme="minorHAnsi"/>
          <w:sz w:val="22"/>
        </w:rPr>
      </w:pPr>
      <w:r w:rsidRPr="00E9377D">
        <w:rPr>
          <w:rFonts w:asciiTheme="minorHAnsi" w:hAnsiTheme="minorHAnsi" w:cstheme="minorHAnsi"/>
          <w:sz w:val="22"/>
        </w:rPr>
        <w:t>Druge tretje osebe lahko zagotavljajo prispevke v naravi za ukrep (tj. osebje, opremo, drugo blago, gradnje in storitve itd., ki so brezplačni), če so potrebni za njegovo izvedbo.</w:t>
      </w:r>
    </w:p>
    <w:p w14:paraId="1FC1A9D1" w14:textId="77777777" w:rsidR="00A80A9E" w:rsidRPr="00E9377D" w:rsidRDefault="00A80A9E" w:rsidP="009A1858">
      <w:pPr>
        <w:spacing w:after="0" w:line="276" w:lineRule="auto"/>
        <w:rPr>
          <w:rFonts w:asciiTheme="minorHAnsi" w:eastAsia="Calibri" w:hAnsiTheme="minorHAnsi" w:cstheme="minorHAnsi"/>
          <w:sz w:val="22"/>
        </w:rPr>
      </w:pPr>
    </w:p>
    <w:p w14:paraId="59E78272" w14:textId="77777777" w:rsidR="000E4A3C" w:rsidRPr="00E9377D" w:rsidRDefault="000E4A3C" w:rsidP="009A1858">
      <w:p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Tretje osebe, ki zagotavljajo prispevke v naravi, ne opravljajo nalog ukrepa. Ne smejo obračunati stroškov ali prispevkov za ukrep in stroški za prispevke v naravi niso upravičeni. </w:t>
      </w:r>
    </w:p>
    <w:p w14:paraId="218438B1" w14:textId="799F39F5" w:rsidR="000E4A3C" w:rsidRPr="00E9377D" w:rsidRDefault="000E4A3C" w:rsidP="009A1858">
      <w:pPr>
        <w:spacing w:after="0" w:line="276" w:lineRule="auto"/>
        <w:rPr>
          <w:rFonts w:asciiTheme="minorHAnsi" w:eastAsia="Calibri" w:hAnsiTheme="minorHAnsi" w:cstheme="minorHAnsi"/>
          <w:sz w:val="22"/>
        </w:rPr>
      </w:pPr>
    </w:p>
    <w:p w14:paraId="687F99A4" w14:textId="77777777" w:rsidR="000E4A3C" w:rsidRDefault="000E4A3C" w:rsidP="009A1858">
      <w:pPr>
        <w:pStyle w:val="Heading5"/>
        <w:spacing w:after="0" w:line="276" w:lineRule="auto"/>
        <w:rPr>
          <w:rFonts w:asciiTheme="minorHAnsi" w:hAnsiTheme="minorHAnsi" w:cstheme="minorHAnsi"/>
          <w:sz w:val="22"/>
        </w:rPr>
      </w:pPr>
      <w:bookmarkStart w:id="217" w:name="_Toc24116071"/>
      <w:bookmarkStart w:id="218" w:name="_Toc24126549"/>
      <w:bookmarkStart w:id="219" w:name="_Toc88829351"/>
      <w:bookmarkStart w:id="220" w:name="_Toc90290891"/>
      <w:bookmarkStart w:id="221" w:name="_Toc122444299"/>
      <w:bookmarkStart w:id="222" w:name="_Toc190434505"/>
      <w:r w:rsidRPr="00E9377D">
        <w:rPr>
          <w:rFonts w:asciiTheme="minorHAnsi" w:hAnsiTheme="minorHAnsi" w:cstheme="minorHAnsi"/>
          <w:sz w:val="22"/>
        </w:rPr>
        <w:t>9.3</w:t>
      </w:r>
      <w:r w:rsidRPr="00E9377D">
        <w:rPr>
          <w:rFonts w:asciiTheme="minorHAnsi" w:hAnsiTheme="minorHAnsi" w:cstheme="minorHAnsi"/>
          <w:sz w:val="22"/>
        </w:rPr>
        <w:tab/>
        <w:t>Podizvajalci</w:t>
      </w:r>
      <w:bookmarkEnd w:id="217"/>
      <w:bookmarkEnd w:id="218"/>
      <w:bookmarkEnd w:id="219"/>
      <w:bookmarkEnd w:id="220"/>
      <w:bookmarkEnd w:id="221"/>
      <w:bookmarkEnd w:id="222"/>
      <w:r w:rsidRPr="00E9377D">
        <w:rPr>
          <w:rFonts w:asciiTheme="minorHAnsi" w:hAnsiTheme="minorHAnsi" w:cstheme="minorHAnsi"/>
          <w:sz w:val="22"/>
        </w:rPr>
        <w:t xml:space="preserve"> </w:t>
      </w:r>
    </w:p>
    <w:p w14:paraId="4A2F276F" w14:textId="77777777" w:rsidR="009A1858" w:rsidRPr="009A1858" w:rsidRDefault="009A1858" w:rsidP="009A1858">
      <w:pPr>
        <w:spacing w:after="0" w:line="276" w:lineRule="auto"/>
      </w:pPr>
    </w:p>
    <w:p w14:paraId="02362364" w14:textId="77777777" w:rsidR="000E4A3C" w:rsidRDefault="000E4A3C" w:rsidP="00E53E0E">
      <w:pPr>
        <w:spacing w:after="0" w:line="276" w:lineRule="auto"/>
        <w:rPr>
          <w:rFonts w:asciiTheme="minorHAnsi" w:hAnsiTheme="minorHAnsi" w:cstheme="minorHAnsi"/>
          <w:sz w:val="22"/>
        </w:rPr>
      </w:pPr>
      <w:r w:rsidRPr="00E9377D">
        <w:rPr>
          <w:rFonts w:asciiTheme="minorHAnsi" w:hAnsiTheme="minorHAnsi" w:cstheme="minorHAnsi"/>
          <w:sz w:val="22"/>
        </w:rPr>
        <w:t>Podizvajalci lahko sodelujejo pri ukrepu, če je to potrebno za njegovo izvedbo.</w:t>
      </w:r>
    </w:p>
    <w:p w14:paraId="7F0A5510" w14:textId="77777777" w:rsidR="00E53E0E" w:rsidRPr="00E9377D" w:rsidRDefault="00E53E0E" w:rsidP="00E53E0E">
      <w:pPr>
        <w:spacing w:after="0" w:line="276" w:lineRule="auto"/>
        <w:rPr>
          <w:rFonts w:asciiTheme="minorHAnsi" w:hAnsiTheme="minorHAnsi" w:cstheme="minorHAnsi"/>
          <w:sz w:val="22"/>
        </w:rPr>
      </w:pPr>
    </w:p>
    <w:p w14:paraId="4ACAAE0B" w14:textId="77777777" w:rsidR="00E53E0E" w:rsidRDefault="000E4A3C" w:rsidP="00E53E0E">
      <w:pPr>
        <w:spacing w:after="0" w:line="276" w:lineRule="auto"/>
        <w:rPr>
          <w:rFonts w:asciiTheme="minorHAnsi" w:hAnsiTheme="minorHAnsi" w:cstheme="minorHAnsi"/>
          <w:sz w:val="22"/>
        </w:rPr>
      </w:pPr>
      <w:r w:rsidRPr="00E9377D">
        <w:rPr>
          <w:rFonts w:asciiTheme="minorHAnsi" w:hAnsiTheme="minorHAnsi" w:cstheme="minorHAnsi"/>
          <w:sz w:val="22"/>
        </w:rPr>
        <w:t>Podizvajalci morajo svoje naloge ukrepa izvesti v skladu s členom 11. Šteje se, da so stroški upravičencev za oddajo naročil podizvajalcem v celoti pokriti s prispevki na enoto (ne glede na morebitne stroške oddaje naročil podizvajalcem, ki so dejansko nastali).</w:t>
      </w:r>
    </w:p>
    <w:p w14:paraId="71F85BA3" w14:textId="712F9DEE" w:rsidR="000E4A3C" w:rsidRPr="00E9377D" w:rsidRDefault="000E4A3C" w:rsidP="00E53E0E">
      <w:pPr>
        <w:spacing w:after="0" w:line="276" w:lineRule="auto"/>
        <w:rPr>
          <w:rFonts w:asciiTheme="minorHAnsi" w:hAnsiTheme="minorHAnsi" w:cstheme="minorHAnsi"/>
          <w:b/>
          <w:sz w:val="22"/>
        </w:rPr>
      </w:pPr>
      <w:r w:rsidRPr="00E9377D">
        <w:rPr>
          <w:rFonts w:asciiTheme="minorHAnsi" w:hAnsiTheme="minorHAnsi" w:cstheme="minorHAnsi"/>
          <w:sz w:val="22"/>
        </w:rPr>
        <w:t xml:space="preserve"> </w:t>
      </w:r>
    </w:p>
    <w:p w14:paraId="5FE071C7" w14:textId="77777777" w:rsidR="000E4A3C" w:rsidRDefault="000E4A3C" w:rsidP="00E53E0E">
      <w:pPr>
        <w:spacing w:after="0" w:line="276" w:lineRule="auto"/>
        <w:rPr>
          <w:rFonts w:asciiTheme="minorHAnsi" w:hAnsiTheme="minorHAnsi" w:cstheme="minorHAnsi"/>
          <w:sz w:val="22"/>
        </w:rPr>
      </w:pPr>
      <w:r w:rsidRPr="00E9377D">
        <w:rPr>
          <w:rFonts w:asciiTheme="minorHAnsi" w:hAnsiTheme="minorHAnsi" w:cstheme="minorHAnsi"/>
          <w:sz w:val="22"/>
        </w:rPr>
        <w:t>Upravičenci morajo zagotoviti, da njihove pogodbene obveznosti iz členov 11 (pravilno izvajanje), 12 (nasprotje interesov), 13 (zaupnost in varnost), 14 (etika), 17.2 (prepoznavnost), 18 (posebna pravila za izvajanje ukrepa), 19 (informiranje) in 20 (hramba evidenc) veljajo tudi za podizvajalce.</w:t>
      </w:r>
    </w:p>
    <w:p w14:paraId="44D5198D" w14:textId="77777777" w:rsidR="00E53E0E" w:rsidRPr="00E9377D" w:rsidDel="00E85932" w:rsidRDefault="00E53E0E" w:rsidP="00E53E0E">
      <w:pPr>
        <w:spacing w:after="0" w:line="276" w:lineRule="auto"/>
        <w:rPr>
          <w:rFonts w:asciiTheme="minorHAnsi" w:hAnsiTheme="minorHAnsi" w:cstheme="minorHAnsi"/>
          <w:sz w:val="22"/>
        </w:rPr>
      </w:pPr>
    </w:p>
    <w:p w14:paraId="4079CFE9" w14:textId="77777777" w:rsidR="000E4A3C" w:rsidRDefault="000E4A3C" w:rsidP="00E53E0E">
      <w:pPr>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zagotoviti, da lahko organi iz člena 25 (npr. organ, ki dodeli sredstva, OLAF, Evropsko računsko sodišče (ERS) itd.) uveljavljajo svoje pravice tudi v zvezi s podizvajalci. </w:t>
      </w:r>
    </w:p>
    <w:p w14:paraId="1B6AB71F" w14:textId="77777777" w:rsidR="00E53E0E" w:rsidRPr="00E9377D" w:rsidRDefault="00E53E0E" w:rsidP="00E53E0E">
      <w:pPr>
        <w:spacing w:after="0" w:line="276" w:lineRule="auto"/>
        <w:rPr>
          <w:rFonts w:asciiTheme="minorHAnsi" w:hAnsiTheme="minorHAnsi" w:cstheme="minorHAnsi"/>
          <w:sz w:val="22"/>
        </w:rPr>
      </w:pPr>
    </w:p>
    <w:p w14:paraId="1C29F7B6" w14:textId="4DF040C8" w:rsidR="000E4A3C" w:rsidRDefault="02C9050B" w:rsidP="00E53E0E">
      <w:pPr>
        <w:pStyle w:val="Heading5"/>
        <w:spacing w:after="0" w:line="276" w:lineRule="auto"/>
        <w:rPr>
          <w:rFonts w:asciiTheme="minorHAnsi" w:hAnsiTheme="minorHAnsi" w:cstheme="minorHAnsi"/>
          <w:sz w:val="22"/>
        </w:rPr>
      </w:pPr>
      <w:bookmarkStart w:id="223" w:name="_Toc26357955"/>
      <w:bookmarkStart w:id="224" w:name="_Toc88829352"/>
      <w:bookmarkStart w:id="225" w:name="_Toc90290892"/>
      <w:bookmarkStart w:id="226" w:name="_Toc122444300"/>
      <w:bookmarkStart w:id="227" w:name="_Toc190434506"/>
      <w:r w:rsidRPr="00E9377D">
        <w:rPr>
          <w:rFonts w:asciiTheme="minorHAnsi" w:hAnsiTheme="minorHAnsi" w:cstheme="minorHAnsi"/>
          <w:sz w:val="22"/>
        </w:rPr>
        <w:t>9.4</w:t>
      </w:r>
      <w:r w:rsidRPr="00E9377D">
        <w:rPr>
          <w:rFonts w:asciiTheme="minorHAnsi" w:hAnsiTheme="minorHAnsi" w:cstheme="minorHAnsi"/>
          <w:sz w:val="22"/>
        </w:rPr>
        <w:tab/>
        <w:t>Udeleženci</w:t>
      </w:r>
      <w:bookmarkEnd w:id="223"/>
      <w:bookmarkEnd w:id="224"/>
      <w:bookmarkEnd w:id="225"/>
      <w:bookmarkEnd w:id="226"/>
      <w:bookmarkEnd w:id="227"/>
    </w:p>
    <w:p w14:paraId="5E30F6E6" w14:textId="77777777" w:rsidR="00E53E0E" w:rsidRPr="00E53E0E" w:rsidRDefault="00E53E0E" w:rsidP="00E53E0E"/>
    <w:p w14:paraId="4AD5A6E8" w14:textId="31AFFEF5" w:rsidR="000E4A3C" w:rsidRDefault="00FC1F19" w:rsidP="00E53E0E">
      <w:pPr>
        <w:tabs>
          <w:tab w:val="left" w:pos="709"/>
          <w:tab w:val="left" w:pos="1134"/>
        </w:tabs>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Če mora upravičenec med izvajanjem projekta nuditi podporo udeležencem, mora pri tem upoštevati pogoje iz prilog 1, 2, 3 in 5 k temu sporazumu.  </w:t>
      </w:r>
    </w:p>
    <w:p w14:paraId="25788655" w14:textId="77777777" w:rsidR="00E53E0E" w:rsidRPr="00E9377D" w:rsidRDefault="00E53E0E" w:rsidP="00E53E0E">
      <w:pPr>
        <w:tabs>
          <w:tab w:val="left" w:pos="709"/>
          <w:tab w:val="left" w:pos="1134"/>
        </w:tabs>
        <w:adjustRightInd w:val="0"/>
        <w:spacing w:after="0" w:line="276" w:lineRule="auto"/>
        <w:rPr>
          <w:rFonts w:asciiTheme="minorHAnsi" w:hAnsiTheme="minorHAnsi" w:cstheme="minorHAnsi"/>
          <w:sz w:val="22"/>
        </w:rPr>
      </w:pPr>
    </w:p>
    <w:p w14:paraId="0170E1A2" w14:textId="20497D59" w:rsidR="000E4A3C" w:rsidRDefault="000E4A3C" w:rsidP="00E53E0E">
      <w:pPr>
        <w:pStyle w:val="Heading4"/>
        <w:spacing w:after="0" w:line="276" w:lineRule="auto"/>
        <w:rPr>
          <w:rFonts w:asciiTheme="minorHAnsi" w:hAnsiTheme="minorHAnsi" w:cstheme="minorHAnsi"/>
          <w:sz w:val="22"/>
        </w:rPr>
      </w:pPr>
      <w:bookmarkStart w:id="228" w:name="_Toc530035887"/>
      <w:bookmarkStart w:id="229" w:name="_Toc24116072"/>
      <w:bookmarkStart w:id="230" w:name="_Toc24126550"/>
      <w:bookmarkStart w:id="231" w:name="_Toc88829353"/>
      <w:bookmarkStart w:id="232" w:name="_Toc90290893"/>
      <w:bookmarkStart w:id="233" w:name="_Toc122444301"/>
      <w:bookmarkStart w:id="234" w:name="_Toc190434507"/>
      <w:bookmarkStart w:id="235" w:name="_Toc399333241"/>
      <w:bookmarkStart w:id="236" w:name="_Toc425233949"/>
      <w:bookmarkStart w:id="237" w:name="_Toc425514255"/>
      <w:bookmarkStart w:id="238" w:name="_Toc428530997"/>
      <w:bookmarkStart w:id="239" w:name="_Toc524697206"/>
      <w:bookmarkStart w:id="240" w:name="_Toc529197667"/>
      <w:r w:rsidRPr="00E9377D">
        <w:rPr>
          <w:rFonts w:asciiTheme="minorHAnsi" w:hAnsiTheme="minorHAnsi" w:cstheme="minorHAnsi"/>
          <w:sz w:val="22"/>
        </w:rPr>
        <w:t>ČLEN 10 – SODELUJOČI SUBJEKTI S POSEBNIM STATUSOM</w:t>
      </w:r>
      <w:bookmarkEnd w:id="228"/>
      <w:bookmarkEnd w:id="229"/>
      <w:bookmarkEnd w:id="230"/>
      <w:bookmarkEnd w:id="231"/>
      <w:bookmarkEnd w:id="232"/>
      <w:bookmarkEnd w:id="233"/>
      <w:bookmarkEnd w:id="234"/>
      <w:r w:rsidRPr="00E9377D">
        <w:rPr>
          <w:rFonts w:asciiTheme="minorHAnsi" w:hAnsiTheme="minorHAnsi" w:cstheme="minorHAnsi"/>
          <w:sz w:val="22"/>
        </w:rPr>
        <w:t xml:space="preserve"> </w:t>
      </w:r>
      <w:bookmarkEnd w:id="235"/>
      <w:bookmarkEnd w:id="236"/>
      <w:bookmarkEnd w:id="237"/>
      <w:bookmarkEnd w:id="238"/>
      <w:bookmarkEnd w:id="239"/>
      <w:bookmarkEnd w:id="240"/>
    </w:p>
    <w:p w14:paraId="1B451233" w14:textId="77777777" w:rsidR="00E53E0E" w:rsidRPr="00E53E0E" w:rsidRDefault="00E53E0E" w:rsidP="00E53E0E">
      <w:pPr>
        <w:spacing w:after="0" w:line="276" w:lineRule="auto"/>
      </w:pPr>
    </w:p>
    <w:p w14:paraId="628CC50A" w14:textId="0CCC6B21" w:rsidR="000E4A3C" w:rsidRDefault="000E4A3C" w:rsidP="009D3FDE">
      <w:pPr>
        <w:pStyle w:val="Heading5"/>
        <w:spacing w:after="0" w:line="276" w:lineRule="auto"/>
        <w:rPr>
          <w:rFonts w:asciiTheme="minorHAnsi" w:hAnsiTheme="minorHAnsi" w:cstheme="minorHAnsi"/>
          <w:sz w:val="22"/>
        </w:rPr>
      </w:pPr>
      <w:bookmarkStart w:id="241" w:name="_Toc529197668"/>
      <w:bookmarkStart w:id="242" w:name="_Toc24116073"/>
      <w:bookmarkStart w:id="243" w:name="_Toc24126551"/>
      <w:bookmarkStart w:id="244" w:name="_Toc88829354"/>
      <w:bookmarkStart w:id="245" w:name="_Toc90290894"/>
      <w:bookmarkStart w:id="246" w:name="_Toc122444302"/>
      <w:bookmarkStart w:id="247" w:name="_Toc190434508"/>
      <w:bookmarkStart w:id="248" w:name="_Toc432164007"/>
      <w:r w:rsidRPr="00E9377D">
        <w:rPr>
          <w:rFonts w:asciiTheme="minorHAnsi" w:hAnsiTheme="minorHAnsi" w:cstheme="minorHAnsi"/>
          <w:sz w:val="22"/>
        </w:rPr>
        <w:t>10.1</w:t>
      </w:r>
      <w:r w:rsidRPr="00E9377D">
        <w:rPr>
          <w:rFonts w:asciiTheme="minorHAnsi" w:hAnsiTheme="minorHAnsi" w:cstheme="minorHAnsi"/>
          <w:sz w:val="22"/>
        </w:rPr>
        <w:tab/>
        <w:t>Sodelujoči subjekti, ki niso iz EU</w:t>
      </w:r>
      <w:bookmarkEnd w:id="241"/>
      <w:bookmarkEnd w:id="242"/>
      <w:bookmarkEnd w:id="243"/>
      <w:bookmarkEnd w:id="244"/>
      <w:bookmarkEnd w:id="245"/>
      <w:bookmarkEnd w:id="246"/>
      <w:bookmarkEnd w:id="247"/>
    </w:p>
    <w:p w14:paraId="4B7098C2" w14:textId="77777777" w:rsidR="00E53E0E" w:rsidRPr="00E53E0E" w:rsidRDefault="00E53E0E" w:rsidP="009D3FDE">
      <w:pPr>
        <w:spacing w:after="0" w:line="276" w:lineRule="auto"/>
      </w:pPr>
    </w:p>
    <w:p w14:paraId="4D6FEB86" w14:textId="058BE9CC" w:rsidR="000E4A3C" w:rsidRDefault="00D77301" w:rsidP="009D3FDE">
      <w:pPr>
        <w:spacing w:after="0" w:line="276" w:lineRule="auto"/>
        <w:rPr>
          <w:rFonts w:asciiTheme="minorHAnsi" w:hAnsiTheme="minorHAnsi" w:cstheme="minorHAnsi"/>
          <w:sz w:val="22"/>
        </w:rPr>
      </w:pPr>
      <w:r w:rsidRPr="00E9377D">
        <w:rPr>
          <w:rFonts w:asciiTheme="minorHAnsi" w:hAnsiTheme="minorHAnsi" w:cstheme="minorHAnsi"/>
          <w:sz w:val="22"/>
        </w:rPr>
        <w:t>Morebitni sodelujoči subjekti s sedežem v državi nečlanici EU se zavezujejo, da bodo izpolnjevali obveznosti iz Sporazuma in:</w:t>
      </w:r>
    </w:p>
    <w:p w14:paraId="336BBC3D" w14:textId="77777777" w:rsidR="00E53E0E" w:rsidRPr="00E9377D" w:rsidRDefault="00E53E0E" w:rsidP="00E53E0E">
      <w:pPr>
        <w:spacing w:after="0" w:line="276" w:lineRule="auto"/>
        <w:rPr>
          <w:rFonts w:asciiTheme="minorHAnsi" w:hAnsiTheme="minorHAnsi" w:cstheme="minorHAnsi"/>
          <w:sz w:val="22"/>
        </w:rPr>
      </w:pPr>
    </w:p>
    <w:p w14:paraId="36AE5A44" w14:textId="77777777" w:rsidR="002006D3" w:rsidRPr="00E9377D" w:rsidRDefault="000E4A3C" w:rsidP="00740008">
      <w:pPr>
        <w:numPr>
          <w:ilvl w:val="0"/>
          <w:numId w:val="13"/>
        </w:numPr>
        <w:spacing w:after="120" w:line="276" w:lineRule="auto"/>
        <w:rPr>
          <w:rFonts w:asciiTheme="minorHAnsi" w:eastAsia="Calibri" w:hAnsiTheme="minorHAnsi" w:cstheme="minorHAnsi"/>
          <w:sz w:val="22"/>
        </w:rPr>
      </w:pPr>
      <w:r w:rsidRPr="00E9377D">
        <w:rPr>
          <w:rFonts w:asciiTheme="minorHAnsi" w:hAnsiTheme="minorHAnsi" w:cstheme="minorHAnsi"/>
          <w:sz w:val="22"/>
        </w:rPr>
        <w:t xml:space="preserve">da bodo spoštovali splošna načela (vključno s temeljnimi pravicami, vrednotami in etičnimi načeli, </w:t>
      </w:r>
      <w:proofErr w:type="spellStart"/>
      <w:r w:rsidRPr="00E9377D">
        <w:rPr>
          <w:rFonts w:asciiTheme="minorHAnsi" w:hAnsiTheme="minorHAnsi" w:cstheme="minorHAnsi"/>
          <w:sz w:val="22"/>
        </w:rPr>
        <w:t>okoljskimi</w:t>
      </w:r>
      <w:proofErr w:type="spellEnd"/>
      <w:r w:rsidRPr="00E9377D">
        <w:rPr>
          <w:rFonts w:asciiTheme="minorHAnsi" w:hAnsiTheme="minorHAnsi" w:cstheme="minorHAnsi"/>
          <w:sz w:val="22"/>
        </w:rPr>
        <w:t xml:space="preserve"> in delovnimi standardi, predpisi o tajnih podatkih, pravicami intelektualne lastnine, prepoznavnostjo financiranja in varstvom osebnih podatkov),</w:t>
      </w:r>
    </w:p>
    <w:p w14:paraId="19A79190" w14:textId="35DB3C8A" w:rsidR="000E4A3C" w:rsidRPr="00E9377D" w:rsidRDefault="02C9050B" w:rsidP="00740008">
      <w:pPr>
        <w:numPr>
          <w:ilvl w:val="0"/>
          <w:numId w:val="13"/>
        </w:numPr>
        <w:spacing w:after="120" w:line="276" w:lineRule="auto"/>
        <w:rPr>
          <w:rFonts w:asciiTheme="minorHAnsi" w:eastAsia="Calibri" w:hAnsiTheme="minorHAnsi" w:cstheme="minorHAnsi"/>
          <w:sz w:val="22"/>
        </w:rPr>
      </w:pPr>
      <w:r w:rsidRPr="00E9377D">
        <w:rPr>
          <w:rFonts w:asciiTheme="minorHAnsi" w:hAnsiTheme="minorHAnsi" w:cstheme="minorHAnsi"/>
          <w:sz w:val="22"/>
        </w:rPr>
        <w:lastRenderedPageBreak/>
        <w:t>glede predložitve potrdil iz člena 24: da bodo uporabljali storitve usposobljenih zunanjih revizorjev, ki so neodvisni in spoštujejo standarde, primerljive standardom iz Direktive 2006/43/ES</w:t>
      </w:r>
      <w:r w:rsidR="000E4A3C" w:rsidRPr="00E9377D">
        <w:rPr>
          <w:rFonts w:asciiTheme="minorHAnsi" w:hAnsiTheme="minorHAnsi" w:cstheme="minorHAnsi"/>
          <w:sz w:val="22"/>
          <w:vertAlign w:val="superscript"/>
        </w:rPr>
        <w:footnoteReference w:id="14"/>
      </w:r>
      <w:r w:rsidRPr="00E9377D">
        <w:rPr>
          <w:rFonts w:asciiTheme="minorHAnsi" w:hAnsiTheme="minorHAnsi" w:cstheme="minorHAnsi"/>
          <w:sz w:val="22"/>
        </w:rPr>
        <w:t>,</w:t>
      </w:r>
    </w:p>
    <w:p w14:paraId="4C880413" w14:textId="77777777" w:rsidR="000E4A3C" w:rsidRPr="00506D89" w:rsidRDefault="000E4A3C" w:rsidP="00740008">
      <w:pPr>
        <w:numPr>
          <w:ilvl w:val="0"/>
          <w:numId w:val="13"/>
        </w:numPr>
        <w:spacing w:after="0" w:line="276" w:lineRule="auto"/>
        <w:rPr>
          <w:rFonts w:asciiTheme="minorHAnsi" w:eastAsia="Calibri" w:hAnsiTheme="minorHAnsi" w:cstheme="minorHAnsi"/>
          <w:sz w:val="22"/>
        </w:rPr>
      </w:pPr>
      <w:r w:rsidRPr="00E9377D">
        <w:rPr>
          <w:rFonts w:asciiTheme="minorHAnsi" w:hAnsiTheme="minorHAnsi" w:cstheme="minorHAnsi"/>
          <w:sz w:val="22"/>
        </w:rPr>
        <w:t>glede kontrol iz člena 25: da bodo omogočali preverjanja, preglede, revizije in preiskave (vključno s pregledi na kraju samem, obiski in inšpekcijami) s strani organov iz navedenega člena (npr. organ, ki dodeli sredstva, OLAF, Računsko sodišče itd.).</w:t>
      </w:r>
    </w:p>
    <w:p w14:paraId="34DC99B6" w14:textId="77777777" w:rsidR="00506D89" w:rsidRPr="00E9377D" w:rsidRDefault="00506D89" w:rsidP="006F6CEE">
      <w:pPr>
        <w:spacing w:after="0" w:line="276" w:lineRule="auto"/>
        <w:ind w:left="720"/>
        <w:rPr>
          <w:rFonts w:asciiTheme="minorHAnsi" w:eastAsia="Calibri" w:hAnsiTheme="minorHAnsi" w:cstheme="minorHAnsi"/>
          <w:sz w:val="22"/>
        </w:rPr>
      </w:pPr>
    </w:p>
    <w:p w14:paraId="191120AD" w14:textId="77777777" w:rsidR="000E4A3C" w:rsidRDefault="000E4A3C" w:rsidP="006F6CEE">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Uporabljajo se posebna pravila o reševanju sporov (glej točko 5 podatkovnega lista).</w:t>
      </w:r>
    </w:p>
    <w:p w14:paraId="00147845" w14:textId="77777777" w:rsidR="009D3FDE" w:rsidRPr="00E9377D" w:rsidRDefault="009D3FDE" w:rsidP="00E53E0E">
      <w:pPr>
        <w:autoSpaceDE w:val="0"/>
        <w:autoSpaceDN w:val="0"/>
        <w:adjustRightInd w:val="0"/>
        <w:spacing w:after="0" w:line="276" w:lineRule="auto"/>
        <w:rPr>
          <w:rFonts w:asciiTheme="minorHAnsi" w:hAnsiTheme="minorHAnsi" w:cstheme="minorHAnsi"/>
          <w:sz w:val="22"/>
        </w:rPr>
      </w:pPr>
    </w:p>
    <w:p w14:paraId="05313493" w14:textId="033F5C79" w:rsidR="005E6462" w:rsidRDefault="187A42DC" w:rsidP="00740008">
      <w:pPr>
        <w:pStyle w:val="Heading5"/>
        <w:numPr>
          <w:ilvl w:val="1"/>
          <w:numId w:val="71"/>
        </w:numPr>
        <w:spacing w:after="0" w:line="276" w:lineRule="auto"/>
        <w:rPr>
          <w:rFonts w:asciiTheme="minorHAnsi" w:hAnsiTheme="minorHAnsi" w:cstheme="minorHAnsi"/>
          <w:sz w:val="22"/>
        </w:rPr>
      </w:pPr>
      <w:r w:rsidRPr="00E9377D">
        <w:rPr>
          <w:rFonts w:asciiTheme="minorHAnsi" w:hAnsiTheme="minorHAnsi" w:cstheme="minorHAnsi"/>
          <w:sz w:val="22"/>
        </w:rPr>
        <w:t xml:space="preserve"> </w:t>
      </w:r>
      <w:bookmarkStart w:id="249" w:name="_Toc190434509"/>
      <w:r w:rsidRPr="00E9377D">
        <w:rPr>
          <w:rFonts w:asciiTheme="minorHAnsi" w:hAnsiTheme="minorHAnsi" w:cstheme="minorHAnsi"/>
          <w:sz w:val="22"/>
        </w:rPr>
        <w:t>Sodelujoči subjekti, ki so mednarodne organizacije</w:t>
      </w:r>
      <w:bookmarkEnd w:id="249"/>
      <w:r w:rsidRPr="00E9377D">
        <w:rPr>
          <w:rFonts w:asciiTheme="minorHAnsi" w:hAnsiTheme="minorHAnsi" w:cstheme="minorHAnsi"/>
          <w:sz w:val="22"/>
        </w:rPr>
        <w:t xml:space="preserve"> </w:t>
      </w:r>
    </w:p>
    <w:p w14:paraId="10679A0A" w14:textId="77777777" w:rsidR="009D3FDE" w:rsidRPr="009D3FDE" w:rsidRDefault="009D3FDE" w:rsidP="009D3FDE">
      <w:pPr>
        <w:spacing w:after="0" w:line="276" w:lineRule="auto"/>
      </w:pPr>
    </w:p>
    <w:p w14:paraId="374A132F" w14:textId="5EA63912" w:rsidR="005E6462" w:rsidRDefault="00AB1068" w:rsidP="00A41EB1">
      <w:pPr>
        <w:spacing w:after="0" w:line="276" w:lineRule="auto"/>
        <w:rPr>
          <w:rFonts w:asciiTheme="minorHAnsi" w:hAnsiTheme="minorHAnsi" w:cstheme="minorHAnsi"/>
          <w:i/>
          <w:color w:val="4AA55B"/>
          <w:sz w:val="22"/>
        </w:rPr>
      </w:pPr>
      <w:r w:rsidRPr="00E9377D">
        <w:rPr>
          <w:rFonts w:asciiTheme="minorHAnsi" w:hAnsiTheme="minorHAnsi" w:cstheme="minorHAnsi"/>
          <w:sz w:val="22"/>
        </w:rPr>
        <w:t>Se ne uporablja.</w:t>
      </w:r>
    </w:p>
    <w:p w14:paraId="68787C70" w14:textId="77777777" w:rsidR="00A41EB1" w:rsidRPr="00E9377D" w:rsidRDefault="00A41EB1" w:rsidP="00A41EB1">
      <w:pPr>
        <w:spacing w:after="0" w:line="276" w:lineRule="auto"/>
        <w:rPr>
          <w:rFonts w:asciiTheme="minorHAnsi" w:eastAsia="Times New Roman" w:hAnsiTheme="minorHAnsi" w:cstheme="minorHAnsi"/>
          <w:sz w:val="22"/>
        </w:rPr>
      </w:pPr>
    </w:p>
    <w:p w14:paraId="0D030CB6" w14:textId="77777777" w:rsidR="000E4A3C" w:rsidRDefault="000E4A3C" w:rsidP="00B02D81">
      <w:pPr>
        <w:pStyle w:val="Heading2"/>
        <w:spacing w:before="0" w:after="0" w:line="276" w:lineRule="auto"/>
        <w:rPr>
          <w:rFonts w:asciiTheme="minorHAnsi" w:hAnsiTheme="minorHAnsi" w:cstheme="minorHAnsi"/>
          <w:sz w:val="22"/>
          <w:szCs w:val="22"/>
        </w:rPr>
      </w:pPr>
      <w:bookmarkStart w:id="250" w:name="_Toc530035888"/>
      <w:bookmarkStart w:id="251" w:name="_Toc24116077"/>
      <w:bookmarkStart w:id="252" w:name="_Toc24126554"/>
      <w:bookmarkStart w:id="253" w:name="_Toc88829357"/>
      <w:bookmarkStart w:id="254" w:name="_Toc90290897"/>
      <w:bookmarkStart w:id="255" w:name="_Toc122444303"/>
      <w:bookmarkStart w:id="256" w:name="_Toc190434510"/>
      <w:bookmarkEnd w:id="248"/>
      <w:r w:rsidRPr="00E9377D">
        <w:rPr>
          <w:rFonts w:asciiTheme="minorHAnsi" w:hAnsiTheme="minorHAnsi" w:cstheme="minorHAnsi"/>
          <w:sz w:val="22"/>
          <w:szCs w:val="22"/>
        </w:rPr>
        <w:t>ODDELEK 2</w:t>
      </w:r>
      <w:r w:rsidRPr="00E9377D">
        <w:rPr>
          <w:rFonts w:asciiTheme="minorHAnsi" w:hAnsiTheme="minorHAnsi" w:cstheme="minorHAnsi"/>
          <w:sz w:val="22"/>
          <w:szCs w:val="22"/>
        </w:rPr>
        <w:tab/>
        <w:t>PRAVILA ZA IZVAJANJE UKREPA</w:t>
      </w:r>
      <w:bookmarkEnd w:id="250"/>
      <w:bookmarkEnd w:id="251"/>
      <w:bookmarkEnd w:id="252"/>
      <w:bookmarkEnd w:id="253"/>
      <w:bookmarkEnd w:id="254"/>
      <w:bookmarkEnd w:id="255"/>
      <w:bookmarkEnd w:id="256"/>
    </w:p>
    <w:p w14:paraId="070A2115" w14:textId="77777777" w:rsidR="00B02D81" w:rsidRPr="00B02D81" w:rsidRDefault="00B02D81" w:rsidP="00B02D81">
      <w:pPr>
        <w:spacing w:after="0" w:line="276" w:lineRule="auto"/>
      </w:pPr>
    </w:p>
    <w:p w14:paraId="490B4A0E" w14:textId="77777777" w:rsidR="000E4A3C" w:rsidRDefault="000E4A3C" w:rsidP="007C6C92">
      <w:pPr>
        <w:pStyle w:val="Heading4"/>
        <w:spacing w:after="0" w:line="276" w:lineRule="auto"/>
        <w:rPr>
          <w:rFonts w:asciiTheme="minorHAnsi" w:hAnsiTheme="minorHAnsi" w:cstheme="minorHAnsi"/>
          <w:sz w:val="22"/>
        </w:rPr>
      </w:pPr>
      <w:bookmarkStart w:id="257" w:name="_Toc431302908"/>
      <w:bookmarkStart w:id="258" w:name="_Toc433729023"/>
      <w:bookmarkStart w:id="259" w:name="_Toc435778908"/>
      <w:bookmarkStart w:id="260" w:name="_Toc505285881"/>
      <w:bookmarkStart w:id="261" w:name="_Toc529197673"/>
      <w:bookmarkStart w:id="262" w:name="_Toc530035889"/>
      <w:bookmarkStart w:id="263" w:name="_Toc24116079"/>
      <w:bookmarkStart w:id="264" w:name="_Toc24126556"/>
      <w:bookmarkStart w:id="265" w:name="_Toc88829358"/>
      <w:bookmarkStart w:id="266" w:name="_Toc90290898"/>
      <w:bookmarkStart w:id="267" w:name="_Toc122444304"/>
      <w:bookmarkStart w:id="268" w:name="_Toc190434511"/>
      <w:r w:rsidRPr="00E9377D">
        <w:rPr>
          <w:rFonts w:asciiTheme="minorHAnsi" w:hAnsiTheme="minorHAnsi" w:cstheme="minorHAnsi"/>
          <w:sz w:val="22"/>
        </w:rPr>
        <w:t xml:space="preserve">ČLEN 11 – </w:t>
      </w:r>
      <w:bookmarkEnd w:id="257"/>
      <w:bookmarkEnd w:id="258"/>
      <w:bookmarkEnd w:id="259"/>
      <w:bookmarkEnd w:id="260"/>
      <w:r w:rsidRPr="00E9377D">
        <w:rPr>
          <w:rFonts w:asciiTheme="minorHAnsi" w:hAnsiTheme="minorHAnsi" w:cstheme="minorHAnsi"/>
          <w:sz w:val="22"/>
        </w:rPr>
        <w:t xml:space="preserve"> PRAVILNO IZVAJANJE UKREPA</w:t>
      </w:r>
      <w:bookmarkEnd w:id="261"/>
      <w:bookmarkEnd w:id="262"/>
      <w:bookmarkEnd w:id="263"/>
      <w:bookmarkEnd w:id="264"/>
      <w:bookmarkEnd w:id="265"/>
      <w:bookmarkEnd w:id="266"/>
      <w:bookmarkEnd w:id="267"/>
      <w:bookmarkEnd w:id="268"/>
      <w:r w:rsidRPr="00E9377D">
        <w:rPr>
          <w:rFonts w:asciiTheme="minorHAnsi" w:hAnsiTheme="minorHAnsi" w:cstheme="minorHAnsi"/>
          <w:sz w:val="22"/>
        </w:rPr>
        <w:t xml:space="preserve"> </w:t>
      </w:r>
    </w:p>
    <w:p w14:paraId="11D727A7" w14:textId="77777777" w:rsidR="007C6C92" w:rsidRPr="007C6C92" w:rsidRDefault="007C6C92" w:rsidP="007C6C92">
      <w:pPr>
        <w:spacing w:after="0" w:line="276" w:lineRule="auto"/>
      </w:pPr>
    </w:p>
    <w:p w14:paraId="5124CDCE" w14:textId="77777777" w:rsidR="000E4A3C" w:rsidRDefault="000E4A3C" w:rsidP="007C6C92">
      <w:pPr>
        <w:pStyle w:val="Heading5"/>
        <w:spacing w:after="0" w:line="276" w:lineRule="auto"/>
        <w:rPr>
          <w:rFonts w:asciiTheme="minorHAnsi" w:hAnsiTheme="minorHAnsi" w:cstheme="minorHAnsi"/>
          <w:sz w:val="22"/>
        </w:rPr>
      </w:pPr>
      <w:bookmarkStart w:id="269" w:name="_Toc431302909"/>
      <w:bookmarkStart w:id="270" w:name="_Toc433729024"/>
      <w:bookmarkStart w:id="271" w:name="_Toc435778909"/>
      <w:bookmarkStart w:id="272" w:name="_Toc505285882"/>
      <w:bookmarkStart w:id="273" w:name="_Toc529197674"/>
      <w:bookmarkStart w:id="274" w:name="_Toc24116080"/>
      <w:bookmarkStart w:id="275" w:name="_Toc24126557"/>
      <w:bookmarkStart w:id="276" w:name="_Toc88829359"/>
      <w:bookmarkStart w:id="277" w:name="_Toc90290899"/>
      <w:bookmarkStart w:id="278" w:name="_Toc122444305"/>
      <w:bookmarkStart w:id="279" w:name="_Toc190434512"/>
      <w:r w:rsidRPr="00E9377D">
        <w:rPr>
          <w:rFonts w:asciiTheme="minorHAnsi" w:hAnsiTheme="minorHAnsi" w:cstheme="minorHAnsi"/>
          <w:sz w:val="22"/>
        </w:rPr>
        <w:t>11.1</w:t>
      </w:r>
      <w:r w:rsidRPr="00E9377D">
        <w:rPr>
          <w:rFonts w:asciiTheme="minorHAnsi" w:hAnsiTheme="minorHAnsi" w:cstheme="minorHAnsi"/>
          <w:sz w:val="22"/>
        </w:rPr>
        <w:tab/>
        <w:t>Obveznost pravilnega izvajanja ukrepa</w:t>
      </w:r>
      <w:bookmarkEnd w:id="269"/>
      <w:bookmarkEnd w:id="270"/>
      <w:bookmarkEnd w:id="271"/>
      <w:bookmarkEnd w:id="272"/>
      <w:bookmarkEnd w:id="273"/>
      <w:bookmarkEnd w:id="274"/>
      <w:bookmarkEnd w:id="275"/>
      <w:bookmarkEnd w:id="276"/>
      <w:bookmarkEnd w:id="277"/>
      <w:bookmarkEnd w:id="278"/>
      <w:bookmarkEnd w:id="279"/>
    </w:p>
    <w:p w14:paraId="164F22DB" w14:textId="77777777" w:rsidR="007C6C92" w:rsidRPr="007C6C92" w:rsidRDefault="007C6C92" w:rsidP="007C6C92">
      <w:pPr>
        <w:spacing w:after="0"/>
      </w:pPr>
    </w:p>
    <w:p w14:paraId="0BF8460F" w14:textId="1954B993" w:rsidR="000E4A3C" w:rsidRDefault="000E4A3C" w:rsidP="007C6C92">
      <w:pPr>
        <w:adjustRightInd w:val="0"/>
        <w:spacing w:after="0"/>
        <w:rPr>
          <w:rFonts w:asciiTheme="minorHAnsi" w:hAnsiTheme="minorHAnsi" w:cstheme="minorHAnsi"/>
          <w:sz w:val="22"/>
        </w:rPr>
      </w:pPr>
      <w:r w:rsidRPr="00E9377D">
        <w:rPr>
          <w:rFonts w:asciiTheme="minorHAnsi" w:hAnsiTheme="minorHAnsi" w:cstheme="minorHAnsi"/>
          <w:sz w:val="22"/>
        </w:rPr>
        <w:t xml:space="preserve">Upravičenci morajo izvajati ukrep, kot je opisano v Prilogi 1 ter v skladu z določbami Sporazuma, pogoji razpisa, veljavnimi standardi kakovosti ter vsemi pravnimi obveznostmi na podlagi prava EU, mednarodnega in nacionalnega prava, ki se uporabljajo. </w:t>
      </w:r>
    </w:p>
    <w:p w14:paraId="72B372B4" w14:textId="77777777" w:rsidR="00954A3F" w:rsidRPr="00E9377D" w:rsidRDefault="00954A3F" w:rsidP="007C6C92">
      <w:pPr>
        <w:adjustRightInd w:val="0"/>
        <w:spacing w:after="0"/>
        <w:rPr>
          <w:rFonts w:asciiTheme="minorHAnsi" w:eastAsia="Times New Roman" w:hAnsiTheme="minorHAnsi" w:cstheme="minorHAnsi"/>
          <w:sz w:val="22"/>
        </w:rPr>
      </w:pPr>
    </w:p>
    <w:p w14:paraId="4EA46858" w14:textId="77777777" w:rsidR="000E4A3C" w:rsidRDefault="000E4A3C" w:rsidP="00A033FB">
      <w:pPr>
        <w:pStyle w:val="Heading5"/>
        <w:spacing w:after="0" w:line="276" w:lineRule="auto"/>
        <w:rPr>
          <w:rFonts w:asciiTheme="minorHAnsi" w:hAnsiTheme="minorHAnsi" w:cstheme="minorHAnsi"/>
          <w:sz w:val="22"/>
        </w:rPr>
      </w:pPr>
      <w:bookmarkStart w:id="280" w:name="_Toc440644771"/>
      <w:bookmarkStart w:id="281" w:name="_Toc474224138"/>
      <w:bookmarkStart w:id="282" w:name="_Toc529197675"/>
      <w:bookmarkStart w:id="283" w:name="_Toc24116081"/>
      <w:bookmarkStart w:id="284" w:name="_Toc24126558"/>
      <w:bookmarkStart w:id="285" w:name="_Toc88829360"/>
      <w:bookmarkStart w:id="286" w:name="_Toc90290900"/>
      <w:bookmarkStart w:id="287" w:name="_Toc122444306"/>
      <w:bookmarkStart w:id="288" w:name="_Toc190434513"/>
      <w:r w:rsidRPr="00E9377D">
        <w:rPr>
          <w:rFonts w:asciiTheme="minorHAnsi" w:hAnsiTheme="minorHAnsi" w:cstheme="minorHAnsi"/>
          <w:sz w:val="22"/>
        </w:rPr>
        <w:t>11.2</w:t>
      </w:r>
      <w:r w:rsidRPr="00E9377D">
        <w:rPr>
          <w:rFonts w:asciiTheme="minorHAnsi" w:hAnsiTheme="minorHAnsi" w:cstheme="minorHAnsi"/>
          <w:sz w:val="22"/>
        </w:rPr>
        <w:tab/>
        <w:t>Posledice neskladnosti</w:t>
      </w:r>
      <w:bookmarkEnd w:id="280"/>
      <w:bookmarkEnd w:id="281"/>
      <w:bookmarkEnd w:id="282"/>
      <w:bookmarkEnd w:id="283"/>
      <w:bookmarkEnd w:id="284"/>
      <w:bookmarkEnd w:id="285"/>
      <w:bookmarkEnd w:id="286"/>
      <w:bookmarkEnd w:id="287"/>
      <w:bookmarkEnd w:id="288"/>
      <w:r w:rsidRPr="00E9377D">
        <w:rPr>
          <w:rFonts w:asciiTheme="minorHAnsi" w:hAnsiTheme="minorHAnsi" w:cstheme="minorHAnsi"/>
          <w:sz w:val="22"/>
        </w:rPr>
        <w:t xml:space="preserve"> </w:t>
      </w:r>
    </w:p>
    <w:p w14:paraId="2824A79C" w14:textId="77777777" w:rsidR="00A033FB" w:rsidRPr="00A033FB" w:rsidRDefault="00A033FB" w:rsidP="00A033FB">
      <w:pPr>
        <w:spacing w:after="0" w:line="276" w:lineRule="auto"/>
      </w:pPr>
    </w:p>
    <w:p w14:paraId="1443C8F8" w14:textId="77777777" w:rsidR="000E4A3C" w:rsidRDefault="000E4A3C" w:rsidP="00A033FB">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017F6C3A" w14:textId="77777777" w:rsidR="00A033FB" w:rsidRPr="00E9377D" w:rsidRDefault="00A033FB" w:rsidP="00A033FB">
      <w:pPr>
        <w:spacing w:after="0" w:line="276" w:lineRule="auto"/>
        <w:rPr>
          <w:rFonts w:asciiTheme="minorHAnsi" w:eastAsia="Calibri" w:hAnsiTheme="minorHAnsi" w:cstheme="minorHAnsi"/>
          <w:bCs/>
          <w:sz w:val="22"/>
        </w:rPr>
      </w:pPr>
    </w:p>
    <w:p w14:paraId="07819323" w14:textId="77777777" w:rsidR="000E4A3C" w:rsidRDefault="000E4A3C" w:rsidP="00A033FB">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Zaradi takšnih kršitev se lahko sprejmejo tudi drugi ukrepi, opisani v poglavju 5. </w:t>
      </w:r>
      <w:bookmarkStart w:id="289" w:name="_Toc524697211"/>
      <w:bookmarkStart w:id="290" w:name="_Toc529197676"/>
      <w:bookmarkStart w:id="291" w:name="_Toc530035890"/>
    </w:p>
    <w:p w14:paraId="73924081" w14:textId="77777777" w:rsidR="00A033FB" w:rsidRPr="00E9377D" w:rsidRDefault="00A033FB" w:rsidP="00A033FB">
      <w:pPr>
        <w:adjustRightInd w:val="0"/>
        <w:spacing w:after="0" w:line="276" w:lineRule="auto"/>
        <w:rPr>
          <w:rFonts w:asciiTheme="minorHAnsi" w:eastAsia="Calibri" w:hAnsiTheme="minorHAnsi" w:cstheme="minorHAnsi"/>
          <w:sz w:val="22"/>
        </w:rPr>
      </w:pPr>
    </w:p>
    <w:p w14:paraId="10F64C4E" w14:textId="77777777" w:rsidR="000E4A3C" w:rsidRDefault="000E4A3C" w:rsidP="00A033FB">
      <w:pPr>
        <w:pStyle w:val="Heading4"/>
        <w:spacing w:after="0" w:line="276" w:lineRule="auto"/>
        <w:rPr>
          <w:rFonts w:asciiTheme="minorHAnsi" w:hAnsiTheme="minorHAnsi" w:cstheme="minorHAnsi"/>
          <w:sz w:val="22"/>
        </w:rPr>
      </w:pPr>
      <w:bookmarkStart w:id="292" w:name="_Toc524697220"/>
      <w:bookmarkStart w:id="293" w:name="_Toc529197700"/>
      <w:bookmarkStart w:id="294" w:name="_Toc530035906"/>
      <w:bookmarkStart w:id="295" w:name="_Toc24116094"/>
      <w:bookmarkStart w:id="296" w:name="_Toc24126571"/>
      <w:bookmarkStart w:id="297" w:name="_Toc88829361"/>
      <w:bookmarkStart w:id="298" w:name="_Toc90290901"/>
      <w:bookmarkStart w:id="299" w:name="_Toc122444307"/>
      <w:bookmarkStart w:id="300" w:name="_Toc190434514"/>
      <w:bookmarkEnd w:id="289"/>
      <w:bookmarkEnd w:id="290"/>
      <w:bookmarkEnd w:id="291"/>
      <w:r w:rsidRPr="00E9377D">
        <w:rPr>
          <w:rFonts w:asciiTheme="minorHAnsi" w:hAnsiTheme="minorHAnsi" w:cstheme="minorHAnsi"/>
          <w:sz w:val="22"/>
        </w:rPr>
        <w:t>ČLEN 12 – NASPROTJE INTERESOV</w:t>
      </w:r>
      <w:bookmarkEnd w:id="292"/>
      <w:bookmarkEnd w:id="293"/>
      <w:bookmarkEnd w:id="294"/>
      <w:bookmarkEnd w:id="295"/>
      <w:bookmarkEnd w:id="296"/>
      <w:bookmarkEnd w:id="297"/>
      <w:bookmarkEnd w:id="298"/>
      <w:bookmarkEnd w:id="299"/>
      <w:bookmarkEnd w:id="300"/>
      <w:r w:rsidRPr="00E9377D">
        <w:rPr>
          <w:rFonts w:asciiTheme="minorHAnsi" w:hAnsiTheme="minorHAnsi" w:cstheme="minorHAnsi"/>
          <w:sz w:val="22"/>
        </w:rPr>
        <w:t xml:space="preserve"> </w:t>
      </w:r>
    </w:p>
    <w:p w14:paraId="62C08F86" w14:textId="77777777" w:rsidR="00A033FB" w:rsidRPr="00A033FB" w:rsidRDefault="00A033FB" w:rsidP="00A033FB">
      <w:pPr>
        <w:spacing w:after="0" w:line="276" w:lineRule="auto"/>
      </w:pPr>
    </w:p>
    <w:p w14:paraId="53DA14B7" w14:textId="77777777" w:rsidR="000E4A3C" w:rsidRDefault="000E4A3C" w:rsidP="00A033FB">
      <w:pPr>
        <w:pStyle w:val="Heading5"/>
        <w:spacing w:after="0" w:line="276" w:lineRule="auto"/>
        <w:rPr>
          <w:rFonts w:asciiTheme="minorHAnsi" w:hAnsiTheme="minorHAnsi" w:cstheme="minorHAnsi"/>
          <w:sz w:val="22"/>
        </w:rPr>
      </w:pPr>
      <w:bookmarkStart w:id="301" w:name="_Toc529197701"/>
      <w:bookmarkStart w:id="302" w:name="_Toc24116095"/>
      <w:bookmarkStart w:id="303" w:name="_Toc24126572"/>
      <w:bookmarkStart w:id="304" w:name="_Toc88829362"/>
      <w:bookmarkStart w:id="305" w:name="_Toc90290902"/>
      <w:bookmarkStart w:id="306" w:name="_Toc122444308"/>
      <w:bookmarkStart w:id="307" w:name="_Toc190434515"/>
      <w:r w:rsidRPr="00E9377D">
        <w:rPr>
          <w:rFonts w:asciiTheme="minorHAnsi" w:hAnsiTheme="minorHAnsi" w:cstheme="minorHAnsi"/>
          <w:sz w:val="22"/>
        </w:rPr>
        <w:t>12.1</w:t>
      </w:r>
      <w:r w:rsidRPr="00E9377D">
        <w:rPr>
          <w:rFonts w:asciiTheme="minorHAnsi" w:hAnsiTheme="minorHAnsi" w:cstheme="minorHAnsi"/>
          <w:sz w:val="22"/>
        </w:rPr>
        <w:tab/>
        <w:t>Nasprotje interesov</w:t>
      </w:r>
      <w:bookmarkEnd w:id="301"/>
      <w:bookmarkEnd w:id="302"/>
      <w:bookmarkEnd w:id="303"/>
      <w:bookmarkEnd w:id="304"/>
      <w:bookmarkEnd w:id="305"/>
      <w:bookmarkEnd w:id="306"/>
      <w:bookmarkEnd w:id="307"/>
    </w:p>
    <w:p w14:paraId="3E3CB0D5" w14:textId="77777777" w:rsidR="00A033FB" w:rsidRPr="00A033FB" w:rsidRDefault="00A033FB" w:rsidP="00A033FB">
      <w:pPr>
        <w:spacing w:after="0" w:line="276" w:lineRule="auto"/>
      </w:pPr>
    </w:p>
    <w:p w14:paraId="70599C26" w14:textId="77777777" w:rsidR="000E4A3C" w:rsidRDefault="000E4A3C" w:rsidP="00A033FB">
      <w:pPr>
        <w:spacing w:after="0" w:line="276" w:lineRule="auto"/>
        <w:rPr>
          <w:rFonts w:asciiTheme="minorHAnsi" w:hAnsiTheme="minorHAnsi" w:cstheme="minorHAnsi"/>
          <w:sz w:val="22"/>
        </w:rPr>
      </w:pPr>
      <w:r w:rsidRPr="00E9377D">
        <w:rPr>
          <w:rFonts w:asciiTheme="minorHAnsi" w:hAnsiTheme="minorHAnsi" w:cstheme="minorHAnsi"/>
          <w:sz w:val="22"/>
        </w:rPr>
        <w:t>Upravičenci morajo sprejeti vse ukrepe za preprečitev okoliščin, v katerih bi nepristransko in objektivno izvajanje Sporazuma lahko bilo ogroženo iz družinskih, čustvenih, političnih ali narodnostnih razlogov, zaradi gospodarskih interesov ali drugega neposrednega ali posrednega interesa (v nadaljnjem besedilu: nasprotje interesov).</w:t>
      </w:r>
    </w:p>
    <w:p w14:paraId="1A8BFE43" w14:textId="77777777" w:rsidR="00A033FB" w:rsidRPr="00E9377D" w:rsidRDefault="00A033FB" w:rsidP="00A033FB">
      <w:pPr>
        <w:spacing w:after="0" w:line="276" w:lineRule="auto"/>
        <w:rPr>
          <w:rFonts w:asciiTheme="minorHAnsi" w:eastAsia="Times New Roman" w:hAnsiTheme="minorHAnsi" w:cstheme="minorHAnsi"/>
          <w:sz w:val="22"/>
        </w:rPr>
      </w:pPr>
    </w:p>
    <w:p w14:paraId="38C85EAF" w14:textId="77777777" w:rsidR="000E4A3C" w:rsidRDefault="000E4A3C" w:rsidP="00A033FB">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morajo nemudoma uradno obvestiti o vseh okoliščinah, ki pomenijo ali bi lahko povzročile nasprotje interesov, ter nemudoma sprejeti vse potrebne ukrepe, da se te okoliščine odpravijo. </w:t>
      </w:r>
    </w:p>
    <w:p w14:paraId="06F2FA58" w14:textId="77777777" w:rsidR="00A033FB" w:rsidRPr="00E9377D" w:rsidRDefault="00A033FB" w:rsidP="00A033FB">
      <w:pPr>
        <w:spacing w:after="0" w:line="276" w:lineRule="auto"/>
        <w:rPr>
          <w:rFonts w:asciiTheme="minorHAnsi" w:eastAsia="Times New Roman" w:hAnsiTheme="minorHAnsi" w:cstheme="minorHAnsi"/>
          <w:sz w:val="22"/>
        </w:rPr>
      </w:pPr>
    </w:p>
    <w:p w14:paraId="79E5233B" w14:textId="77777777" w:rsidR="000E4A3C" w:rsidRDefault="000E4A3C" w:rsidP="00A033FB">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Organ, ki dodeli sredstva, lahko preveri, ali so sprejeti ukrepi ustrezni, in lahko zahteva, da se v določenem roku sprejmejo dodatni ukrepi.</w:t>
      </w:r>
    </w:p>
    <w:p w14:paraId="27423717" w14:textId="77777777" w:rsidR="00A033FB" w:rsidRPr="00E9377D" w:rsidRDefault="00A033FB" w:rsidP="00A033FB">
      <w:pPr>
        <w:spacing w:after="0" w:line="276" w:lineRule="auto"/>
        <w:rPr>
          <w:rFonts w:asciiTheme="minorHAnsi" w:eastAsia="Times New Roman" w:hAnsiTheme="minorHAnsi" w:cstheme="minorHAnsi"/>
          <w:sz w:val="22"/>
        </w:rPr>
      </w:pPr>
    </w:p>
    <w:p w14:paraId="66858F75" w14:textId="77777777" w:rsidR="000E4A3C" w:rsidRDefault="000E4A3C" w:rsidP="00A033FB">
      <w:pPr>
        <w:pStyle w:val="Heading5"/>
        <w:spacing w:after="0" w:line="276" w:lineRule="auto"/>
        <w:rPr>
          <w:rFonts w:asciiTheme="minorHAnsi" w:hAnsiTheme="minorHAnsi" w:cstheme="minorHAnsi"/>
          <w:sz w:val="22"/>
        </w:rPr>
      </w:pPr>
      <w:bookmarkStart w:id="308" w:name="_Toc529197702"/>
      <w:bookmarkStart w:id="309" w:name="_Toc24116096"/>
      <w:bookmarkStart w:id="310" w:name="_Toc24126573"/>
      <w:bookmarkStart w:id="311" w:name="_Toc88829363"/>
      <w:bookmarkStart w:id="312" w:name="_Toc90290903"/>
      <w:bookmarkStart w:id="313" w:name="_Toc122444309"/>
      <w:bookmarkStart w:id="314" w:name="_Toc190434516"/>
      <w:r w:rsidRPr="00E9377D">
        <w:rPr>
          <w:rFonts w:asciiTheme="minorHAnsi" w:hAnsiTheme="minorHAnsi" w:cstheme="minorHAnsi"/>
          <w:sz w:val="22"/>
        </w:rPr>
        <w:t>12.2</w:t>
      </w:r>
      <w:r w:rsidRPr="00E9377D">
        <w:rPr>
          <w:rFonts w:asciiTheme="minorHAnsi" w:hAnsiTheme="minorHAnsi" w:cstheme="minorHAnsi"/>
          <w:sz w:val="22"/>
        </w:rPr>
        <w:tab/>
        <w:t>Posledice neskladnosti</w:t>
      </w:r>
      <w:bookmarkEnd w:id="308"/>
      <w:bookmarkEnd w:id="309"/>
      <w:bookmarkEnd w:id="310"/>
      <w:bookmarkEnd w:id="311"/>
      <w:bookmarkEnd w:id="312"/>
      <w:bookmarkEnd w:id="313"/>
      <w:bookmarkEnd w:id="314"/>
      <w:r w:rsidRPr="00E9377D">
        <w:rPr>
          <w:rFonts w:asciiTheme="minorHAnsi" w:hAnsiTheme="minorHAnsi" w:cstheme="minorHAnsi"/>
          <w:sz w:val="22"/>
        </w:rPr>
        <w:t xml:space="preserve"> </w:t>
      </w:r>
    </w:p>
    <w:p w14:paraId="16B57F4F" w14:textId="77777777" w:rsidR="00A033FB" w:rsidRPr="00A033FB" w:rsidRDefault="00A033FB" w:rsidP="00A033FB">
      <w:pPr>
        <w:spacing w:after="0" w:line="276" w:lineRule="auto"/>
      </w:pPr>
    </w:p>
    <w:p w14:paraId="2CDD739E" w14:textId="77777777" w:rsidR="000E4A3C" w:rsidRDefault="000E4A3C" w:rsidP="00A033FB">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Če upravičenec prekrši katero koli od svojih obveznosti iz tega člena, se lahko nepovratna sredstva znižajo (glej člen 28) in se lahko odpove sporazum o nepovratnih sredstvih ali sodelovanje upravičencu (glej člen 32).</w:t>
      </w:r>
    </w:p>
    <w:p w14:paraId="2D5B5666" w14:textId="77777777" w:rsidR="00A033FB" w:rsidRPr="00E9377D" w:rsidRDefault="00A033FB" w:rsidP="00A033FB">
      <w:pPr>
        <w:autoSpaceDE w:val="0"/>
        <w:autoSpaceDN w:val="0"/>
        <w:adjustRightInd w:val="0"/>
        <w:spacing w:after="0" w:line="276" w:lineRule="auto"/>
        <w:rPr>
          <w:rFonts w:asciiTheme="minorHAnsi" w:hAnsiTheme="minorHAnsi" w:cstheme="minorHAnsi"/>
          <w:color w:val="000000"/>
          <w:sz w:val="22"/>
        </w:rPr>
      </w:pPr>
    </w:p>
    <w:p w14:paraId="46A92E65" w14:textId="77777777" w:rsidR="000E4A3C" w:rsidRDefault="000E4A3C" w:rsidP="00A033FB">
      <w:pPr>
        <w:spacing w:after="0" w:line="276" w:lineRule="auto"/>
        <w:rPr>
          <w:rFonts w:asciiTheme="minorHAnsi" w:hAnsiTheme="minorHAnsi" w:cstheme="minorHAnsi"/>
          <w:color w:val="000000"/>
          <w:sz w:val="22"/>
        </w:rPr>
      </w:pPr>
      <w:r w:rsidRPr="00E9377D">
        <w:rPr>
          <w:rFonts w:asciiTheme="minorHAnsi" w:hAnsiTheme="minorHAnsi" w:cstheme="minorHAnsi"/>
          <w:color w:val="000000"/>
          <w:sz w:val="22"/>
        </w:rPr>
        <w:t>Zaradi takšnih kršitev se lahko sprejmejo tudi drugi ukrepi, opisani v poglavju 5.</w:t>
      </w:r>
    </w:p>
    <w:p w14:paraId="237288E7" w14:textId="77777777" w:rsidR="0085503D" w:rsidRPr="00E9377D" w:rsidRDefault="0085503D" w:rsidP="00A033FB">
      <w:pPr>
        <w:spacing w:after="0" w:line="276" w:lineRule="auto"/>
        <w:rPr>
          <w:rFonts w:asciiTheme="minorHAnsi" w:hAnsiTheme="minorHAnsi" w:cstheme="minorHAnsi"/>
          <w:color w:val="000000"/>
          <w:sz w:val="22"/>
        </w:rPr>
      </w:pPr>
    </w:p>
    <w:p w14:paraId="6365A2CB" w14:textId="77777777" w:rsidR="000E4A3C" w:rsidRDefault="000E4A3C" w:rsidP="00BA5F6C">
      <w:pPr>
        <w:pStyle w:val="Heading4"/>
        <w:spacing w:after="0" w:line="276" w:lineRule="auto"/>
        <w:rPr>
          <w:rFonts w:asciiTheme="minorHAnsi" w:hAnsiTheme="minorHAnsi" w:cstheme="minorHAnsi"/>
          <w:sz w:val="22"/>
        </w:rPr>
      </w:pPr>
      <w:bookmarkStart w:id="315" w:name="_Toc524697221"/>
      <w:bookmarkStart w:id="316" w:name="_Toc529197703"/>
      <w:bookmarkStart w:id="317" w:name="_Toc530035907"/>
      <w:bookmarkStart w:id="318" w:name="_Toc24116097"/>
      <w:bookmarkStart w:id="319" w:name="_Toc24126574"/>
      <w:bookmarkStart w:id="320" w:name="_Toc88829364"/>
      <w:bookmarkStart w:id="321" w:name="_Toc90290904"/>
      <w:bookmarkStart w:id="322" w:name="_Toc122444310"/>
      <w:bookmarkStart w:id="323" w:name="_Toc190434517"/>
      <w:r w:rsidRPr="00E9377D">
        <w:rPr>
          <w:rFonts w:asciiTheme="minorHAnsi" w:hAnsiTheme="minorHAnsi" w:cstheme="minorHAnsi"/>
          <w:sz w:val="22"/>
        </w:rPr>
        <w:t>ČLEN 13 – ZAUPNOST</w:t>
      </w:r>
      <w:bookmarkEnd w:id="315"/>
      <w:bookmarkEnd w:id="316"/>
      <w:bookmarkEnd w:id="317"/>
      <w:r w:rsidRPr="00E9377D">
        <w:rPr>
          <w:rFonts w:asciiTheme="minorHAnsi" w:hAnsiTheme="minorHAnsi" w:cstheme="minorHAnsi"/>
          <w:sz w:val="22"/>
        </w:rPr>
        <w:t xml:space="preserve"> IN VARNOST</w:t>
      </w:r>
      <w:bookmarkEnd w:id="318"/>
      <w:bookmarkEnd w:id="319"/>
      <w:bookmarkEnd w:id="320"/>
      <w:bookmarkEnd w:id="321"/>
      <w:bookmarkEnd w:id="322"/>
      <w:bookmarkEnd w:id="323"/>
    </w:p>
    <w:p w14:paraId="127BA388" w14:textId="77777777" w:rsidR="00BA5F6C" w:rsidRPr="00BA5F6C" w:rsidRDefault="00BA5F6C" w:rsidP="00BA5F6C">
      <w:pPr>
        <w:spacing w:after="0" w:line="276" w:lineRule="auto"/>
      </w:pPr>
    </w:p>
    <w:p w14:paraId="4D23383C" w14:textId="77777777" w:rsidR="000E4A3C" w:rsidRDefault="000E4A3C" w:rsidP="00BA5F6C">
      <w:pPr>
        <w:pStyle w:val="Heading5"/>
        <w:spacing w:after="0" w:line="276" w:lineRule="auto"/>
        <w:rPr>
          <w:rFonts w:asciiTheme="minorHAnsi" w:hAnsiTheme="minorHAnsi" w:cstheme="minorHAnsi"/>
          <w:sz w:val="22"/>
        </w:rPr>
      </w:pPr>
      <w:bookmarkStart w:id="324" w:name="_Toc529197704"/>
      <w:bookmarkStart w:id="325" w:name="_Toc24116098"/>
      <w:bookmarkStart w:id="326" w:name="_Toc24126575"/>
      <w:bookmarkStart w:id="327" w:name="_Toc88829365"/>
      <w:bookmarkStart w:id="328" w:name="_Toc90290905"/>
      <w:bookmarkStart w:id="329" w:name="_Toc122444311"/>
      <w:bookmarkStart w:id="330" w:name="_Toc190434518"/>
      <w:r w:rsidRPr="00E9377D">
        <w:rPr>
          <w:rFonts w:asciiTheme="minorHAnsi" w:hAnsiTheme="minorHAnsi" w:cstheme="minorHAnsi"/>
          <w:sz w:val="22"/>
        </w:rPr>
        <w:t>13.1</w:t>
      </w:r>
      <w:r w:rsidRPr="00E9377D">
        <w:rPr>
          <w:rFonts w:asciiTheme="minorHAnsi" w:hAnsiTheme="minorHAnsi" w:cstheme="minorHAnsi"/>
          <w:sz w:val="22"/>
        </w:rPr>
        <w:tab/>
      </w:r>
      <w:bookmarkEnd w:id="324"/>
      <w:r w:rsidRPr="00E9377D">
        <w:rPr>
          <w:rFonts w:asciiTheme="minorHAnsi" w:hAnsiTheme="minorHAnsi" w:cstheme="minorHAnsi"/>
          <w:sz w:val="22"/>
        </w:rPr>
        <w:t>Občutljive informacije</w:t>
      </w:r>
      <w:bookmarkEnd w:id="325"/>
      <w:bookmarkEnd w:id="326"/>
      <w:bookmarkEnd w:id="327"/>
      <w:bookmarkEnd w:id="328"/>
      <w:bookmarkEnd w:id="329"/>
      <w:bookmarkEnd w:id="330"/>
    </w:p>
    <w:p w14:paraId="46D9EBAB" w14:textId="77777777" w:rsidR="00BA5F6C" w:rsidRPr="00BA5F6C" w:rsidRDefault="00BA5F6C" w:rsidP="00BA5F6C">
      <w:pPr>
        <w:spacing w:after="0" w:line="276" w:lineRule="auto"/>
      </w:pPr>
    </w:p>
    <w:p w14:paraId="5B31449D" w14:textId="7B19F6D3" w:rsidR="000E4A3C" w:rsidRDefault="000E4A3C" w:rsidP="00BA5F6C">
      <w:pPr>
        <w:spacing w:after="0" w:line="276" w:lineRule="auto"/>
        <w:rPr>
          <w:rFonts w:asciiTheme="minorHAnsi" w:hAnsiTheme="minorHAnsi" w:cstheme="minorHAnsi"/>
          <w:sz w:val="22"/>
        </w:rPr>
      </w:pPr>
      <w:r w:rsidRPr="00E9377D">
        <w:rPr>
          <w:rFonts w:asciiTheme="minorHAnsi" w:hAnsiTheme="minorHAnsi" w:cstheme="minorHAnsi"/>
          <w:sz w:val="22"/>
        </w:rPr>
        <w:t>Stranki(-e) morata(-jo) med izvajanjem ukrepa in še vsaj za obdobje iz podatkovnega lista (glej točko 6) ohraniti zaupnost vseh podatkov, dokumentov ali drugega gradiva (v kakršni koli obliki), ki so pisno opredeljeni kot občutljivi (v nadaljnjem besedilu: občutljive informacije).</w:t>
      </w:r>
    </w:p>
    <w:p w14:paraId="0915CBE2" w14:textId="77777777" w:rsidR="00BA5F6C" w:rsidRPr="00E9377D" w:rsidRDefault="00BA5F6C" w:rsidP="00BA5F6C">
      <w:pPr>
        <w:spacing w:after="0" w:line="276" w:lineRule="auto"/>
        <w:rPr>
          <w:rFonts w:asciiTheme="minorHAnsi" w:eastAsia="Times New Roman" w:hAnsiTheme="minorHAnsi" w:cstheme="minorHAnsi"/>
          <w:sz w:val="22"/>
        </w:rPr>
      </w:pPr>
    </w:p>
    <w:p w14:paraId="0C222DAE" w14:textId="77777777" w:rsidR="000E4A3C" w:rsidRDefault="000E4A3C" w:rsidP="00BA5F6C">
      <w:pPr>
        <w:spacing w:after="0" w:line="276" w:lineRule="auto"/>
        <w:rPr>
          <w:rFonts w:asciiTheme="minorHAnsi" w:hAnsiTheme="minorHAnsi" w:cstheme="minorHAnsi"/>
          <w:sz w:val="22"/>
        </w:rPr>
      </w:pPr>
      <w:r w:rsidRPr="00E9377D">
        <w:rPr>
          <w:rFonts w:asciiTheme="minorHAnsi" w:hAnsiTheme="minorHAnsi" w:cstheme="minorHAnsi"/>
          <w:sz w:val="22"/>
        </w:rPr>
        <w:t>Na zahtevo upravičenca lahko organ, ki dodeli sredstva, soglaša, da se zaupnost takšnih informacij ohrani dlje časa.</w:t>
      </w:r>
    </w:p>
    <w:p w14:paraId="150772FD" w14:textId="77777777" w:rsidR="00BA5F6C" w:rsidRPr="00E9377D" w:rsidRDefault="00BA5F6C" w:rsidP="00BA5F6C">
      <w:pPr>
        <w:spacing w:after="0" w:line="276" w:lineRule="auto"/>
        <w:rPr>
          <w:rFonts w:asciiTheme="minorHAnsi" w:eastAsia="Calibri" w:hAnsiTheme="minorHAnsi" w:cstheme="minorHAnsi"/>
          <w:sz w:val="22"/>
        </w:rPr>
      </w:pPr>
    </w:p>
    <w:p w14:paraId="163F1C3E" w14:textId="77777777" w:rsidR="000E4A3C" w:rsidRDefault="000E4A3C" w:rsidP="00BA5F6C">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stranki(-e) ne dogovorita(-jo) drugače, lahko občutljive informacije uporabljata(-jo) samo za izvajanje Sporazuma. </w:t>
      </w:r>
    </w:p>
    <w:p w14:paraId="11DA5B1A" w14:textId="77777777" w:rsidR="00BA5F6C" w:rsidRPr="00E9377D" w:rsidRDefault="00BA5F6C" w:rsidP="00BA5F6C">
      <w:pPr>
        <w:spacing w:after="0" w:line="276" w:lineRule="auto"/>
        <w:rPr>
          <w:rFonts w:asciiTheme="minorHAnsi" w:hAnsiTheme="minorHAnsi" w:cstheme="minorHAnsi"/>
          <w:sz w:val="22"/>
        </w:rPr>
      </w:pPr>
    </w:p>
    <w:p w14:paraId="0E2B3A90" w14:textId="05058D9B" w:rsidR="000E4A3C" w:rsidRDefault="000E4A3C" w:rsidP="00BA5F6C">
      <w:pPr>
        <w:spacing w:after="0" w:line="276" w:lineRule="auto"/>
        <w:rPr>
          <w:rFonts w:asciiTheme="minorHAnsi" w:hAnsiTheme="minorHAnsi" w:cstheme="minorHAnsi"/>
          <w:sz w:val="22"/>
        </w:rPr>
      </w:pPr>
      <w:r w:rsidRPr="00E9377D">
        <w:rPr>
          <w:rFonts w:asciiTheme="minorHAnsi" w:hAnsiTheme="minorHAnsi" w:cstheme="minorHAnsi"/>
          <w:sz w:val="22"/>
        </w:rPr>
        <w:t>Upravičenci lahko občutljive informacije svojemu osebju ali drugim sodelujočim subjektom, ki sodelujejo pri ukrepu, razkrijejo samo, če:</w:t>
      </w:r>
    </w:p>
    <w:p w14:paraId="4BD99CF6" w14:textId="77777777" w:rsidR="00BA5F6C" w:rsidRPr="00E9377D" w:rsidRDefault="00BA5F6C" w:rsidP="00A033FB">
      <w:pPr>
        <w:spacing w:after="0" w:line="276" w:lineRule="auto"/>
        <w:rPr>
          <w:rFonts w:asciiTheme="minorHAnsi" w:eastAsia="Calibri" w:hAnsiTheme="minorHAnsi" w:cstheme="minorHAnsi"/>
          <w:sz w:val="22"/>
        </w:rPr>
      </w:pPr>
    </w:p>
    <w:p w14:paraId="2B725718" w14:textId="77777777" w:rsidR="000E4A3C" w:rsidRPr="00E9377D" w:rsidRDefault="000E4A3C" w:rsidP="00740008">
      <w:pPr>
        <w:numPr>
          <w:ilvl w:val="0"/>
          <w:numId w:val="41"/>
        </w:numPr>
        <w:ind w:left="714" w:hanging="357"/>
        <w:rPr>
          <w:rFonts w:asciiTheme="minorHAnsi" w:eastAsia="Calibri" w:hAnsiTheme="minorHAnsi" w:cstheme="minorHAnsi"/>
          <w:sz w:val="22"/>
        </w:rPr>
      </w:pPr>
      <w:r w:rsidRPr="00E9377D">
        <w:rPr>
          <w:rFonts w:asciiTheme="minorHAnsi" w:hAnsiTheme="minorHAnsi" w:cstheme="minorHAnsi"/>
          <w:sz w:val="22"/>
        </w:rPr>
        <w:t>jih morajo poznati zaradi izvajanja Sporazuma in</w:t>
      </w:r>
    </w:p>
    <w:p w14:paraId="5C83F0B5" w14:textId="77777777" w:rsidR="000E4A3C" w:rsidRPr="005E5404" w:rsidRDefault="000E4A3C" w:rsidP="00740008">
      <w:pPr>
        <w:numPr>
          <w:ilvl w:val="0"/>
          <w:numId w:val="41"/>
        </w:numPr>
        <w:spacing w:after="0" w:line="276" w:lineRule="auto"/>
        <w:ind w:left="714" w:hanging="357"/>
        <w:rPr>
          <w:rFonts w:asciiTheme="minorHAnsi" w:eastAsia="Calibri" w:hAnsiTheme="minorHAnsi" w:cstheme="minorHAnsi"/>
          <w:sz w:val="22"/>
        </w:rPr>
      </w:pPr>
      <w:r w:rsidRPr="00E9377D">
        <w:rPr>
          <w:rFonts w:asciiTheme="minorHAnsi" w:hAnsiTheme="minorHAnsi" w:cstheme="minorHAnsi"/>
          <w:sz w:val="22"/>
        </w:rPr>
        <w:t>jih zavezuje obveznost glede zaupnosti.</w:t>
      </w:r>
    </w:p>
    <w:p w14:paraId="7D12B5C1" w14:textId="77777777" w:rsidR="005E5404" w:rsidRPr="00E9377D" w:rsidRDefault="005E5404" w:rsidP="005E5404">
      <w:pPr>
        <w:spacing w:after="0" w:line="276" w:lineRule="auto"/>
        <w:ind w:left="714"/>
        <w:rPr>
          <w:rFonts w:asciiTheme="minorHAnsi" w:eastAsia="Calibri" w:hAnsiTheme="minorHAnsi" w:cstheme="minorHAnsi"/>
          <w:sz w:val="22"/>
        </w:rPr>
      </w:pPr>
    </w:p>
    <w:p w14:paraId="4CB64A69" w14:textId="77777777" w:rsidR="000E4A3C" w:rsidRDefault="000E4A3C" w:rsidP="005E5404">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lahko občutljive informacije razkrije svojemu osebju ter drugim institucijam in organom EU. </w:t>
      </w:r>
    </w:p>
    <w:p w14:paraId="0799A017" w14:textId="77777777" w:rsidR="005E5404" w:rsidRPr="00E9377D" w:rsidRDefault="005E5404" w:rsidP="005E5404">
      <w:pPr>
        <w:spacing w:after="0" w:line="276" w:lineRule="auto"/>
        <w:rPr>
          <w:rFonts w:asciiTheme="minorHAnsi" w:eastAsia="Calibri" w:hAnsiTheme="minorHAnsi" w:cstheme="minorHAnsi"/>
          <w:sz w:val="22"/>
        </w:rPr>
      </w:pPr>
    </w:p>
    <w:p w14:paraId="08518540" w14:textId="77777777" w:rsidR="000E4A3C" w:rsidRPr="00E9377D" w:rsidRDefault="000E4A3C" w:rsidP="000E4A3C">
      <w:pPr>
        <w:rPr>
          <w:rFonts w:asciiTheme="minorHAnsi" w:eastAsia="Calibri" w:hAnsiTheme="minorHAnsi" w:cstheme="minorHAnsi"/>
          <w:sz w:val="22"/>
        </w:rPr>
      </w:pPr>
      <w:r w:rsidRPr="00E9377D">
        <w:rPr>
          <w:rFonts w:asciiTheme="minorHAnsi" w:hAnsiTheme="minorHAnsi" w:cstheme="minorHAnsi"/>
          <w:sz w:val="22"/>
        </w:rPr>
        <w:t>Občutljive informacije lahko razkrije tudi tretjim osebam, če:</w:t>
      </w:r>
    </w:p>
    <w:p w14:paraId="3A719954" w14:textId="77777777" w:rsidR="000E4A3C" w:rsidRPr="00E9377D" w:rsidRDefault="000E4A3C" w:rsidP="00740008">
      <w:pPr>
        <w:numPr>
          <w:ilvl w:val="0"/>
          <w:numId w:val="65"/>
        </w:numPr>
        <w:rPr>
          <w:rFonts w:asciiTheme="minorHAnsi" w:eastAsia="Calibri" w:hAnsiTheme="minorHAnsi" w:cstheme="minorHAnsi"/>
          <w:sz w:val="22"/>
        </w:rPr>
      </w:pPr>
      <w:r w:rsidRPr="00E9377D">
        <w:rPr>
          <w:rFonts w:asciiTheme="minorHAnsi" w:hAnsiTheme="minorHAnsi" w:cstheme="minorHAnsi"/>
          <w:sz w:val="22"/>
        </w:rPr>
        <w:t xml:space="preserve">je to potrebno za izvajanje Sporazuma ali zaščito finančnih interesov EU ter </w:t>
      </w:r>
    </w:p>
    <w:p w14:paraId="33140462" w14:textId="77777777" w:rsidR="000E4A3C" w:rsidRPr="00374ADD" w:rsidRDefault="000E4A3C" w:rsidP="00740008">
      <w:pPr>
        <w:numPr>
          <w:ilvl w:val="0"/>
          <w:numId w:val="65"/>
        </w:num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prejemnike informacij zavezuje obveznost glede zaupnosti. </w:t>
      </w:r>
    </w:p>
    <w:p w14:paraId="16A812D3" w14:textId="77777777" w:rsidR="00374ADD" w:rsidRPr="00E9377D" w:rsidRDefault="00374ADD" w:rsidP="00374ADD">
      <w:pPr>
        <w:spacing w:after="0" w:line="276" w:lineRule="auto"/>
        <w:ind w:left="720"/>
        <w:rPr>
          <w:rFonts w:asciiTheme="minorHAnsi" w:eastAsia="Calibri" w:hAnsiTheme="minorHAnsi" w:cstheme="minorHAnsi"/>
          <w:sz w:val="22"/>
        </w:rPr>
      </w:pPr>
    </w:p>
    <w:p w14:paraId="21F8E76A" w14:textId="77777777" w:rsidR="000E4A3C" w:rsidRPr="00E9377D" w:rsidRDefault="000E4A3C" w:rsidP="00374ADD">
      <w:pPr>
        <w:spacing w:after="120" w:line="276" w:lineRule="auto"/>
        <w:rPr>
          <w:rFonts w:asciiTheme="minorHAnsi" w:eastAsia="Times New Roman" w:hAnsiTheme="minorHAnsi" w:cstheme="minorHAnsi"/>
          <w:sz w:val="22"/>
        </w:rPr>
      </w:pPr>
      <w:r w:rsidRPr="00E9377D">
        <w:rPr>
          <w:rFonts w:asciiTheme="minorHAnsi" w:hAnsiTheme="minorHAnsi" w:cstheme="minorHAnsi"/>
          <w:sz w:val="22"/>
        </w:rPr>
        <w:t>Obveznosti glede zaupnosti se ne uporabljajo več, če:</w:t>
      </w:r>
    </w:p>
    <w:p w14:paraId="64D28FBE" w14:textId="77777777" w:rsidR="000E4A3C" w:rsidRPr="00E9377D" w:rsidRDefault="000E4A3C" w:rsidP="00740008">
      <w:pPr>
        <w:numPr>
          <w:ilvl w:val="0"/>
          <w:numId w:val="66"/>
        </w:numPr>
        <w:spacing w:after="120" w:line="276" w:lineRule="auto"/>
        <w:rPr>
          <w:rFonts w:asciiTheme="minorHAnsi" w:eastAsia="Times New Roman" w:hAnsiTheme="minorHAnsi" w:cstheme="minorHAnsi"/>
          <w:sz w:val="22"/>
        </w:rPr>
      </w:pPr>
      <w:r w:rsidRPr="00E9377D">
        <w:rPr>
          <w:rFonts w:asciiTheme="minorHAnsi" w:hAnsiTheme="minorHAnsi" w:cstheme="minorHAnsi"/>
          <w:sz w:val="22"/>
        </w:rPr>
        <w:t>se stranka, ki je podatke razkrila, strinja, da drugo stranko odveže navedenih obveznosti;</w:t>
      </w:r>
    </w:p>
    <w:p w14:paraId="7CE15BBD" w14:textId="77777777" w:rsidR="000E4A3C" w:rsidRPr="00E9377D" w:rsidRDefault="000E4A3C" w:rsidP="00740008">
      <w:pPr>
        <w:numPr>
          <w:ilvl w:val="0"/>
          <w:numId w:val="66"/>
        </w:numPr>
        <w:rPr>
          <w:rFonts w:asciiTheme="minorHAnsi" w:eastAsia="Times New Roman" w:hAnsiTheme="minorHAnsi" w:cstheme="minorHAnsi"/>
          <w:sz w:val="22"/>
        </w:rPr>
      </w:pPr>
      <w:r w:rsidRPr="00E9377D">
        <w:rPr>
          <w:rFonts w:asciiTheme="minorHAnsi" w:hAnsiTheme="minorHAnsi" w:cstheme="minorHAnsi"/>
          <w:sz w:val="22"/>
        </w:rPr>
        <w:t>informacije postanejo javne, ne da bi bila kršena obveznost glede zaupnosti;</w:t>
      </w:r>
    </w:p>
    <w:p w14:paraId="6C895B31" w14:textId="77777777" w:rsidR="000E4A3C" w:rsidRPr="00374ADD" w:rsidRDefault="000E4A3C" w:rsidP="00740008">
      <w:pPr>
        <w:numPr>
          <w:ilvl w:val="0"/>
          <w:numId w:val="66"/>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razkritje občutljivih informacij zahteva pravo EU, mednarodno ali nacionalno pravo.</w:t>
      </w:r>
    </w:p>
    <w:p w14:paraId="6E9452F0" w14:textId="77777777" w:rsidR="00374ADD" w:rsidRPr="00E9377D" w:rsidRDefault="00374ADD" w:rsidP="00C41927">
      <w:pPr>
        <w:spacing w:after="0" w:line="276" w:lineRule="auto"/>
        <w:ind w:left="720"/>
        <w:rPr>
          <w:rFonts w:asciiTheme="minorHAnsi" w:eastAsia="Times New Roman" w:hAnsiTheme="minorHAnsi" w:cstheme="minorHAnsi"/>
          <w:sz w:val="22"/>
        </w:rPr>
      </w:pPr>
    </w:p>
    <w:p w14:paraId="6C7C589D" w14:textId="77777777" w:rsidR="000E4A3C" w:rsidRDefault="000E4A3C" w:rsidP="00C41927">
      <w:pPr>
        <w:spacing w:after="0" w:line="276" w:lineRule="auto"/>
        <w:rPr>
          <w:rFonts w:asciiTheme="minorHAnsi" w:hAnsiTheme="minorHAnsi" w:cstheme="minorHAnsi"/>
          <w:sz w:val="22"/>
        </w:rPr>
      </w:pPr>
      <w:r w:rsidRPr="00E9377D">
        <w:rPr>
          <w:rFonts w:asciiTheme="minorHAnsi" w:hAnsiTheme="minorHAnsi" w:cstheme="minorHAnsi"/>
          <w:sz w:val="22"/>
        </w:rPr>
        <w:t>Posebna pravila o zaupnosti (če obstajajo) so navedena v Prilogi 5.</w:t>
      </w:r>
    </w:p>
    <w:p w14:paraId="2B65FC39" w14:textId="77777777" w:rsidR="00C41927" w:rsidRPr="00E9377D" w:rsidRDefault="00C41927" w:rsidP="00C41927">
      <w:pPr>
        <w:spacing w:after="0" w:line="276" w:lineRule="auto"/>
        <w:rPr>
          <w:rFonts w:asciiTheme="minorHAnsi" w:eastAsia="Times New Roman" w:hAnsiTheme="minorHAnsi" w:cstheme="minorHAnsi"/>
          <w:sz w:val="22"/>
        </w:rPr>
      </w:pPr>
    </w:p>
    <w:p w14:paraId="79607BF0" w14:textId="77777777" w:rsidR="000E4A3C" w:rsidRDefault="000E4A3C" w:rsidP="00C41927">
      <w:pPr>
        <w:pStyle w:val="Heading5"/>
        <w:spacing w:after="0" w:line="276" w:lineRule="auto"/>
        <w:rPr>
          <w:rFonts w:asciiTheme="minorHAnsi" w:hAnsiTheme="minorHAnsi" w:cstheme="minorHAnsi"/>
          <w:sz w:val="22"/>
        </w:rPr>
      </w:pPr>
      <w:bookmarkStart w:id="331" w:name="_Toc24116099"/>
      <w:bookmarkStart w:id="332" w:name="_Toc24126576"/>
      <w:bookmarkStart w:id="333" w:name="_Toc88829366"/>
      <w:bookmarkStart w:id="334" w:name="_Toc90290906"/>
      <w:bookmarkStart w:id="335" w:name="_Toc122444312"/>
      <w:bookmarkStart w:id="336" w:name="_Toc190434519"/>
      <w:bookmarkStart w:id="337" w:name="_Toc529197705"/>
      <w:r w:rsidRPr="00E9377D">
        <w:rPr>
          <w:rFonts w:asciiTheme="minorHAnsi" w:hAnsiTheme="minorHAnsi" w:cstheme="minorHAnsi"/>
          <w:sz w:val="22"/>
        </w:rPr>
        <w:t>13.2</w:t>
      </w:r>
      <w:r w:rsidRPr="00E9377D">
        <w:rPr>
          <w:rFonts w:asciiTheme="minorHAnsi" w:hAnsiTheme="minorHAnsi" w:cstheme="minorHAnsi"/>
          <w:sz w:val="22"/>
        </w:rPr>
        <w:tab/>
        <w:t>Tajni podatki</w:t>
      </w:r>
      <w:bookmarkEnd w:id="331"/>
      <w:bookmarkEnd w:id="332"/>
      <w:bookmarkEnd w:id="333"/>
      <w:bookmarkEnd w:id="334"/>
      <w:bookmarkEnd w:id="335"/>
      <w:bookmarkEnd w:id="336"/>
    </w:p>
    <w:p w14:paraId="3A953D51" w14:textId="77777777" w:rsidR="00C41927" w:rsidRPr="00C41927" w:rsidRDefault="00C41927" w:rsidP="00C41927">
      <w:pPr>
        <w:spacing w:after="0" w:line="276" w:lineRule="auto"/>
      </w:pPr>
    </w:p>
    <w:p w14:paraId="057F9E9A" w14:textId="77777777" w:rsidR="000E4A3C" w:rsidRDefault="02C9050B" w:rsidP="00EF0A1E">
      <w:pPr>
        <w:spacing w:after="0" w:line="276" w:lineRule="auto"/>
        <w:rPr>
          <w:rFonts w:asciiTheme="minorHAnsi" w:hAnsiTheme="minorHAnsi" w:cstheme="minorHAnsi"/>
          <w:sz w:val="22"/>
        </w:rPr>
      </w:pPr>
      <w:r w:rsidRPr="00E9377D">
        <w:rPr>
          <w:rFonts w:asciiTheme="minorHAnsi" w:hAnsiTheme="minorHAnsi" w:cstheme="minorHAnsi"/>
          <w:sz w:val="22"/>
        </w:rPr>
        <w:t>Stranki(-e) morata(-jo) tajne podatke obravnavati v skladu s pravom EU, mednarodnim ali nacionalnim pravom o tajnih podatkih, ki se uporabljajo (zlasti s Sklepom 2015/444</w:t>
      </w:r>
      <w:r w:rsidR="000E4A3C" w:rsidRPr="00E9377D">
        <w:rPr>
          <w:rFonts w:asciiTheme="minorHAnsi" w:eastAsia="Calibri" w:hAnsiTheme="minorHAnsi" w:cstheme="minorHAnsi"/>
          <w:sz w:val="22"/>
          <w:vertAlign w:val="superscript"/>
        </w:rPr>
        <w:footnoteReference w:id="15"/>
      </w:r>
      <w:r w:rsidRPr="00E9377D">
        <w:rPr>
          <w:rFonts w:asciiTheme="minorHAnsi" w:hAnsiTheme="minorHAnsi" w:cstheme="minorHAnsi"/>
          <w:sz w:val="22"/>
        </w:rPr>
        <w:t xml:space="preserve"> in njegovimi izvedbenimi pravili).</w:t>
      </w:r>
    </w:p>
    <w:p w14:paraId="3F0EF913" w14:textId="77777777" w:rsidR="00EF0A1E" w:rsidRPr="00E9377D" w:rsidRDefault="00EF0A1E" w:rsidP="00EF0A1E">
      <w:pPr>
        <w:spacing w:after="0" w:line="276" w:lineRule="auto"/>
        <w:rPr>
          <w:rFonts w:asciiTheme="minorHAnsi" w:eastAsia="Calibri" w:hAnsiTheme="minorHAnsi" w:cstheme="minorHAnsi"/>
          <w:sz w:val="22"/>
        </w:rPr>
      </w:pPr>
    </w:p>
    <w:p w14:paraId="0BF42987" w14:textId="77777777"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Rezultate, ki vsebujejo tajne podatke, je treba predložiti po posebnih postopkih, dogovorjenih z organom, ki dodeli sredstva.</w:t>
      </w:r>
    </w:p>
    <w:p w14:paraId="4729F97D" w14:textId="77777777" w:rsidR="00EF0A1E" w:rsidRPr="00E9377D" w:rsidRDefault="00EF0A1E" w:rsidP="00EF0A1E">
      <w:pPr>
        <w:spacing w:after="0" w:line="276" w:lineRule="auto"/>
        <w:rPr>
          <w:rFonts w:asciiTheme="minorHAnsi" w:eastAsia="Calibri" w:hAnsiTheme="minorHAnsi" w:cstheme="minorHAnsi"/>
          <w:sz w:val="22"/>
        </w:rPr>
      </w:pPr>
    </w:p>
    <w:p w14:paraId="30E9E0A2" w14:textId="77777777"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 xml:space="preserve">Naloge ukrepa, ki vključujejo tajne podatke, so lahko oddane v </w:t>
      </w:r>
      <w:proofErr w:type="spellStart"/>
      <w:r w:rsidRPr="00E9377D">
        <w:rPr>
          <w:rFonts w:asciiTheme="minorHAnsi" w:hAnsiTheme="minorHAnsi" w:cstheme="minorHAnsi"/>
          <w:sz w:val="22"/>
        </w:rPr>
        <w:t>podizvajanje</w:t>
      </w:r>
      <w:proofErr w:type="spellEnd"/>
      <w:r w:rsidRPr="00E9377D">
        <w:rPr>
          <w:rFonts w:asciiTheme="minorHAnsi" w:hAnsiTheme="minorHAnsi" w:cstheme="minorHAnsi"/>
          <w:sz w:val="22"/>
        </w:rPr>
        <w:t xml:space="preserve"> samo po izrecni (pisni) odobritvi organa, ki dodeli sredstva.</w:t>
      </w:r>
    </w:p>
    <w:p w14:paraId="48493880" w14:textId="77777777" w:rsidR="00EF0A1E" w:rsidRPr="00E9377D" w:rsidRDefault="00EF0A1E" w:rsidP="00EF0A1E">
      <w:pPr>
        <w:spacing w:after="0" w:line="276" w:lineRule="auto"/>
        <w:rPr>
          <w:rFonts w:asciiTheme="minorHAnsi" w:hAnsiTheme="minorHAnsi" w:cstheme="minorHAnsi"/>
          <w:sz w:val="22"/>
        </w:rPr>
      </w:pPr>
    </w:p>
    <w:p w14:paraId="175B705C" w14:textId="662ED1F9"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Tajni podatki se ne smejo razkriti tretjim osebam (vključno s sodelujočimi subjekti, ki sodelujejo pri izvajanju ukrepa) brez predhodne izrecne pisne odobritve organa, ki dodeli sredstva.</w:t>
      </w:r>
    </w:p>
    <w:p w14:paraId="504B898F" w14:textId="77777777" w:rsidR="00EF0A1E" w:rsidRPr="00E9377D" w:rsidRDefault="00EF0A1E" w:rsidP="00EF0A1E">
      <w:pPr>
        <w:spacing w:after="0" w:line="276" w:lineRule="auto"/>
        <w:rPr>
          <w:rFonts w:asciiTheme="minorHAnsi" w:eastAsia="Calibri" w:hAnsiTheme="minorHAnsi" w:cstheme="minorHAnsi"/>
          <w:sz w:val="22"/>
        </w:rPr>
      </w:pPr>
    </w:p>
    <w:p w14:paraId="29F2342B" w14:textId="77777777"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Posebna pravila o varnosti (če obstajajo) so navedena v Prilogi 5.</w:t>
      </w:r>
    </w:p>
    <w:p w14:paraId="30D094D0" w14:textId="77777777" w:rsidR="00EF0A1E" w:rsidRPr="00E9377D" w:rsidRDefault="00EF0A1E" w:rsidP="00EF0A1E">
      <w:pPr>
        <w:spacing w:after="0" w:line="276" w:lineRule="auto"/>
        <w:rPr>
          <w:rFonts w:asciiTheme="minorHAnsi" w:eastAsia="Calibri" w:hAnsiTheme="minorHAnsi" w:cstheme="minorHAnsi"/>
          <w:sz w:val="22"/>
        </w:rPr>
      </w:pPr>
    </w:p>
    <w:p w14:paraId="4BC818AE" w14:textId="77777777" w:rsidR="000E4A3C" w:rsidRDefault="000E4A3C" w:rsidP="00EF0A1E">
      <w:pPr>
        <w:pStyle w:val="Heading5"/>
        <w:spacing w:after="0" w:line="276" w:lineRule="auto"/>
        <w:rPr>
          <w:rFonts w:asciiTheme="minorHAnsi" w:hAnsiTheme="minorHAnsi" w:cstheme="minorHAnsi"/>
          <w:sz w:val="22"/>
        </w:rPr>
      </w:pPr>
      <w:bookmarkStart w:id="338" w:name="_Toc24116100"/>
      <w:bookmarkStart w:id="339" w:name="_Toc24126577"/>
      <w:bookmarkStart w:id="340" w:name="_Toc88829367"/>
      <w:bookmarkStart w:id="341" w:name="_Toc90290907"/>
      <w:bookmarkStart w:id="342" w:name="_Toc122444313"/>
      <w:bookmarkStart w:id="343" w:name="_Toc190434520"/>
      <w:r w:rsidRPr="00E9377D">
        <w:rPr>
          <w:rFonts w:asciiTheme="minorHAnsi" w:hAnsiTheme="minorHAnsi" w:cstheme="minorHAnsi"/>
          <w:sz w:val="22"/>
        </w:rPr>
        <w:t>13.3</w:t>
      </w:r>
      <w:r w:rsidRPr="00E9377D">
        <w:rPr>
          <w:rFonts w:asciiTheme="minorHAnsi" w:hAnsiTheme="minorHAnsi" w:cstheme="minorHAnsi"/>
          <w:sz w:val="22"/>
        </w:rPr>
        <w:tab/>
        <w:t>Posledice neskladnosti</w:t>
      </w:r>
      <w:bookmarkEnd w:id="337"/>
      <w:bookmarkEnd w:id="338"/>
      <w:bookmarkEnd w:id="339"/>
      <w:bookmarkEnd w:id="340"/>
      <w:bookmarkEnd w:id="341"/>
      <w:bookmarkEnd w:id="342"/>
      <w:bookmarkEnd w:id="343"/>
    </w:p>
    <w:p w14:paraId="3DC17B04" w14:textId="77777777" w:rsidR="00EF0A1E" w:rsidRPr="00EF0A1E" w:rsidRDefault="00EF0A1E" w:rsidP="00EF0A1E">
      <w:pPr>
        <w:spacing w:after="0" w:line="276" w:lineRule="auto"/>
      </w:pPr>
    </w:p>
    <w:p w14:paraId="5667BADA" w14:textId="77777777"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09E1D09C" w14:textId="77777777" w:rsidR="00EF0A1E" w:rsidRPr="00E9377D" w:rsidRDefault="00EF0A1E" w:rsidP="00EF0A1E">
      <w:pPr>
        <w:spacing w:after="0" w:line="276" w:lineRule="auto"/>
        <w:rPr>
          <w:rFonts w:asciiTheme="minorHAnsi" w:hAnsiTheme="minorHAnsi" w:cstheme="minorHAnsi"/>
          <w:bCs/>
          <w:sz w:val="22"/>
        </w:rPr>
      </w:pPr>
    </w:p>
    <w:p w14:paraId="64782FC2" w14:textId="77777777" w:rsidR="000E4A3C" w:rsidRDefault="000E4A3C" w:rsidP="00EF0A1E">
      <w:pPr>
        <w:spacing w:after="0" w:line="276" w:lineRule="auto"/>
        <w:rPr>
          <w:rFonts w:asciiTheme="minorHAnsi" w:hAnsiTheme="minorHAnsi" w:cstheme="minorHAnsi"/>
          <w:sz w:val="22"/>
        </w:rPr>
      </w:pPr>
      <w:r w:rsidRPr="00E9377D">
        <w:rPr>
          <w:rFonts w:asciiTheme="minorHAnsi" w:hAnsiTheme="minorHAnsi" w:cstheme="minorHAnsi"/>
          <w:sz w:val="22"/>
        </w:rPr>
        <w:t>Zaradi takšnih kršitev se lahko sprejmejo tudi drugi ukrepi, opisani v poglavju 5.</w:t>
      </w:r>
    </w:p>
    <w:p w14:paraId="79D1652F" w14:textId="77777777" w:rsidR="00EF0A1E" w:rsidRPr="00E9377D" w:rsidRDefault="00EF0A1E" w:rsidP="00EF0A1E">
      <w:pPr>
        <w:spacing w:after="0" w:line="276" w:lineRule="auto"/>
        <w:rPr>
          <w:rFonts w:asciiTheme="minorHAnsi" w:hAnsiTheme="minorHAnsi" w:cstheme="minorHAnsi"/>
          <w:sz w:val="22"/>
        </w:rPr>
      </w:pPr>
    </w:p>
    <w:p w14:paraId="71CD1B43" w14:textId="77777777" w:rsidR="000E4A3C" w:rsidRDefault="000E4A3C" w:rsidP="00EF0A1E">
      <w:pPr>
        <w:pStyle w:val="Heading4"/>
        <w:spacing w:after="0" w:line="276" w:lineRule="auto"/>
        <w:rPr>
          <w:rFonts w:asciiTheme="minorHAnsi" w:hAnsiTheme="minorHAnsi" w:cstheme="minorHAnsi"/>
          <w:sz w:val="22"/>
        </w:rPr>
      </w:pPr>
      <w:bookmarkStart w:id="344" w:name="_Toc24116101"/>
      <w:bookmarkStart w:id="345" w:name="_Toc24126578"/>
      <w:bookmarkStart w:id="346" w:name="_Toc88829368"/>
      <w:bookmarkStart w:id="347" w:name="_Toc90290908"/>
      <w:bookmarkStart w:id="348" w:name="_Toc122444314"/>
      <w:bookmarkStart w:id="349" w:name="_Toc190434521"/>
      <w:bookmarkStart w:id="350" w:name="_Toc435109044"/>
      <w:bookmarkStart w:id="351" w:name="_Toc524697223"/>
      <w:bookmarkStart w:id="352" w:name="_Toc529197710"/>
      <w:bookmarkStart w:id="353" w:name="_Toc530035909"/>
      <w:r w:rsidRPr="00E9377D">
        <w:rPr>
          <w:rFonts w:asciiTheme="minorHAnsi" w:hAnsiTheme="minorHAnsi" w:cstheme="minorHAnsi"/>
          <w:sz w:val="22"/>
        </w:rPr>
        <w:t>ČLEN 14 – ETIKA IN VREDNOTE</w:t>
      </w:r>
      <w:bookmarkEnd w:id="344"/>
      <w:bookmarkEnd w:id="345"/>
      <w:bookmarkEnd w:id="346"/>
      <w:bookmarkEnd w:id="347"/>
      <w:bookmarkEnd w:id="348"/>
      <w:bookmarkEnd w:id="349"/>
    </w:p>
    <w:p w14:paraId="7F62EAEC" w14:textId="77777777" w:rsidR="00EF0A1E" w:rsidRPr="00EF0A1E" w:rsidRDefault="00EF0A1E" w:rsidP="00EF0A1E">
      <w:pPr>
        <w:spacing w:after="0" w:line="276" w:lineRule="auto"/>
      </w:pPr>
    </w:p>
    <w:p w14:paraId="649BC7DB" w14:textId="77777777" w:rsidR="000E4A3C" w:rsidRDefault="000E4A3C" w:rsidP="00EF0A1E">
      <w:pPr>
        <w:pStyle w:val="Heading5"/>
        <w:spacing w:after="0" w:line="276" w:lineRule="auto"/>
        <w:rPr>
          <w:rFonts w:asciiTheme="minorHAnsi" w:hAnsiTheme="minorHAnsi" w:cstheme="minorHAnsi"/>
          <w:sz w:val="22"/>
        </w:rPr>
      </w:pPr>
      <w:bookmarkStart w:id="354" w:name="_Toc24116102"/>
      <w:bookmarkStart w:id="355" w:name="_Toc24126579"/>
      <w:bookmarkStart w:id="356" w:name="_Toc88829369"/>
      <w:bookmarkStart w:id="357" w:name="_Toc90290909"/>
      <w:bookmarkStart w:id="358" w:name="_Toc122444315"/>
      <w:bookmarkStart w:id="359" w:name="_Toc190434522"/>
      <w:r w:rsidRPr="00E9377D">
        <w:rPr>
          <w:rFonts w:asciiTheme="minorHAnsi" w:hAnsiTheme="minorHAnsi" w:cstheme="minorHAnsi"/>
          <w:sz w:val="22"/>
        </w:rPr>
        <w:t>14.1</w:t>
      </w:r>
      <w:r w:rsidRPr="00E9377D">
        <w:rPr>
          <w:rFonts w:asciiTheme="minorHAnsi" w:hAnsiTheme="minorHAnsi" w:cstheme="minorHAnsi"/>
          <w:sz w:val="22"/>
        </w:rPr>
        <w:tab/>
        <w:t>Etika</w:t>
      </w:r>
      <w:bookmarkEnd w:id="354"/>
      <w:bookmarkEnd w:id="355"/>
      <w:bookmarkEnd w:id="356"/>
      <w:bookmarkEnd w:id="357"/>
      <w:bookmarkEnd w:id="358"/>
      <w:bookmarkEnd w:id="359"/>
    </w:p>
    <w:p w14:paraId="486169F0" w14:textId="77777777" w:rsidR="00EF0A1E" w:rsidRPr="00EF0A1E" w:rsidRDefault="00EF0A1E" w:rsidP="00EF0A1E">
      <w:pPr>
        <w:spacing w:after="0" w:line="276" w:lineRule="auto"/>
      </w:pPr>
    </w:p>
    <w:p w14:paraId="474F19C3" w14:textId="77777777" w:rsidR="000E4A3C" w:rsidRDefault="000E4A3C" w:rsidP="00EF0A1E">
      <w:pPr>
        <w:spacing w:after="0" w:line="276" w:lineRule="auto"/>
        <w:rPr>
          <w:rFonts w:asciiTheme="minorHAnsi" w:hAnsiTheme="minorHAnsi" w:cstheme="minorHAnsi"/>
          <w:color w:val="000000"/>
          <w:sz w:val="22"/>
        </w:rPr>
      </w:pPr>
      <w:r w:rsidRPr="00E9377D">
        <w:rPr>
          <w:rFonts w:asciiTheme="minorHAnsi" w:hAnsiTheme="minorHAnsi" w:cstheme="minorHAnsi"/>
          <w:sz w:val="22"/>
        </w:rPr>
        <w:t>Ukrep je treba izvesti v skladu z najvišjimi etičnimi standardi ter pravom EU, mednarodnim in nacionalnim pravom o etičnih načelih, ki se uporabljajo.</w:t>
      </w:r>
      <w:r w:rsidRPr="00E9377D">
        <w:rPr>
          <w:rFonts w:asciiTheme="minorHAnsi" w:hAnsiTheme="minorHAnsi" w:cstheme="minorHAnsi"/>
          <w:color w:val="000000"/>
          <w:sz w:val="22"/>
        </w:rPr>
        <w:t xml:space="preserve"> </w:t>
      </w:r>
    </w:p>
    <w:p w14:paraId="51575623" w14:textId="77777777" w:rsidR="00EF0A1E" w:rsidRPr="00E9377D" w:rsidRDefault="00EF0A1E" w:rsidP="00EF0A1E">
      <w:pPr>
        <w:spacing w:after="0" w:line="276" w:lineRule="auto"/>
        <w:rPr>
          <w:rFonts w:asciiTheme="minorHAnsi" w:eastAsia="Calibri" w:hAnsiTheme="minorHAnsi" w:cstheme="minorHAnsi"/>
          <w:color w:val="000000"/>
          <w:sz w:val="22"/>
        </w:rPr>
      </w:pPr>
    </w:p>
    <w:p w14:paraId="44AA8D5A" w14:textId="1BD430EB" w:rsidR="000E4A3C" w:rsidRDefault="000E4A3C" w:rsidP="00C45A38">
      <w:pPr>
        <w:pStyle w:val="Heading5"/>
        <w:spacing w:after="0" w:line="276" w:lineRule="auto"/>
        <w:rPr>
          <w:rFonts w:asciiTheme="minorHAnsi" w:hAnsiTheme="minorHAnsi" w:cstheme="minorHAnsi"/>
          <w:sz w:val="22"/>
        </w:rPr>
      </w:pPr>
      <w:bookmarkStart w:id="360" w:name="_Toc24116103"/>
      <w:bookmarkStart w:id="361" w:name="_Toc24126580"/>
      <w:bookmarkStart w:id="362" w:name="_Toc88829370"/>
      <w:bookmarkStart w:id="363" w:name="_Toc90290910"/>
      <w:bookmarkStart w:id="364" w:name="_Toc122444316"/>
      <w:bookmarkStart w:id="365" w:name="_Toc190434523"/>
      <w:r w:rsidRPr="00E9377D">
        <w:rPr>
          <w:rFonts w:asciiTheme="minorHAnsi" w:hAnsiTheme="minorHAnsi" w:cstheme="minorHAnsi"/>
          <w:sz w:val="22"/>
        </w:rPr>
        <w:t>14.2</w:t>
      </w:r>
      <w:r w:rsidRPr="00E9377D">
        <w:rPr>
          <w:rFonts w:asciiTheme="minorHAnsi" w:hAnsiTheme="minorHAnsi" w:cstheme="minorHAnsi"/>
          <w:sz w:val="22"/>
        </w:rPr>
        <w:tab/>
        <w:t>Vrednote</w:t>
      </w:r>
      <w:bookmarkEnd w:id="360"/>
      <w:bookmarkEnd w:id="361"/>
      <w:bookmarkEnd w:id="362"/>
      <w:bookmarkEnd w:id="363"/>
      <w:bookmarkEnd w:id="364"/>
      <w:bookmarkEnd w:id="365"/>
    </w:p>
    <w:p w14:paraId="21FC3B45" w14:textId="77777777" w:rsidR="00EF0A1E" w:rsidRPr="00EF0A1E" w:rsidRDefault="00EF0A1E" w:rsidP="00C45A38">
      <w:pPr>
        <w:spacing w:after="0" w:line="276" w:lineRule="auto"/>
      </w:pPr>
    </w:p>
    <w:p w14:paraId="5DFD9B4C" w14:textId="77777777" w:rsidR="000E4A3C" w:rsidRDefault="02C9050B" w:rsidP="00C45A38">
      <w:pPr>
        <w:spacing w:after="0" w:line="276" w:lineRule="auto"/>
        <w:rPr>
          <w:rFonts w:asciiTheme="minorHAnsi" w:hAnsiTheme="minorHAnsi" w:cstheme="minorHAnsi"/>
          <w:color w:val="000000" w:themeColor="text1"/>
          <w:sz w:val="22"/>
        </w:rPr>
      </w:pPr>
      <w:r w:rsidRPr="00E9377D">
        <w:rPr>
          <w:rFonts w:asciiTheme="minorHAnsi" w:hAnsiTheme="minorHAnsi" w:cstheme="minorHAnsi"/>
          <w:color w:val="000000" w:themeColor="text1"/>
          <w:sz w:val="22"/>
        </w:rPr>
        <w:t>Upravičenci se morajo zavezati, da bodo spoštovali osnovne vrednote EU (kot so spoštovanje človekovega dostojanstva, svobode, demokracije, enakosti, pravne države in človekovih pravic, vključno s pravicami manjšin), ter zagotoviti njihovo spoštovanje.</w:t>
      </w:r>
    </w:p>
    <w:p w14:paraId="4D7974F9" w14:textId="77777777" w:rsidR="00C45A38" w:rsidRPr="00E9377D" w:rsidRDefault="00C45A38" w:rsidP="00C45A38">
      <w:pPr>
        <w:spacing w:after="0" w:line="276" w:lineRule="auto"/>
        <w:rPr>
          <w:rFonts w:asciiTheme="minorHAnsi" w:eastAsia="Calibri" w:hAnsiTheme="minorHAnsi" w:cstheme="minorHAnsi"/>
          <w:color w:val="000000"/>
          <w:sz w:val="22"/>
        </w:rPr>
      </w:pPr>
    </w:p>
    <w:p w14:paraId="3A485546" w14:textId="77777777" w:rsidR="000E4A3C" w:rsidRDefault="000E4A3C" w:rsidP="00C45A38">
      <w:pPr>
        <w:pStyle w:val="Heading5"/>
        <w:spacing w:after="0" w:line="276" w:lineRule="auto"/>
        <w:rPr>
          <w:rFonts w:asciiTheme="minorHAnsi" w:hAnsiTheme="minorHAnsi" w:cstheme="minorHAnsi"/>
          <w:sz w:val="22"/>
        </w:rPr>
      </w:pPr>
      <w:bookmarkStart w:id="366" w:name="_Toc24116104"/>
      <w:bookmarkStart w:id="367" w:name="_Toc24126581"/>
      <w:bookmarkStart w:id="368" w:name="_Toc88829371"/>
      <w:bookmarkStart w:id="369" w:name="_Toc90290911"/>
      <w:bookmarkStart w:id="370" w:name="_Toc122444317"/>
      <w:bookmarkStart w:id="371" w:name="_Toc190434524"/>
      <w:r w:rsidRPr="00E9377D">
        <w:rPr>
          <w:rFonts w:asciiTheme="minorHAnsi" w:hAnsiTheme="minorHAnsi" w:cstheme="minorHAnsi"/>
          <w:sz w:val="22"/>
        </w:rPr>
        <w:t>14.3</w:t>
      </w:r>
      <w:r w:rsidRPr="00E9377D">
        <w:rPr>
          <w:rFonts w:asciiTheme="minorHAnsi" w:hAnsiTheme="minorHAnsi" w:cstheme="minorHAnsi"/>
          <w:sz w:val="22"/>
        </w:rPr>
        <w:tab/>
        <w:t>Posledice neskladnosti</w:t>
      </w:r>
      <w:bookmarkEnd w:id="366"/>
      <w:bookmarkEnd w:id="367"/>
      <w:bookmarkEnd w:id="368"/>
      <w:bookmarkEnd w:id="369"/>
      <w:bookmarkEnd w:id="370"/>
      <w:bookmarkEnd w:id="371"/>
    </w:p>
    <w:p w14:paraId="3A328F3A" w14:textId="77777777" w:rsidR="00C45A38" w:rsidRPr="00C45A38" w:rsidRDefault="00C45A38" w:rsidP="00C45A38">
      <w:pPr>
        <w:spacing w:after="0" w:line="276" w:lineRule="auto"/>
      </w:pPr>
    </w:p>
    <w:p w14:paraId="03FC411D" w14:textId="77777777" w:rsidR="000E4A3C" w:rsidRDefault="000E4A3C" w:rsidP="00C45A38">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5A3FEB44" w14:textId="77777777" w:rsidR="00C45A38" w:rsidRPr="00E9377D" w:rsidRDefault="00C45A38" w:rsidP="00C45A38">
      <w:pPr>
        <w:spacing w:after="0" w:line="276" w:lineRule="auto"/>
        <w:rPr>
          <w:rFonts w:asciiTheme="minorHAnsi" w:hAnsiTheme="minorHAnsi" w:cstheme="minorHAnsi"/>
          <w:bCs/>
          <w:sz w:val="22"/>
        </w:rPr>
      </w:pPr>
    </w:p>
    <w:p w14:paraId="7F5AB179" w14:textId="77777777" w:rsidR="000E4A3C" w:rsidRDefault="000E4A3C" w:rsidP="00C45A38">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Zaradi takšnih kršitev se lahko sprejmejo tudi drugi ukrepi, opisani v poglavju 5. </w:t>
      </w:r>
    </w:p>
    <w:p w14:paraId="3F434FD3" w14:textId="77777777" w:rsidR="00C45A38" w:rsidRPr="00E9377D" w:rsidRDefault="00C45A38" w:rsidP="00C45A38">
      <w:pPr>
        <w:spacing w:after="0" w:line="276" w:lineRule="auto"/>
        <w:rPr>
          <w:rFonts w:asciiTheme="minorHAnsi" w:hAnsiTheme="minorHAnsi" w:cstheme="minorHAnsi"/>
          <w:sz w:val="22"/>
        </w:rPr>
      </w:pPr>
    </w:p>
    <w:p w14:paraId="55577B26" w14:textId="77777777" w:rsidR="000E4A3C" w:rsidRDefault="000E4A3C" w:rsidP="00C45A38">
      <w:pPr>
        <w:pStyle w:val="Heading4"/>
        <w:spacing w:after="0" w:line="276" w:lineRule="auto"/>
        <w:rPr>
          <w:rFonts w:asciiTheme="minorHAnsi" w:hAnsiTheme="minorHAnsi" w:cstheme="minorHAnsi"/>
          <w:sz w:val="22"/>
        </w:rPr>
      </w:pPr>
      <w:bookmarkStart w:id="372" w:name="_Toc24116105"/>
      <w:bookmarkStart w:id="373" w:name="_Toc24126582"/>
      <w:bookmarkStart w:id="374" w:name="_Toc88829372"/>
      <w:bookmarkStart w:id="375" w:name="_Toc90290912"/>
      <w:bookmarkStart w:id="376" w:name="_Toc122444318"/>
      <w:bookmarkStart w:id="377" w:name="_Toc190434525"/>
      <w:r w:rsidRPr="00E9377D">
        <w:rPr>
          <w:rFonts w:asciiTheme="minorHAnsi" w:hAnsiTheme="minorHAnsi" w:cstheme="minorHAnsi"/>
          <w:sz w:val="22"/>
        </w:rPr>
        <w:t>ČLEN 15 – VARSTVO</w:t>
      </w:r>
      <w:bookmarkEnd w:id="350"/>
      <w:bookmarkEnd w:id="351"/>
      <w:bookmarkEnd w:id="352"/>
      <w:bookmarkEnd w:id="353"/>
      <w:r w:rsidRPr="00E9377D">
        <w:rPr>
          <w:rFonts w:asciiTheme="minorHAnsi" w:hAnsiTheme="minorHAnsi" w:cstheme="minorHAnsi"/>
          <w:sz w:val="22"/>
        </w:rPr>
        <w:t xml:space="preserve"> PODATKOV</w:t>
      </w:r>
      <w:bookmarkEnd w:id="372"/>
      <w:bookmarkEnd w:id="373"/>
      <w:bookmarkEnd w:id="374"/>
      <w:bookmarkEnd w:id="375"/>
      <w:bookmarkEnd w:id="376"/>
      <w:bookmarkEnd w:id="377"/>
    </w:p>
    <w:p w14:paraId="19B34169" w14:textId="77777777" w:rsidR="00C45A38" w:rsidRPr="00C45A38" w:rsidRDefault="00C45A38" w:rsidP="00C45A38">
      <w:pPr>
        <w:spacing w:after="0" w:line="276" w:lineRule="auto"/>
      </w:pPr>
    </w:p>
    <w:p w14:paraId="1F8B8745" w14:textId="1D9D640F" w:rsidR="00253485" w:rsidRDefault="000E4A3C" w:rsidP="00C45A38">
      <w:pPr>
        <w:pStyle w:val="Heading5"/>
        <w:spacing w:after="0" w:line="276" w:lineRule="auto"/>
        <w:rPr>
          <w:rFonts w:asciiTheme="minorHAnsi" w:hAnsiTheme="minorHAnsi" w:cstheme="minorHAnsi"/>
          <w:sz w:val="22"/>
        </w:rPr>
      </w:pPr>
      <w:bookmarkStart w:id="378" w:name="_Toc391557654"/>
      <w:bookmarkStart w:id="379" w:name="_Toc435109045"/>
      <w:bookmarkStart w:id="380" w:name="_Toc529197711"/>
      <w:bookmarkStart w:id="381" w:name="_Toc24116106"/>
      <w:bookmarkStart w:id="382" w:name="_Toc24126583"/>
      <w:bookmarkStart w:id="383" w:name="_Toc88829373"/>
      <w:bookmarkStart w:id="384" w:name="_Toc122444319"/>
      <w:bookmarkStart w:id="385" w:name="_Toc190434526"/>
      <w:bookmarkStart w:id="386" w:name="_Toc90290913"/>
      <w:r w:rsidRPr="00E9377D">
        <w:rPr>
          <w:rFonts w:asciiTheme="minorHAnsi" w:hAnsiTheme="minorHAnsi" w:cstheme="minorHAnsi"/>
          <w:sz w:val="22"/>
        </w:rPr>
        <w:t>15.1</w:t>
      </w:r>
      <w:r w:rsidRPr="00E9377D">
        <w:rPr>
          <w:rFonts w:asciiTheme="minorHAnsi" w:hAnsiTheme="minorHAnsi" w:cstheme="minorHAnsi"/>
          <w:sz w:val="22"/>
        </w:rPr>
        <w:tab/>
      </w:r>
      <w:bookmarkEnd w:id="378"/>
      <w:bookmarkEnd w:id="379"/>
      <w:bookmarkEnd w:id="380"/>
      <w:bookmarkEnd w:id="381"/>
      <w:bookmarkEnd w:id="382"/>
      <w:bookmarkEnd w:id="383"/>
      <w:r w:rsidRPr="00E9377D">
        <w:rPr>
          <w:rFonts w:asciiTheme="minorHAnsi" w:hAnsiTheme="minorHAnsi" w:cstheme="minorHAnsi"/>
          <w:sz w:val="22"/>
        </w:rPr>
        <w:t>Obdelava podatkov pri organu, ki dodeli sredstva</w:t>
      </w:r>
      <w:bookmarkEnd w:id="384"/>
      <w:bookmarkEnd w:id="385"/>
      <w:r w:rsidRPr="00E9377D">
        <w:rPr>
          <w:rFonts w:asciiTheme="minorHAnsi" w:hAnsiTheme="minorHAnsi" w:cstheme="minorHAnsi"/>
          <w:sz w:val="22"/>
        </w:rPr>
        <w:t xml:space="preserve"> </w:t>
      </w:r>
      <w:bookmarkEnd w:id="386"/>
    </w:p>
    <w:p w14:paraId="34FDCFC6" w14:textId="77777777" w:rsidR="00C45A38" w:rsidRPr="00C45A38" w:rsidRDefault="00C45A38" w:rsidP="00C45A38">
      <w:pPr>
        <w:spacing w:after="0" w:line="276" w:lineRule="auto"/>
      </w:pPr>
    </w:p>
    <w:p w14:paraId="75C6D84E" w14:textId="7501D374" w:rsidR="007E5F92" w:rsidRDefault="7E448EA9" w:rsidP="00C45A38">
      <w:pPr>
        <w:spacing w:after="0" w:line="276" w:lineRule="auto"/>
        <w:rPr>
          <w:rFonts w:asciiTheme="minorHAnsi" w:hAnsiTheme="minorHAnsi" w:cstheme="minorHAnsi"/>
          <w:sz w:val="22"/>
        </w:rPr>
      </w:pPr>
      <w:r w:rsidRPr="00E9377D">
        <w:rPr>
          <w:rFonts w:asciiTheme="minorHAnsi" w:hAnsiTheme="minorHAnsi" w:cstheme="minorHAnsi"/>
          <w:sz w:val="22"/>
        </w:rPr>
        <w:t xml:space="preserve">Vsi osebni podatki v okviru Sporazuma se bodo obdelovali pod odgovornostjo upravljavca podatkov, navedenega v izjavi o varstvu osebnih podatkov, ki je na voljo na povezavi </w:t>
      </w:r>
      <w:hyperlink r:id="rId11" w:history="1">
        <w:r w:rsidRPr="00E9377D">
          <w:rPr>
            <w:rStyle w:val="Hyperlink"/>
            <w:rFonts w:asciiTheme="minorHAnsi" w:hAnsiTheme="minorHAnsi" w:cstheme="minorHAnsi"/>
            <w:sz w:val="22"/>
          </w:rPr>
          <w:t>https://ec.europa.eu/erasmus-esc-personal-data</w:t>
        </w:r>
      </w:hyperlink>
      <w:r w:rsidRPr="00E9377D">
        <w:rPr>
          <w:rFonts w:asciiTheme="minorHAnsi" w:hAnsiTheme="minorHAnsi" w:cstheme="minorHAnsi"/>
          <w:sz w:val="22"/>
        </w:rPr>
        <w:t>, v skladu z zakonodajo o varstvu podatkov, ki se uporablja, zlasti Uredbo 2018/1725</w:t>
      </w:r>
      <w:r w:rsidR="007E5F92" w:rsidRPr="00E9377D">
        <w:rPr>
          <w:rFonts w:asciiTheme="minorHAnsi" w:hAnsiTheme="minorHAnsi" w:cstheme="minorHAnsi"/>
          <w:sz w:val="22"/>
          <w:vertAlign w:val="superscript"/>
        </w:rPr>
        <w:footnoteReference w:id="16"/>
      </w:r>
      <w:r w:rsidRPr="00E9377D">
        <w:rPr>
          <w:rFonts w:asciiTheme="minorHAnsi" w:hAnsiTheme="minorHAnsi" w:cstheme="minorHAnsi"/>
          <w:sz w:val="22"/>
        </w:rPr>
        <w:t xml:space="preserve"> in povezanimi nacionalnimi akti o varstvu podatkov, in za namene, navedene v izjavi o varstvu osebnih podatkov. </w:t>
      </w:r>
    </w:p>
    <w:p w14:paraId="374A05C3" w14:textId="77777777" w:rsidR="005F3E04" w:rsidRPr="00E9377D" w:rsidRDefault="005F3E04" w:rsidP="00C45A38">
      <w:pPr>
        <w:spacing w:after="0" w:line="276" w:lineRule="auto"/>
        <w:rPr>
          <w:rFonts w:asciiTheme="minorHAnsi" w:eastAsia="Times New Roman" w:hAnsiTheme="minorHAnsi" w:cstheme="minorHAnsi"/>
          <w:sz w:val="22"/>
        </w:rPr>
      </w:pPr>
    </w:p>
    <w:p w14:paraId="73E27969" w14:textId="6166E3FE" w:rsidR="000E4A3C" w:rsidRDefault="000E4A3C" w:rsidP="005F3E04">
      <w:pPr>
        <w:pStyle w:val="Heading5"/>
        <w:spacing w:after="0" w:line="276" w:lineRule="auto"/>
        <w:rPr>
          <w:rFonts w:asciiTheme="minorHAnsi" w:hAnsiTheme="minorHAnsi" w:cstheme="minorHAnsi"/>
          <w:sz w:val="22"/>
        </w:rPr>
      </w:pPr>
      <w:bookmarkStart w:id="387" w:name="_Toc367187735"/>
      <w:bookmarkStart w:id="388" w:name="_Toc391557655"/>
      <w:bookmarkStart w:id="389" w:name="_Toc435109046"/>
      <w:bookmarkStart w:id="390" w:name="_Toc529197712"/>
      <w:bookmarkStart w:id="391" w:name="_Toc24116107"/>
      <w:bookmarkStart w:id="392" w:name="_Toc24126584"/>
      <w:bookmarkStart w:id="393" w:name="_Toc88829374"/>
      <w:bookmarkStart w:id="394" w:name="_Toc90290914"/>
      <w:bookmarkStart w:id="395" w:name="_Toc122444320"/>
      <w:bookmarkStart w:id="396" w:name="_Toc190434527"/>
      <w:r w:rsidRPr="00E9377D">
        <w:rPr>
          <w:rFonts w:asciiTheme="minorHAnsi" w:hAnsiTheme="minorHAnsi" w:cstheme="minorHAnsi"/>
          <w:sz w:val="22"/>
        </w:rPr>
        <w:t>15.2</w:t>
      </w:r>
      <w:r w:rsidRPr="00E9377D">
        <w:rPr>
          <w:rFonts w:asciiTheme="minorHAnsi" w:hAnsiTheme="minorHAnsi" w:cstheme="minorHAnsi"/>
          <w:sz w:val="22"/>
        </w:rPr>
        <w:tab/>
        <w:t>Obdelava podatkov s strani upravičencev</w:t>
      </w:r>
      <w:bookmarkEnd w:id="387"/>
      <w:bookmarkEnd w:id="388"/>
      <w:bookmarkEnd w:id="389"/>
      <w:bookmarkEnd w:id="390"/>
      <w:bookmarkEnd w:id="391"/>
      <w:bookmarkEnd w:id="392"/>
      <w:bookmarkEnd w:id="393"/>
      <w:bookmarkEnd w:id="394"/>
      <w:bookmarkEnd w:id="395"/>
      <w:bookmarkEnd w:id="396"/>
      <w:r w:rsidRPr="00E9377D">
        <w:rPr>
          <w:rFonts w:asciiTheme="minorHAnsi" w:hAnsiTheme="minorHAnsi" w:cstheme="minorHAnsi"/>
          <w:sz w:val="22"/>
        </w:rPr>
        <w:t xml:space="preserve"> </w:t>
      </w:r>
    </w:p>
    <w:p w14:paraId="4ED950FB" w14:textId="77777777" w:rsidR="005F3E04" w:rsidRPr="005F3E04" w:rsidRDefault="005F3E04" w:rsidP="005F3E04">
      <w:pPr>
        <w:spacing w:after="0" w:line="276" w:lineRule="auto"/>
      </w:pPr>
    </w:p>
    <w:p w14:paraId="5258A25C" w14:textId="3C33882B" w:rsidR="000E4A3C" w:rsidRDefault="7E448EA9" w:rsidP="005F3E04">
      <w:pPr>
        <w:spacing w:after="0" w:line="276" w:lineRule="auto"/>
        <w:rPr>
          <w:rFonts w:asciiTheme="minorHAnsi" w:hAnsiTheme="minorHAnsi" w:cstheme="minorHAnsi"/>
          <w:sz w:val="22"/>
        </w:rPr>
      </w:pPr>
      <w:r w:rsidRPr="00E9377D">
        <w:rPr>
          <w:rFonts w:asciiTheme="minorHAnsi" w:hAnsiTheme="minorHAnsi" w:cstheme="minorHAnsi"/>
          <w:sz w:val="22"/>
        </w:rPr>
        <w:t>Upravičenci morajo osebne podatke v okviru Sporazuma obdelovati v skladu s pravom EU, mednarodnim in nacionalnim pravom o varstvu podatkov, ki se uporabljajo (zlasti Uredbo 2016/679</w:t>
      </w:r>
      <w:r w:rsidR="00CD3290" w:rsidRPr="00E9377D">
        <w:rPr>
          <w:rStyle w:val="FootnoteReference"/>
          <w:rFonts w:asciiTheme="minorHAnsi" w:eastAsia="Times New Roman" w:hAnsiTheme="minorHAnsi" w:cstheme="minorHAnsi"/>
          <w:sz w:val="22"/>
          <w:lang w:eastAsia="en-GB"/>
        </w:rPr>
        <w:footnoteReference w:id="17"/>
      </w:r>
      <w:r w:rsidRPr="00E9377D">
        <w:rPr>
          <w:rFonts w:asciiTheme="minorHAnsi" w:hAnsiTheme="minorHAnsi" w:cstheme="minorHAnsi"/>
          <w:sz w:val="22"/>
        </w:rPr>
        <w:t xml:space="preserve"> in Uredbo 2018/1725</w:t>
      </w:r>
      <w:r w:rsidR="000E4A3C" w:rsidRPr="00D561A0">
        <w:rPr>
          <w:rStyle w:val="FootnoteReference"/>
          <w:rFonts w:asciiTheme="minorHAnsi" w:eastAsia="Times New Roman" w:hAnsiTheme="minorHAnsi" w:cstheme="minorHAnsi"/>
          <w:sz w:val="22"/>
          <w:lang w:eastAsia="en-GB"/>
        </w:rPr>
        <w:footnoteReference w:id="18"/>
      </w:r>
      <w:r w:rsidRPr="00D561A0">
        <w:rPr>
          <w:rFonts w:asciiTheme="minorHAnsi" w:hAnsiTheme="minorHAnsi" w:cstheme="minorHAnsi"/>
          <w:sz w:val="22"/>
        </w:rPr>
        <w:t>). Upravičenci</w:t>
      </w:r>
      <w:r w:rsidRPr="00E9377D">
        <w:rPr>
          <w:rFonts w:asciiTheme="minorHAnsi" w:hAnsiTheme="minorHAnsi" w:cstheme="minorHAnsi"/>
          <w:sz w:val="22"/>
        </w:rPr>
        <w:t xml:space="preserve"> v tej dejavnosti obdelave delujejo kot obdelovalci.</w:t>
      </w:r>
    </w:p>
    <w:p w14:paraId="3957A161" w14:textId="77777777" w:rsidR="005F3E04" w:rsidRPr="00E9377D" w:rsidRDefault="005F3E04" w:rsidP="005F3E04">
      <w:pPr>
        <w:spacing w:after="0" w:line="276" w:lineRule="auto"/>
        <w:rPr>
          <w:rFonts w:asciiTheme="minorHAnsi" w:eastAsia="Times New Roman" w:hAnsiTheme="minorHAnsi" w:cstheme="minorHAnsi"/>
          <w:sz w:val="22"/>
        </w:rPr>
      </w:pPr>
    </w:p>
    <w:p w14:paraId="7EE2A839" w14:textId="3CBD5E5D" w:rsidR="007E00A4" w:rsidRDefault="0025690A" w:rsidP="005F3E04">
      <w:pPr>
        <w:spacing w:after="0" w:line="276" w:lineRule="auto"/>
        <w:rPr>
          <w:rFonts w:asciiTheme="minorHAnsi" w:hAnsiTheme="minorHAnsi" w:cstheme="minorHAnsi"/>
          <w:sz w:val="22"/>
        </w:rPr>
      </w:pPr>
      <w:r w:rsidRPr="00E9377D">
        <w:rPr>
          <w:rFonts w:asciiTheme="minorHAnsi" w:hAnsiTheme="minorHAnsi" w:cstheme="minorHAnsi"/>
          <w:sz w:val="22"/>
        </w:rPr>
        <w:t>Zagotoviti morajo, da so osebni podatki:</w:t>
      </w:r>
    </w:p>
    <w:p w14:paraId="57C75A52" w14:textId="77777777" w:rsidR="005F3E04" w:rsidRPr="00E9377D" w:rsidRDefault="005F3E04" w:rsidP="005F3E04">
      <w:pPr>
        <w:spacing w:after="0" w:line="276" w:lineRule="auto"/>
        <w:rPr>
          <w:rFonts w:asciiTheme="minorHAnsi" w:eastAsia="Times New Roman" w:hAnsiTheme="minorHAnsi" w:cstheme="minorHAnsi"/>
          <w:color w:val="000000"/>
          <w:sz w:val="22"/>
        </w:rPr>
      </w:pPr>
    </w:p>
    <w:p w14:paraId="5FCDA67D" w14:textId="77777777" w:rsidR="000E4A3C" w:rsidRPr="00E9377D" w:rsidRDefault="000E4A3C" w:rsidP="00740008">
      <w:pPr>
        <w:pStyle w:val="ListParagraph"/>
        <w:numPr>
          <w:ilvl w:val="0"/>
          <w:numId w:val="47"/>
        </w:numPr>
        <w:spacing w:line="276" w:lineRule="auto"/>
        <w:rPr>
          <w:rFonts w:asciiTheme="minorHAnsi" w:hAnsiTheme="minorHAnsi" w:cstheme="minorHAnsi"/>
          <w:sz w:val="22"/>
        </w:rPr>
      </w:pPr>
      <w:r w:rsidRPr="00E9377D">
        <w:rPr>
          <w:rFonts w:asciiTheme="minorHAnsi" w:hAnsiTheme="minorHAnsi" w:cstheme="minorHAnsi"/>
          <w:sz w:val="22"/>
        </w:rPr>
        <w:t>obdelani zakonito, pošteno in na pregleden način v zvezi s posamezniki, na katere se nanašajo osebni podatki,</w:t>
      </w:r>
    </w:p>
    <w:p w14:paraId="6F78FBAC" w14:textId="77777777" w:rsidR="000E4A3C" w:rsidRPr="00E9377D" w:rsidRDefault="000E4A3C" w:rsidP="00740008">
      <w:pPr>
        <w:pStyle w:val="ListParagraph"/>
        <w:numPr>
          <w:ilvl w:val="0"/>
          <w:numId w:val="47"/>
        </w:numPr>
        <w:spacing w:line="276" w:lineRule="auto"/>
        <w:rPr>
          <w:rFonts w:asciiTheme="minorHAnsi" w:hAnsiTheme="minorHAnsi" w:cstheme="minorHAnsi"/>
          <w:sz w:val="22"/>
        </w:rPr>
      </w:pPr>
      <w:r w:rsidRPr="00E9377D">
        <w:rPr>
          <w:rFonts w:asciiTheme="minorHAnsi" w:hAnsiTheme="minorHAnsi" w:cstheme="minorHAnsi"/>
          <w:sz w:val="22"/>
        </w:rPr>
        <w:t>zbrani za določene, izrecne in zakonite namene ter se ne smejo nadalje obdelovati na način, ki ni združljiv s temi nameni,</w:t>
      </w:r>
    </w:p>
    <w:p w14:paraId="0F5BF5C4" w14:textId="77777777" w:rsidR="000E4A3C" w:rsidRPr="00E9377D" w:rsidRDefault="000E4A3C" w:rsidP="00740008">
      <w:pPr>
        <w:pStyle w:val="ListParagraph"/>
        <w:numPr>
          <w:ilvl w:val="0"/>
          <w:numId w:val="47"/>
        </w:numPr>
        <w:spacing w:line="276" w:lineRule="auto"/>
        <w:rPr>
          <w:rFonts w:asciiTheme="minorHAnsi" w:hAnsiTheme="minorHAnsi" w:cstheme="minorHAnsi"/>
          <w:sz w:val="22"/>
        </w:rPr>
      </w:pPr>
      <w:r w:rsidRPr="00E9377D">
        <w:rPr>
          <w:rFonts w:asciiTheme="minorHAnsi" w:hAnsiTheme="minorHAnsi" w:cstheme="minorHAnsi"/>
          <w:sz w:val="22"/>
        </w:rPr>
        <w:t>ustrezni, relevantni in omejeni na to, kar je potrebno za namene, za katere se obdelujejo,</w:t>
      </w:r>
    </w:p>
    <w:p w14:paraId="55F0127B" w14:textId="77777777" w:rsidR="000E4A3C" w:rsidRPr="00E9377D" w:rsidRDefault="000E4A3C" w:rsidP="00740008">
      <w:pPr>
        <w:pStyle w:val="ListParagraph"/>
        <w:numPr>
          <w:ilvl w:val="0"/>
          <w:numId w:val="47"/>
        </w:numPr>
        <w:spacing w:line="276" w:lineRule="auto"/>
        <w:rPr>
          <w:rFonts w:asciiTheme="minorHAnsi" w:hAnsiTheme="minorHAnsi" w:cstheme="minorHAnsi"/>
          <w:sz w:val="22"/>
        </w:rPr>
      </w:pPr>
      <w:r w:rsidRPr="00E9377D">
        <w:rPr>
          <w:rFonts w:asciiTheme="minorHAnsi" w:hAnsiTheme="minorHAnsi" w:cstheme="minorHAnsi"/>
          <w:sz w:val="22"/>
        </w:rPr>
        <w:t>točni in po potrebi posodobljeni,</w:t>
      </w:r>
    </w:p>
    <w:p w14:paraId="7601CDF3" w14:textId="77777777" w:rsidR="000E4A3C" w:rsidRPr="00E9377D" w:rsidRDefault="000E4A3C" w:rsidP="00740008">
      <w:pPr>
        <w:pStyle w:val="ListParagraph"/>
        <w:numPr>
          <w:ilvl w:val="0"/>
          <w:numId w:val="47"/>
        </w:numPr>
        <w:spacing w:line="276" w:lineRule="auto"/>
        <w:rPr>
          <w:rFonts w:asciiTheme="minorHAnsi" w:hAnsiTheme="minorHAnsi" w:cstheme="minorHAnsi"/>
          <w:sz w:val="22"/>
        </w:rPr>
      </w:pPr>
      <w:r w:rsidRPr="00E9377D">
        <w:rPr>
          <w:rFonts w:asciiTheme="minorHAnsi" w:hAnsiTheme="minorHAnsi" w:cstheme="minorHAnsi"/>
          <w:sz w:val="22"/>
        </w:rPr>
        <w:t>hranjeni v obliki, ki dopušča identifikacijo posameznikov, na katere se nanašajo osebni podatki, le toliko časa, kolikor je potrebno za namene, za katere se podatki obdelujejo, in</w:t>
      </w:r>
    </w:p>
    <w:p w14:paraId="3E46D83E" w14:textId="77777777" w:rsidR="000E4A3C" w:rsidRDefault="000E4A3C" w:rsidP="00740008">
      <w:pPr>
        <w:pStyle w:val="ListParagraph"/>
        <w:numPr>
          <w:ilvl w:val="0"/>
          <w:numId w:val="47"/>
        </w:numPr>
        <w:spacing w:after="0" w:line="276" w:lineRule="auto"/>
        <w:rPr>
          <w:rFonts w:asciiTheme="minorHAnsi" w:hAnsiTheme="minorHAnsi" w:cstheme="minorHAnsi"/>
          <w:sz w:val="22"/>
        </w:rPr>
      </w:pPr>
      <w:r w:rsidRPr="00E9377D">
        <w:rPr>
          <w:rFonts w:asciiTheme="minorHAnsi" w:hAnsiTheme="minorHAnsi" w:cstheme="minorHAnsi"/>
          <w:sz w:val="22"/>
        </w:rPr>
        <w:t>obdelani na način, ki zagotavlja ustrezno varnost podatkov.</w:t>
      </w:r>
    </w:p>
    <w:p w14:paraId="6F8CBAD8" w14:textId="77777777" w:rsidR="005F3E04" w:rsidRPr="00E9377D" w:rsidRDefault="005F3E04" w:rsidP="005F3E04">
      <w:pPr>
        <w:pStyle w:val="ListParagraph"/>
        <w:spacing w:after="0" w:line="276" w:lineRule="auto"/>
        <w:rPr>
          <w:rFonts w:asciiTheme="minorHAnsi" w:hAnsiTheme="minorHAnsi" w:cstheme="minorHAnsi"/>
          <w:sz w:val="22"/>
        </w:rPr>
      </w:pPr>
    </w:p>
    <w:p w14:paraId="3EE28AD4" w14:textId="77777777" w:rsidR="000E4A3C" w:rsidRDefault="000E4A3C" w:rsidP="005F3E04">
      <w:pPr>
        <w:spacing w:after="0" w:line="276" w:lineRule="auto"/>
        <w:rPr>
          <w:rFonts w:asciiTheme="minorHAnsi" w:hAnsiTheme="minorHAnsi" w:cstheme="minorHAnsi"/>
          <w:sz w:val="22"/>
        </w:rPr>
      </w:pPr>
      <w:r w:rsidRPr="00E9377D">
        <w:rPr>
          <w:rFonts w:asciiTheme="minorHAnsi" w:hAnsiTheme="minorHAnsi" w:cstheme="minorHAnsi"/>
          <w:sz w:val="22"/>
        </w:rPr>
        <w:t>Upravičenci lahko svojemu osebju zagotovijo dostop do osebnih podatkov samo, če je to nujno potrebno za izvajanje, upravljanje in spremljanje Sporazuma. Upravičenci morajo zagotoviti, da za osebje velja obveznost glede zaupnosti.</w:t>
      </w:r>
    </w:p>
    <w:p w14:paraId="5797055A" w14:textId="77777777" w:rsidR="005F3E04" w:rsidRPr="00E9377D" w:rsidRDefault="005F3E04" w:rsidP="005F3E04">
      <w:pPr>
        <w:spacing w:after="0" w:line="276" w:lineRule="auto"/>
        <w:rPr>
          <w:rFonts w:asciiTheme="minorHAnsi" w:eastAsia="Times New Roman" w:hAnsiTheme="minorHAnsi" w:cstheme="minorHAnsi"/>
          <w:color w:val="000000"/>
          <w:sz w:val="22"/>
        </w:rPr>
      </w:pPr>
    </w:p>
    <w:p w14:paraId="13F4CBB9" w14:textId="5AC767AF" w:rsidR="000E4A3C" w:rsidRDefault="000E4A3C" w:rsidP="005F3E04">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Upravičenci morajo obvestiti osebe, katerih podatki se pošljejo organu, ki dodeli sredstva, in jim predložiti izjavo o varstvu osebnih podatkov, ki je na voljo na povezavi </w:t>
      </w:r>
      <w:hyperlink r:id="rId12">
        <w:r w:rsidRPr="00E9377D">
          <w:rPr>
            <w:rStyle w:val="Hyperlink"/>
            <w:rFonts w:asciiTheme="minorHAnsi" w:hAnsiTheme="minorHAnsi" w:cstheme="minorHAnsi"/>
            <w:sz w:val="22"/>
          </w:rPr>
          <w:t>https://ec.europa.eu/erasmus-esc-personal-data</w:t>
        </w:r>
      </w:hyperlink>
      <w:r w:rsidRPr="00E9377D">
        <w:rPr>
          <w:rFonts w:asciiTheme="minorHAnsi" w:hAnsiTheme="minorHAnsi" w:cstheme="minorHAnsi"/>
          <w:sz w:val="22"/>
        </w:rPr>
        <w:t>.</w:t>
      </w:r>
    </w:p>
    <w:p w14:paraId="795FBE00" w14:textId="77777777" w:rsidR="005F3E04" w:rsidRPr="00E9377D" w:rsidRDefault="005F3E04" w:rsidP="005F3E04">
      <w:pPr>
        <w:spacing w:after="0" w:line="276" w:lineRule="auto"/>
        <w:rPr>
          <w:rFonts w:asciiTheme="minorHAnsi" w:hAnsiTheme="minorHAnsi" w:cstheme="minorHAnsi"/>
          <w:strike/>
          <w:sz w:val="22"/>
        </w:rPr>
      </w:pPr>
    </w:p>
    <w:p w14:paraId="3138307B" w14:textId="77777777" w:rsidR="000E4A3C" w:rsidRDefault="000E4A3C" w:rsidP="005F3E04">
      <w:pPr>
        <w:pStyle w:val="Heading5"/>
        <w:spacing w:after="0" w:line="276" w:lineRule="auto"/>
        <w:rPr>
          <w:rFonts w:asciiTheme="minorHAnsi" w:hAnsiTheme="minorHAnsi" w:cstheme="minorHAnsi"/>
          <w:sz w:val="22"/>
        </w:rPr>
      </w:pPr>
      <w:bookmarkStart w:id="397" w:name="_Toc367187736"/>
      <w:bookmarkStart w:id="398" w:name="_Toc435109047"/>
      <w:bookmarkStart w:id="399" w:name="_Toc529197713"/>
      <w:bookmarkStart w:id="400" w:name="_Toc24116108"/>
      <w:bookmarkStart w:id="401" w:name="_Toc24126585"/>
      <w:bookmarkStart w:id="402" w:name="_Toc88829375"/>
      <w:bookmarkStart w:id="403" w:name="_Toc90290915"/>
      <w:bookmarkStart w:id="404" w:name="_Toc122444321"/>
      <w:bookmarkStart w:id="405" w:name="_Toc190434528"/>
      <w:r w:rsidRPr="00E9377D">
        <w:rPr>
          <w:rFonts w:asciiTheme="minorHAnsi" w:hAnsiTheme="minorHAnsi" w:cstheme="minorHAnsi"/>
          <w:sz w:val="22"/>
        </w:rPr>
        <w:t>15.3</w:t>
      </w:r>
      <w:r w:rsidRPr="00E9377D">
        <w:rPr>
          <w:rFonts w:asciiTheme="minorHAnsi" w:hAnsiTheme="minorHAnsi" w:cstheme="minorHAnsi"/>
          <w:sz w:val="22"/>
        </w:rPr>
        <w:tab/>
        <w:t>Posledice neskladnosti</w:t>
      </w:r>
      <w:bookmarkEnd w:id="397"/>
      <w:bookmarkEnd w:id="398"/>
      <w:bookmarkEnd w:id="399"/>
      <w:bookmarkEnd w:id="400"/>
      <w:bookmarkEnd w:id="401"/>
      <w:bookmarkEnd w:id="402"/>
      <w:bookmarkEnd w:id="403"/>
      <w:bookmarkEnd w:id="404"/>
      <w:bookmarkEnd w:id="405"/>
    </w:p>
    <w:p w14:paraId="1A624917" w14:textId="77777777" w:rsidR="005F3E04" w:rsidRPr="005F3E04" w:rsidRDefault="005F3E04" w:rsidP="005F3E04">
      <w:pPr>
        <w:spacing w:after="0" w:line="276" w:lineRule="auto"/>
      </w:pPr>
    </w:p>
    <w:p w14:paraId="53A8A1F8" w14:textId="77777777" w:rsidR="000E4A3C" w:rsidRDefault="000E4A3C" w:rsidP="005F3E04">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12E926F1" w14:textId="77777777" w:rsidR="005F3E04" w:rsidRPr="00E9377D" w:rsidRDefault="005F3E04" w:rsidP="005F3E04">
      <w:pPr>
        <w:spacing w:after="0" w:line="276" w:lineRule="auto"/>
        <w:rPr>
          <w:rFonts w:asciiTheme="minorHAnsi" w:hAnsiTheme="minorHAnsi" w:cstheme="minorHAnsi"/>
          <w:bCs/>
          <w:sz w:val="22"/>
        </w:rPr>
      </w:pPr>
    </w:p>
    <w:p w14:paraId="075A8548" w14:textId="77777777" w:rsidR="000E4A3C" w:rsidRDefault="000E4A3C" w:rsidP="005F3E04">
      <w:pPr>
        <w:spacing w:after="0" w:line="276" w:lineRule="auto"/>
        <w:rPr>
          <w:rFonts w:asciiTheme="minorHAnsi" w:hAnsiTheme="minorHAnsi" w:cstheme="minorHAnsi"/>
          <w:sz w:val="22"/>
        </w:rPr>
      </w:pPr>
      <w:r w:rsidRPr="00E9377D">
        <w:rPr>
          <w:rFonts w:asciiTheme="minorHAnsi" w:hAnsiTheme="minorHAnsi" w:cstheme="minorHAnsi"/>
          <w:sz w:val="22"/>
        </w:rPr>
        <w:t>Zaradi takšnih kršitev se lahko sprejmejo tudi drugi ukrepi, opisani v poglavju 5.</w:t>
      </w:r>
    </w:p>
    <w:p w14:paraId="1208DD65" w14:textId="77777777" w:rsidR="005F3E04" w:rsidRPr="00E9377D" w:rsidRDefault="005F3E04" w:rsidP="005F3E04">
      <w:pPr>
        <w:spacing w:after="0" w:line="276" w:lineRule="auto"/>
        <w:rPr>
          <w:rFonts w:asciiTheme="minorHAnsi" w:hAnsiTheme="minorHAnsi" w:cstheme="minorHAnsi"/>
          <w:sz w:val="22"/>
        </w:rPr>
      </w:pPr>
    </w:p>
    <w:p w14:paraId="36B7DAFF" w14:textId="77777777" w:rsidR="000E4A3C" w:rsidRDefault="000E4A3C" w:rsidP="00057FA5">
      <w:pPr>
        <w:pStyle w:val="Heading4"/>
        <w:spacing w:after="0" w:line="276" w:lineRule="auto"/>
        <w:ind w:left="993" w:hanging="993"/>
        <w:rPr>
          <w:rFonts w:asciiTheme="minorHAnsi" w:hAnsiTheme="minorHAnsi" w:cstheme="minorHAnsi"/>
          <w:sz w:val="22"/>
        </w:rPr>
      </w:pPr>
      <w:bookmarkStart w:id="406" w:name="_Toc530035904"/>
      <w:bookmarkStart w:id="407" w:name="_Toc524697218"/>
      <w:bookmarkStart w:id="408" w:name="_Toc529197695"/>
      <w:bookmarkStart w:id="409" w:name="_Toc24126587"/>
      <w:bookmarkStart w:id="410" w:name="_Toc88829376"/>
      <w:bookmarkStart w:id="411" w:name="_Toc90290916"/>
      <w:bookmarkStart w:id="412" w:name="_Toc122444322"/>
      <w:bookmarkStart w:id="413" w:name="_Toc190434529"/>
      <w:bookmarkStart w:id="414" w:name="_Toc24116110"/>
      <w:r w:rsidRPr="00E9377D">
        <w:rPr>
          <w:rFonts w:asciiTheme="minorHAnsi" w:hAnsiTheme="minorHAnsi" w:cstheme="minorHAnsi"/>
          <w:sz w:val="22"/>
        </w:rPr>
        <w:t>ČLEN 16 –</w:t>
      </w:r>
      <w:r w:rsidRPr="00E9377D">
        <w:rPr>
          <w:rFonts w:asciiTheme="minorHAnsi" w:hAnsiTheme="minorHAnsi" w:cstheme="minorHAnsi"/>
          <w:sz w:val="22"/>
        </w:rPr>
        <w:tab/>
        <w:t>PRAVICE INTELEKTUALNE LASTNINE – OBSTOJEČE ZNANJE IN REZULTATI – PRAVICE DO DOSTOPA IN PRAVICE DO UPORABE</w:t>
      </w:r>
      <w:bookmarkEnd w:id="406"/>
      <w:bookmarkEnd w:id="407"/>
      <w:bookmarkEnd w:id="408"/>
      <w:bookmarkEnd w:id="409"/>
      <w:bookmarkEnd w:id="410"/>
      <w:bookmarkEnd w:id="411"/>
      <w:bookmarkEnd w:id="412"/>
      <w:bookmarkEnd w:id="413"/>
      <w:r w:rsidRPr="00E9377D">
        <w:rPr>
          <w:rFonts w:asciiTheme="minorHAnsi" w:hAnsiTheme="minorHAnsi" w:cstheme="minorHAnsi"/>
          <w:sz w:val="22"/>
        </w:rPr>
        <w:t xml:space="preserve"> </w:t>
      </w:r>
      <w:bookmarkEnd w:id="414"/>
    </w:p>
    <w:p w14:paraId="673E0E70" w14:textId="77777777" w:rsidR="00057FA5" w:rsidRPr="00057FA5" w:rsidRDefault="00057FA5" w:rsidP="00057FA5">
      <w:pPr>
        <w:spacing w:after="0" w:line="276" w:lineRule="auto"/>
      </w:pPr>
    </w:p>
    <w:p w14:paraId="4659392F" w14:textId="77777777" w:rsidR="000E4A3C" w:rsidRDefault="000E4A3C" w:rsidP="00057FA5">
      <w:pPr>
        <w:pStyle w:val="Heading5"/>
        <w:spacing w:after="0" w:line="276" w:lineRule="auto"/>
        <w:rPr>
          <w:rFonts w:asciiTheme="minorHAnsi" w:hAnsiTheme="minorHAnsi" w:cstheme="minorHAnsi"/>
          <w:sz w:val="22"/>
        </w:rPr>
      </w:pPr>
      <w:bookmarkStart w:id="415" w:name="_Toc529197696"/>
      <w:bookmarkStart w:id="416" w:name="_Toc24116111"/>
      <w:bookmarkStart w:id="417" w:name="_Toc24126588"/>
      <w:bookmarkStart w:id="418" w:name="_Toc88829377"/>
      <w:bookmarkStart w:id="419" w:name="_Toc90290917"/>
      <w:bookmarkStart w:id="420" w:name="_Toc122444323"/>
      <w:bookmarkStart w:id="421" w:name="_Toc190434530"/>
      <w:r w:rsidRPr="00E9377D">
        <w:rPr>
          <w:rFonts w:asciiTheme="minorHAnsi" w:hAnsiTheme="minorHAnsi" w:cstheme="minorHAnsi"/>
          <w:sz w:val="22"/>
        </w:rPr>
        <w:t>16.1</w:t>
      </w:r>
      <w:r w:rsidRPr="00E9377D">
        <w:rPr>
          <w:rFonts w:asciiTheme="minorHAnsi" w:hAnsiTheme="minorHAnsi" w:cstheme="minorHAnsi"/>
          <w:sz w:val="22"/>
        </w:rPr>
        <w:tab/>
      </w:r>
      <w:bookmarkEnd w:id="415"/>
      <w:bookmarkEnd w:id="416"/>
      <w:bookmarkEnd w:id="417"/>
      <w:r w:rsidRPr="00E9377D">
        <w:rPr>
          <w:rFonts w:asciiTheme="minorHAnsi" w:hAnsiTheme="minorHAnsi" w:cstheme="minorHAnsi"/>
          <w:sz w:val="22"/>
        </w:rPr>
        <w:t>Obstoječe znanje in pravice do dostopa do obstoječega znanja</w:t>
      </w:r>
      <w:bookmarkEnd w:id="418"/>
      <w:bookmarkEnd w:id="419"/>
      <w:bookmarkEnd w:id="420"/>
      <w:bookmarkEnd w:id="421"/>
    </w:p>
    <w:p w14:paraId="315E1269" w14:textId="77777777" w:rsidR="00057FA5" w:rsidRPr="00057FA5" w:rsidRDefault="00057FA5" w:rsidP="00057FA5">
      <w:pPr>
        <w:spacing w:after="0" w:line="276" w:lineRule="auto"/>
      </w:pPr>
    </w:p>
    <w:p w14:paraId="67F3A407" w14:textId="7722E5CD" w:rsidR="000E4A3C" w:rsidRDefault="000E4A3C" w:rsidP="00057FA5">
      <w:pPr>
        <w:adjustRightInd w:val="0"/>
        <w:spacing w:after="0" w:line="276" w:lineRule="auto"/>
        <w:rPr>
          <w:rFonts w:asciiTheme="minorHAnsi" w:hAnsiTheme="minorHAnsi" w:cstheme="minorHAnsi"/>
          <w:sz w:val="22"/>
        </w:rPr>
      </w:pPr>
      <w:r w:rsidRPr="00E9377D">
        <w:rPr>
          <w:rFonts w:asciiTheme="minorHAnsi" w:hAnsiTheme="minorHAnsi" w:cstheme="minorHAnsi"/>
          <w:sz w:val="22"/>
        </w:rPr>
        <w:t>Upravičenci morajo drug drugemu in drugim sodelujočim subjektom zagotoviti dostop do obstoječega znanja, ki se opredeli kot potrebno za izvajanje ukrepa, pri čemer se uporabljajo morebitna posebna pravila iz Priloge 5.</w:t>
      </w:r>
    </w:p>
    <w:p w14:paraId="3C52BA4F" w14:textId="77777777" w:rsidR="00057FA5" w:rsidRPr="00E9377D" w:rsidRDefault="00057FA5" w:rsidP="00057FA5">
      <w:pPr>
        <w:adjustRightInd w:val="0"/>
        <w:spacing w:after="0" w:line="276" w:lineRule="auto"/>
        <w:rPr>
          <w:rFonts w:asciiTheme="minorHAnsi" w:hAnsiTheme="minorHAnsi" w:cstheme="minorHAnsi"/>
          <w:sz w:val="22"/>
        </w:rPr>
      </w:pPr>
    </w:p>
    <w:p w14:paraId="52412D1D" w14:textId="77777777" w:rsidR="00057FA5" w:rsidRDefault="000E4A3C" w:rsidP="00057FA5">
      <w:pPr>
        <w:spacing w:after="0" w:line="276" w:lineRule="auto"/>
        <w:rPr>
          <w:rFonts w:asciiTheme="minorHAnsi" w:hAnsiTheme="minorHAnsi" w:cstheme="minorHAnsi"/>
          <w:sz w:val="22"/>
        </w:rPr>
      </w:pPr>
      <w:r w:rsidRPr="00E9377D">
        <w:rPr>
          <w:rFonts w:asciiTheme="minorHAnsi" w:hAnsiTheme="minorHAnsi" w:cstheme="minorHAnsi"/>
          <w:sz w:val="22"/>
        </w:rPr>
        <w:t>„Obstoječe znanje“ pomeni vse podatke, strokovno znanje ali informacije kakršne koli oblike ali vrste (materialne ali nematerialne), vključno z vsemi pravicami, kot so pravice intelektualne lastnine, ki:</w:t>
      </w:r>
    </w:p>
    <w:p w14:paraId="08E88639" w14:textId="00F50158" w:rsidR="000E4A3C" w:rsidRPr="00E9377D" w:rsidRDefault="000E4A3C" w:rsidP="00057FA5">
      <w:pPr>
        <w:spacing w:after="0" w:line="276" w:lineRule="auto"/>
        <w:rPr>
          <w:rFonts w:asciiTheme="minorHAnsi" w:hAnsiTheme="minorHAnsi" w:cstheme="minorHAnsi"/>
          <w:sz w:val="22"/>
        </w:rPr>
      </w:pPr>
      <w:r w:rsidRPr="00E9377D">
        <w:rPr>
          <w:rFonts w:asciiTheme="minorHAnsi" w:hAnsiTheme="minorHAnsi" w:cstheme="minorHAnsi"/>
          <w:sz w:val="22"/>
        </w:rPr>
        <w:t xml:space="preserve"> </w:t>
      </w:r>
    </w:p>
    <w:p w14:paraId="5B71FED7" w14:textId="77777777" w:rsidR="000E4A3C" w:rsidRDefault="000E4A3C" w:rsidP="00740008">
      <w:pPr>
        <w:numPr>
          <w:ilvl w:val="0"/>
          <w:numId w:val="67"/>
        </w:numPr>
        <w:spacing w:after="0" w:line="276" w:lineRule="auto"/>
        <w:ind w:left="717"/>
        <w:rPr>
          <w:rFonts w:asciiTheme="minorHAnsi" w:hAnsiTheme="minorHAnsi" w:cstheme="minorHAnsi"/>
          <w:sz w:val="22"/>
        </w:rPr>
      </w:pPr>
      <w:r w:rsidRPr="00E9377D">
        <w:rPr>
          <w:rFonts w:asciiTheme="minorHAnsi" w:hAnsiTheme="minorHAnsi" w:cstheme="minorHAnsi"/>
          <w:sz w:val="22"/>
        </w:rPr>
        <w:t>jih imajo upravičenci pred pristopom k Sporazumu in</w:t>
      </w:r>
    </w:p>
    <w:p w14:paraId="43BBA40E" w14:textId="77777777" w:rsidR="00057FA5" w:rsidRPr="00E9377D" w:rsidRDefault="00057FA5" w:rsidP="00057FA5">
      <w:pPr>
        <w:spacing w:after="0" w:line="276" w:lineRule="auto"/>
        <w:ind w:left="717"/>
        <w:rPr>
          <w:rFonts w:asciiTheme="minorHAnsi" w:hAnsiTheme="minorHAnsi" w:cstheme="minorHAnsi"/>
          <w:sz w:val="22"/>
        </w:rPr>
      </w:pPr>
    </w:p>
    <w:p w14:paraId="3F4A588B" w14:textId="77777777" w:rsidR="000E4A3C" w:rsidRPr="00057FA5" w:rsidRDefault="000E4A3C" w:rsidP="00740008">
      <w:pPr>
        <w:numPr>
          <w:ilvl w:val="0"/>
          <w:numId w:val="67"/>
        </w:numPr>
        <w:adjustRightInd w:val="0"/>
        <w:spacing w:after="0" w:line="276" w:lineRule="auto"/>
        <w:rPr>
          <w:rFonts w:asciiTheme="minorHAnsi" w:eastAsia="Times New Roman" w:hAnsiTheme="minorHAnsi" w:cstheme="minorHAnsi"/>
          <w:sz w:val="22"/>
        </w:rPr>
      </w:pPr>
      <w:r w:rsidRPr="00E9377D">
        <w:rPr>
          <w:rFonts w:asciiTheme="minorHAnsi" w:hAnsiTheme="minorHAnsi" w:cstheme="minorHAnsi"/>
          <w:sz w:val="22"/>
        </w:rPr>
        <w:t>so potrebni za izvajanje ukrepa ali izkoriščanje njegovih rezultatov.</w:t>
      </w:r>
    </w:p>
    <w:p w14:paraId="39C405D7" w14:textId="77777777" w:rsidR="00057FA5" w:rsidRPr="00E9377D" w:rsidRDefault="00057FA5" w:rsidP="00057FA5">
      <w:pPr>
        <w:adjustRightInd w:val="0"/>
        <w:spacing w:after="0" w:line="276" w:lineRule="auto"/>
        <w:ind w:left="720"/>
        <w:rPr>
          <w:rFonts w:asciiTheme="minorHAnsi" w:eastAsia="Times New Roman" w:hAnsiTheme="minorHAnsi" w:cstheme="minorHAnsi"/>
          <w:sz w:val="22"/>
        </w:rPr>
      </w:pPr>
    </w:p>
    <w:p w14:paraId="2233AF8E" w14:textId="0F5D7B41" w:rsidR="000E4A3C" w:rsidRDefault="000E4A3C" w:rsidP="00057FA5">
      <w:pPr>
        <w:adjustRightInd w:val="0"/>
        <w:spacing w:after="0" w:line="276" w:lineRule="auto"/>
        <w:rPr>
          <w:rFonts w:asciiTheme="minorHAnsi" w:hAnsiTheme="minorHAnsi" w:cstheme="minorHAnsi"/>
          <w:sz w:val="22"/>
        </w:rPr>
      </w:pPr>
      <w:r w:rsidRPr="00E9377D">
        <w:rPr>
          <w:rFonts w:asciiTheme="minorHAnsi" w:hAnsiTheme="minorHAnsi" w:cstheme="minorHAnsi"/>
          <w:sz w:val="22"/>
        </w:rPr>
        <w:t>Če za obstoječe znanje veljajo pravice tretje osebe, mora zadevni upravičenec zagotoviti, da lahko izpolnjuje obveznosti iz Sporazuma.</w:t>
      </w:r>
    </w:p>
    <w:p w14:paraId="1E51D9A1" w14:textId="77777777" w:rsidR="00057FA5" w:rsidRPr="00E9377D" w:rsidRDefault="00057FA5" w:rsidP="00057FA5">
      <w:pPr>
        <w:adjustRightInd w:val="0"/>
        <w:spacing w:after="0" w:line="276" w:lineRule="auto"/>
        <w:rPr>
          <w:rFonts w:asciiTheme="minorHAnsi" w:hAnsiTheme="minorHAnsi" w:cstheme="minorHAnsi"/>
          <w:sz w:val="22"/>
        </w:rPr>
      </w:pPr>
    </w:p>
    <w:p w14:paraId="33E29302" w14:textId="77777777" w:rsidR="000E4A3C" w:rsidRDefault="000E4A3C" w:rsidP="00057FA5">
      <w:pPr>
        <w:pStyle w:val="Heading5"/>
        <w:spacing w:after="0" w:line="276" w:lineRule="auto"/>
        <w:rPr>
          <w:rFonts w:asciiTheme="minorHAnsi" w:hAnsiTheme="minorHAnsi" w:cstheme="minorHAnsi"/>
          <w:sz w:val="22"/>
        </w:rPr>
      </w:pPr>
      <w:bookmarkStart w:id="422" w:name="_Toc24116112"/>
      <w:bookmarkStart w:id="423" w:name="_Toc24126589"/>
      <w:bookmarkStart w:id="424" w:name="_Toc529197697"/>
      <w:bookmarkStart w:id="425" w:name="_Toc88829378"/>
      <w:bookmarkStart w:id="426" w:name="_Toc90290918"/>
      <w:bookmarkStart w:id="427" w:name="_Toc122444324"/>
      <w:bookmarkStart w:id="428" w:name="_Toc190434531"/>
      <w:r w:rsidRPr="00E9377D">
        <w:rPr>
          <w:rFonts w:asciiTheme="minorHAnsi" w:hAnsiTheme="minorHAnsi" w:cstheme="minorHAnsi"/>
          <w:sz w:val="22"/>
        </w:rPr>
        <w:t>16.2</w:t>
      </w:r>
      <w:r w:rsidRPr="00E9377D">
        <w:rPr>
          <w:rFonts w:asciiTheme="minorHAnsi" w:hAnsiTheme="minorHAnsi" w:cstheme="minorHAnsi"/>
          <w:sz w:val="22"/>
        </w:rPr>
        <w:tab/>
        <w:t>Lastništvo nad rezultati</w:t>
      </w:r>
      <w:bookmarkEnd w:id="422"/>
      <w:bookmarkEnd w:id="423"/>
      <w:bookmarkEnd w:id="424"/>
      <w:bookmarkEnd w:id="425"/>
      <w:bookmarkEnd w:id="426"/>
      <w:bookmarkEnd w:id="427"/>
      <w:bookmarkEnd w:id="428"/>
    </w:p>
    <w:p w14:paraId="10F28231" w14:textId="77777777" w:rsidR="00057FA5" w:rsidRPr="00057FA5" w:rsidRDefault="00057FA5" w:rsidP="00057FA5">
      <w:pPr>
        <w:spacing w:after="0" w:line="276" w:lineRule="auto"/>
      </w:pPr>
    </w:p>
    <w:p w14:paraId="162E84F4" w14:textId="77777777" w:rsidR="000E4A3C" w:rsidRDefault="000E4A3C" w:rsidP="00057FA5">
      <w:pPr>
        <w:adjustRightInd w:val="0"/>
        <w:spacing w:after="0" w:line="276" w:lineRule="auto"/>
        <w:rPr>
          <w:rFonts w:asciiTheme="minorHAnsi" w:hAnsiTheme="minorHAnsi" w:cstheme="minorHAnsi"/>
          <w:sz w:val="22"/>
        </w:rPr>
      </w:pPr>
      <w:r w:rsidRPr="00E9377D">
        <w:rPr>
          <w:rFonts w:asciiTheme="minorHAnsi" w:hAnsiTheme="minorHAnsi" w:cstheme="minorHAnsi"/>
          <w:sz w:val="22"/>
        </w:rPr>
        <w:t>Organ, ki dodeli sredstva, ne pridobi lastništva nad rezultati, pridobljenimi z ukrepom.</w:t>
      </w:r>
    </w:p>
    <w:p w14:paraId="412CE8EC" w14:textId="77777777" w:rsidR="00057FA5" w:rsidRPr="00E9377D" w:rsidRDefault="00057FA5" w:rsidP="00057FA5">
      <w:pPr>
        <w:adjustRightInd w:val="0"/>
        <w:spacing w:after="0" w:line="276" w:lineRule="auto"/>
        <w:rPr>
          <w:rFonts w:asciiTheme="minorHAnsi" w:hAnsiTheme="minorHAnsi" w:cstheme="minorHAnsi"/>
          <w:sz w:val="22"/>
        </w:rPr>
      </w:pPr>
    </w:p>
    <w:p w14:paraId="11AF3439" w14:textId="77777777" w:rsidR="000E4A3C" w:rsidRDefault="000E4A3C" w:rsidP="00057FA5">
      <w:pPr>
        <w:adjustRightInd w:val="0"/>
        <w:spacing w:after="0" w:line="276" w:lineRule="auto"/>
        <w:rPr>
          <w:rFonts w:asciiTheme="minorHAnsi" w:hAnsiTheme="minorHAnsi" w:cstheme="minorHAnsi"/>
          <w:sz w:val="22"/>
        </w:rPr>
      </w:pPr>
      <w:r w:rsidRPr="00E9377D">
        <w:rPr>
          <w:rFonts w:asciiTheme="minorHAnsi" w:hAnsiTheme="minorHAnsi" w:cstheme="minorHAnsi"/>
          <w:sz w:val="22"/>
        </w:rPr>
        <w:t>„Rezultati“ pomenijo vse materialne ali nematerialne učinke ukrepa, kot so podatki, strokovno znanje ali informacije, ne glede na njihovo obliko ali vrsto in ne glede na to, ali jih je mogoče zaščititi, ter pravice, ki so povezane z njimi, vključno s pravicami intelektualne lastnine.</w:t>
      </w:r>
    </w:p>
    <w:p w14:paraId="0F861A23" w14:textId="77777777" w:rsidR="00057FA5" w:rsidRPr="00E9377D" w:rsidRDefault="00057FA5" w:rsidP="00057FA5">
      <w:pPr>
        <w:adjustRightInd w:val="0"/>
        <w:spacing w:after="0" w:line="276" w:lineRule="auto"/>
        <w:rPr>
          <w:rFonts w:asciiTheme="minorHAnsi" w:hAnsiTheme="minorHAnsi" w:cstheme="minorHAnsi"/>
          <w:sz w:val="22"/>
        </w:rPr>
      </w:pPr>
    </w:p>
    <w:p w14:paraId="09732F4D" w14:textId="77777777" w:rsidR="000E4A3C" w:rsidRDefault="000E4A3C" w:rsidP="00057FA5">
      <w:pPr>
        <w:pStyle w:val="Heading5"/>
        <w:spacing w:after="0" w:line="276" w:lineRule="auto"/>
        <w:rPr>
          <w:rFonts w:asciiTheme="minorHAnsi" w:hAnsiTheme="minorHAnsi" w:cstheme="minorHAnsi"/>
          <w:sz w:val="22"/>
        </w:rPr>
      </w:pPr>
      <w:bookmarkStart w:id="429" w:name="_Toc24116113"/>
      <w:bookmarkStart w:id="430" w:name="_Toc24126590"/>
      <w:bookmarkStart w:id="431" w:name="_Toc88829379"/>
      <w:bookmarkStart w:id="432" w:name="_Toc90290919"/>
      <w:bookmarkStart w:id="433" w:name="_Toc122444325"/>
      <w:bookmarkStart w:id="434" w:name="_Toc190434532"/>
      <w:bookmarkStart w:id="435" w:name="_Toc529197698"/>
      <w:r w:rsidRPr="00E9377D">
        <w:rPr>
          <w:rFonts w:asciiTheme="minorHAnsi" w:hAnsiTheme="minorHAnsi" w:cstheme="minorHAnsi"/>
          <w:sz w:val="22"/>
        </w:rPr>
        <w:t>16.3</w:t>
      </w:r>
      <w:r w:rsidRPr="00E9377D">
        <w:rPr>
          <w:rFonts w:asciiTheme="minorHAnsi" w:hAnsiTheme="minorHAnsi" w:cstheme="minorHAnsi"/>
          <w:sz w:val="22"/>
        </w:rPr>
        <w:tab/>
        <w:t>Pravice organa, ki dodeli sredstva,</w:t>
      </w:r>
      <w:bookmarkEnd w:id="429"/>
      <w:bookmarkEnd w:id="430"/>
      <w:r w:rsidRPr="00E9377D">
        <w:rPr>
          <w:rFonts w:asciiTheme="minorHAnsi" w:hAnsiTheme="minorHAnsi" w:cstheme="minorHAnsi"/>
          <w:sz w:val="22"/>
        </w:rPr>
        <w:t xml:space="preserve"> do uporabe gradiva, dokumentov in informacij, prejetih za namene politik, informiranja, komunikacije, razširjanja in obveščanja javnosti</w:t>
      </w:r>
      <w:bookmarkEnd w:id="431"/>
      <w:bookmarkEnd w:id="432"/>
      <w:bookmarkEnd w:id="433"/>
      <w:bookmarkEnd w:id="434"/>
    </w:p>
    <w:p w14:paraId="342F2462" w14:textId="77777777" w:rsidR="00057FA5" w:rsidRPr="00057FA5" w:rsidRDefault="00057FA5" w:rsidP="00057FA5">
      <w:pPr>
        <w:spacing w:after="0" w:line="276" w:lineRule="auto"/>
      </w:pPr>
    </w:p>
    <w:p w14:paraId="22EA401E" w14:textId="30B0D87D" w:rsidR="000E4A3C" w:rsidRDefault="000E4A3C" w:rsidP="00057FA5">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in Evropska komisija imata pravico, da med ukrepom ali pozneje uporabita informacije, ki niso občutljive, v zvezi z ukrepom ter gradivo in dokumente, ki jih prejmeta od upravičencev (zlasti povzetke za objavo, rezultate ter drugo gradivo, kot so slike ali avdiovizualno gradivo, v tiskani ali elektronski obliki), za namene politik, informiranja, komunikacije, razširjanja in obveščanja javnosti.</w:t>
      </w:r>
    </w:p>
    <w:p w14:paraId="2DE63FE5" w14:textId="77777777" w:rsidR="00057FA5" w:rsidRPr="00E9377D" w:rsidRDefault="00057FA5" w:rsidP="00057FA5">
      <w:pPr>
        <w:spacing w:after="0" w:line="276" w:lineRule="auto"/>
        <w:rPr>
          <w:rFonts w:asciiTheme="minorHAnsi" w:hAnsiTheme="minorHAnsi" w:cstheme="minorHAnsi"/>
          <w:sz w:val="22"/>
        </w:rPr>
      </w:pPr>
    </w:p>
    <w:p w14:paraId="0FAA79A5" w14:textId="77777777" w:rsidR="000E4A3C" w:rsidRDefault="000E4A3C" w:rsidP="00057FA5">
      <w:pPr>
        <w:spacing w:after="0" w:line="276" w:lineRule="auto"/>
        <w:rPr>
          <w:rFonts w:asciiTheme="minorHAnsi" w:hAnsiTheme="minorHAnsi" w:cstheme="minorHAnsi"/>
          <w:sz w:val="22"/>
        </w:rPr>
      </w:pPr>
      <w:r w:rsidRPr="00E9377D">
        <w:rPr>
          <w:rFonts w:asciiTheme="minorHAnsi" w:hAnsiTheme="minorHAnsi" w:cstheme="minorHAnsi"/>
          <w:sz w:val="22"/>
        </w:rPr>
        <w:t xml:space="preserve">Pravica do uporabe gradiva, dokumentov in informacij upravičencev se podeli v obliki brezplačne, </w:t>
      </w:r>
      <w:proofErr w:type="spellStart"/>
      <w:r w:rsidRPr="00E9377D">
        <w:rPr>
          <w:rFonts w:asciiTheme="minorHAnsi" w:hAnsiTheme="minorHAnsi" w:cstheme="minorHAnsi"/>
          <w:sz w:val="22"/>
        </w:rPr>
        <w:t>neizključne</w:t>
      </w:r>
      <w:proofErr w:type="spellEnd"/>
      <w:r w:rsidRPr="00E9377D">
        <w:rPr>
          <w:rFonts w:asciiTheme="minorHAnsi" w:hAnsiTheme="minorHAnsi" w:cstheme="minorHAnsi"/>
          <w:sz w:val="22"/>
        </w:rPr>
        <w:t xml:space="preserve"> in nepreklicne licence, ki vključuje naslednje pravice:</w:t>
      </w:r>
    </w:p>
    <w:p w14:paraId="01DA6639" w14:textId="77777777" w:rsidR="00057FA5" w:rsidRPr="00E9377D" w:rsidRDefault="00057FA5" w:rsidP="00057FA5">
      <w:pPr>
        <w:spacing w:after="0" w:line="276" w:lineRule="auto"/>
        <w:rPr>
          <w:rFonts w:asciiTheme="minorHAnsi" w:hAnsiTheme="minorHAnsi" w:cstheme="minorHAnsi"/>
          <w:sz w:val="22"/>
        </w:rPr>
      </w:pPr>
    </w:p>
    <w:p w14:paraId="1A097201" w14:textId="7F1CB905"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uporabo za lastne namene</w:t>
      </w:r>
      <w:r w:rsidRPr="00E9377D">
        <w:rPr>
          <w:rFonts w:asciiTheme="minorHAnsi" w:hAnsiTheme="minorHAnsi" w:cstheme="minorHAnsi"/>
          <w:sz w:val="22"/>
          <w:szCs w:val="22"/>
        </w:rPr>
        <w:t xml:space="preserve"> (zlasti dajanje na voljo osebam, ki delajo za njiju ali drugo službo EU (vključno z institucijami, organi, uradi, agencijami itd.) ali institucijo ali organ države članice EU; kopiranje ali reproduciranje celote ali delov v neomejenem številu ter sporočanje prek tiskovnih agencij);</w:t>
      </w:r>
    </w:p>
    <w:p w14:paraId="62CD8F82" w14:textId="77777777" w:rsidR="00057FA5" w:rsidRPr="00E9377D" w:rsidRDefault="00057FA5" w:rsidP="00057FA5">
      <w:pPr>
        <w:pStyle w:val="Style1"/>
        <w:spacing w:after="0"/>
        <w:ind w:left="720" w:firstLine="0"/>
        <w:contextualSpacing w:val="0"/>
        <w:rPr>
          <w:rFonts w:asciiTheme="minorHAnsi" w:hAnsiTheme="minorHAnsi" w:cstheme="minorHAnsi"/>
          <w:sz w:val="22"/>
          <w:szCs w:val="22"/>
        </w:rPr>
      </w:pPr>
    </w:p>
    <w:p w14:paraId="776759A4" w14:textId="77777777"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razširjanje javnosti</w:t>
      </w:r>
      <w:r w:rsidRPr="00E9377D">
        <w:rPr>
          <w:rFonts w:asciiTheme="minorHAnsi" w:hAnsiTheme="minorHAnsi" w:cstheme="minorHAnsi"/>
          <w:sz w:val="22"/>
          <w:szCs w:val="22"/>
        </w:rPr>
        <w:t xml:space="preserve"> (zlasti objavo v papirni obliki ter elektronski ali digitalni obliki, objavo na internetu v obliki prenosljivih ali neprenosljivih datotek, predvajanje prek katerega koli kanala, javno prikazovanje ali predstavljanje, sporočanje prek tiskovnih agencij ali vključevanje v splošno dostopne zbirke podatkov ali indekse);</w:t>
      </w:r>
    </w:p>
    <w:p w14:paraId="6E9E69B6" w14:textId="77777777" w:rsidR="00057FA5" w:rsidRPr="00E9377D" w:rsidRDefault="00057FA5" w:rsidP="00057FA5">
      <w:pPr>
        <w:pStyle w:val="Style1"/>
        <w:spacing w:after="0"/>
        <w:ind w:left="0" w:firstLine="0"/>
        <w:contextualSpacing w:val="0"/>
        <w:rPr>
          <w:rFonts w:asciiTheme="minorHAnsi" w:hAnsiTheme="minorHAnsi" w:cstheme="minorHAnsi"/>
          <w:sz w:val="22"/>
          <w:szCs w:val="22"/>
        </w:rPr>
      </w:pPr>
    </w:p>
    <w:p w14:paraId="52E6DB25" w14:textId="77777777"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urejanje ali preoblikovanje</w:t>
      </w:r>
      <w:r w:rsidRPr="00E9377D">
        <w:rPr>
          <w:rFonts w:asciiTheme="minorHAnsi" w:hAnsiTheme="minorHAnsi" w:cstheme="minorHAnsi"/>
          <w:sz w:val="22"/>
          <w:szCs w:val="22"/>
        </w:rPr>
        <w:t xml:space="preserve"> (vključno s krajšanjem, pripravo povzetkov, vstavljanjem drugih elementov (npr. metapodatkov, legend, drugih grafičnih, vizualnih, zvočnih ali besedilnih elementov), izločanjem delov (npr. zvočnih ali video datotek), razdelitvijo na dele, uporabo v zbirki); </w:t>
      </w:r>
    </w:p>
    <w:p w14:paraId="45F09501" w14:textId="77777777" w:rsidR="00F0547B" w:rsidRPr="00E9377D" w:rsidRDefault="00F0547B" w:rsidP="00F0547B">
      <w:pPr>
        <w:pStyle w:val="Style1"/>
        <w:spacing w:after="0"/>
        <w:ind w:left="0" w:firstLine="0"/>
        <w:contextualSpacing w:val="0"/>
        <w:rPr>
          <w:rFonts w:asciiTheme="minorHAnsi" w:hAnsiTheme="minorHAnsi" w:cstheme="minorHAnsi"/>
          <w:sz w:val="22"/>
          <w:szCs w:val="22"/>
        </w:rPr>
      </w:pPr>
    </w:p>
    <w:p w14:paraId="7D71E9F0" w14:textId="77777777"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prevajanje;</w:t>
      </w:r>
      <w:r w:rsidRPr="00E9377D">
        <w:rPr>
          <w:rFonts w:asciiTheme="minorHAnsi" w:hAnsiTheme="minorHAnsi" w:cstheme="minorHAnsi"/>
          <w:sz w:val="22"/>
          <w:szCs w:val="22"/>
        </w:rPr>
        <w:t xml:space="preserve"> </w:t>
      </w:r>
    </w:p>
    <w:p w14:paraId="5CFA1561" w14:textId="77777777" w:rsidR="00F0547B" w:rsidRPr="00E9377D" w:rsidRDefault="00F0547B" w:rsidP="00F0547B">
      <w:pPr>
        <w:pStyle w:val="Style1"/>
        <w:spacing w:after="0"/>
        <w:ind w:left="0" w:firstLine="0"/>
        <w:contextualSpacing w:val="0"/>
        <w:rPr>
          <w:rFonts w:asciiTheme="minorHAnsi" w:hAnsiTheme="minorHAnsi" w:cstheme="minorHAnsi"/>
          <w:sz w:val="22"/>
          <w:szCs w:val="22"/>
        </w:rPr>
      </w:pPr>
    </w:p>
    <w:p w14:paraId="162891AE" w14:textId="77777777"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hrambo</w:t>
      </w:r>
      <w:r w:rsidRPr="00E9377D">
        <w:rPr>
          <w:rFonts w:asciiTheme="minorHAnsi" w:hAnsiTheme="minorHAnsi" w:cstheme="minorHAnsi"/>
          <w:sz w:val="22"/>
          <w:szCs w:val="22"/>
        </w:rPr>
        <w:t xml:space="preserve"> v papirni, elektronski ali drugi obliki;</w:t>
      </w:r>
    </w:p>
    <w:p w14:paraId="00FA1CFB" w14:textId="77777777" w:rsidR="00F0547B" w:rsidRPr="00E9377D" w:rsidRDefault="00F0547B" w:rsidP="00F0547B">
      <w:pPr>
        <w:pStyle w:val="Style1"/>
        <w:spacing w:after="0"/>
        <w:ind w:left="0" w:firstLine="0"/>
        <w:contextualSpacing w:val="0"/>
        <w:rPr>
          <w:rFonts w:asciiTheme="minorHAnsi" w:hAnsiTheme="minorHAnsi" w:cstheme="minorHAnsi"/>
          <w:sz w:val="22"/>
          <w:szCs w:val="22"/>
        </w:rPr>
      </w:pPr>
    </w:p>
    <w:p w14:paraId="1CF2D43C" w14:textId="66F36C99" w:rsidR="00F0547B"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arhiviranje</w:t>
      </w:r>
      <w:r w:rsidRPr="00E9377D">
        <w:rPr>
          <w:rFonts w:asciiTheme="minorHAnsi" w:hAnsiTheme="minorHAnsi" w:cstheme="minorHAnsi"/>
          <w:sz w:val="22"/>
          <w:szCs w:val="22"/>
        </w:rPr>
        <w:t xml:space="preserve"> v skladu z veljavnimi pravili o upravljanju dokumentov;</w:t>
      </w:r>
    </w:p>
    <w:p w14:paraId="66A4965A" w14:textId="77777777" w:rsidR="00F0547B" w:rsidRPr="00F0547B" w:rsidRDefault="00F0547B" w:rsidP="00F0547B">
      <w:pPr>
        <w:pStyle w:val="Style1"/>
        <w:spacing w:after="0"/>
        <w:ind w:left="0" w:firstLine="0"/>
        <w:contextualSpacing w:val="0"/>
        <w:rPr>
          <w:rFonts w:asciiTheme="minorHAnsi" w:hAnsiTheme="minorHAnsi" w:cstheme="minorHAnsi"/>
          <w:sz w:val="22"/>
          <w:szCs w:val="22"/>
        </w:rPr>
      </w:pPr>
    </w:p>
    <w:p w14:paraId="40740506" w14:textId="536F8FE2"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sz w:val="22"/>
          <w:szCs w:val="22"/>
        </w:rPr>
        <w:t xml:space="preserve">pravico, da se </w:t>
      </w:r>
      <w:r w:rsidRPr="00E9377D">
        <w:rPr>
          <w:rFonts w:asciiTheme="minorHAnsi" w:hAnsiTheme="minorHAnsi" w:cstheme="minorHAnsi"/>
          <w:b/>
          <w:sz w:val="22"/>
          <w:szCs w:val="22"/>
        </w:rPr>
        <w:t>tretjim osebam</w:t>
      </w:r>
      <w:r w:rsidRPr="00E9377D">
        <w:rPr>
          <w:rFonts w:asciiTheme="minorHAnsi" w:hAnsiTheme="minorHAnsi" w:cstheme="minorHAnsi"/>
          <w:sz w:val="22"/>
          <w:szCs w:val="22"/>
        </w:rPr>
        <w:t xml:space="preserve"> dovoli delovanje v njegovem/njenem imenu ali da se tretjim osebam podeli </w:t>
      </w:r>
      <w:proofErr w:type="spellStart"/>
      <w:r w:rsidRPr="00E9377D">
        <w:rPr>
          <w:rFonts w:asciiTheme="minorHAnsi" w:hAnsiTheme="minorHAnsi" w:cstheme="minorHAnsi"/>
          <w:sz w:val="22"/>
          <w:szCs w:val="22"/>
        </w:rPr>
        <w:t>podlicenca</w:t>
      </w:r>
      <w:proofErr w:type="spellEnd"/>
      <w:r w:rsidRPr="00E9377D">
        <w:rPr>
          <w:rFonts w:asciiTheme="minorHAnsi" w:hAnsiTheme="minorHAnsi" w:cstheme="minorHAnsi"/>
          <w:sz w:val="22"/>
          <w:szCs w:val="22"/>
        </w:rPr>
        <w:t xml:space="preserve"> za načine uporabe iz točk (b), (c), (d) in (f), če je to potrebno za dejavnosti organa, ki dodeli sredstva, na področju informiranja, komunikacije in obveščanja javnosti;</w:t>
      </w:r>
    </w:p>
    <w:p w14:paraId="5B7DACCD" w14:textId="77777777" w:rsidR="00F0547B" w:rsidRPr="00E9377D" w:rsidRDefault="00F0547B" w:rsidP="00F0547B">
      <w:pPr>
        <w:pStyle w:val="Style1"/>
        <w:spacing w:after="0"/>
        <w:ind w:left="0" w:firstLine="0"/>
        <w:contextualSpacing w:val="0"/>
        <w:rPr>
          <w:rFonts w:asciiTheme="minorHAnsi" w:hAnsiTheme="minorHAnsi" w:cstheme="minorHAnsi"/>
          <w:sz w:val="22"/>
          <w:szCs w:val="22"/>
        </w:rPr>
      </w:pPr>
    </w:p>
    <w:p w14:paraId="3DF19C8F" w14:textId="741EB02C" w:rsidR="000E4A3C" w:rsidRDefault="000E4A3C" w:rsidP="00740008">
      <w:pPr>
        <w:pStyle w:val="Style1"/>
        <w:numPr>
          <w:ilvl w:val="0"/>
          <w:numId w:val="9"/>
        </w:numPr>
        <w:spacing w:after="0"/>
        <w:contextualSpacing w:val="0"/>
        <w:rPr>
          <w:rFonts w:asciiTheme="minorHAnsi" w:hAnsiTheme="minorHAnsi" w:cstheme="minorHAnsi"/>
          <w:sz w:val="22"/>
          <w:szCs w:val="22"/>
        </w:rPr>
      </w:pPr>
      <w:r w:rsidRPr="00E9377D">
        <w:rPr>
          <w:rFonts w:asciiTheme="minorHAnsi" w:hAnsiTheme="minorHAnsi" w:cstheme="minorHAnsi"/>
          <w:b/>
          <w:sz w:val="22"/>
          <w:szCs w:val="22"/>
        </w:rPr>
        <w:t>obdelavo</w:t>
      </w:r>
      <w:r w:rsidRPr="00E9377D">
        <w:rPr>
          <w:rFonts w:asciiTheme="minorHAnsi" w:hAnsiTheme="minorHAnsi" w:cstheme="minorHAnsi"/>
          <w:sz w:val="22"/>
          <w:szCs w:val="22"/>
        </w:rPr>
        <w:t xml:space="preserve">, analizo, združevanje prejetih gradiv, dokumentov in informacij ter </w:t>
      </w:r>
      <w:r w:rsidRPr="00E9377D">
        <w:rPr>
          <w:rFonts w:asciiTheme="minorHAnsi" w:hAnsiTheme="minorHAnsi" w:cstheme="minorHAnsi"/>
          <w:b/>
          <w:sz w:val="22"/>
          <w:szCs w:val="22"/>
        </w:rPr>
        <w:t>izdelavo izpeljanih del</w:t>
      </w:r>
      <w:r w:rsidR="0091473B">
        <w:rPr>
          <w:rFonts w:asciiTheme="minorHAnsi" w:hAnsiTheme="minorHAnsi" w:cstheme="minorHAnsi"/>
          <w:b/>
          <w:sz w:val="22"/>
          <w:szCs w:val="22"/>
        </w:rPr>
        <w:t>.</w:t>
      </w:r>
      <w:r w:rsidRPr="00E9377D">
        <w:rPr>
          <w:rFonts w:asciiTheme="minorHAnsi" w:hAnsiTheme="minorHAnsi" w:cstheme="minorHAnsi"/>
          <w:sz w:val="22"/>
          <w:szCs w:val="22"/>
        </w:rPr>
        <w:t xml:space="preserve"> </w:t>
      </w:r>
    </w:p>
    <w:p w14:paraId="4248404F" w14:textId="77777777" w:rsidR="002675C3" w:rsidRPr="00E9377D" w:rsidRDefault="002675C3" w:rsidP="002675C3">
      <w:pPr>
        <w:pStyle w:val="Style1"/>
        <w:spacing w:after="0"/>
        <w:ind w:left="0" w:firstLine="0"/>
        <w:contextualSpacing w:val="0"/>
        <w:rPr>
          <w:rFonts w:asciiTheme="minorHAnsi" w:hAnsiTheme="minorHAnsi" w:cstheme="minorHAnsi"/>
          <w:sz w:val="22"/>
          <w:szCs w:val="22"/>
        </w:rPr>
      </w:pPr>
    </w:p>
    <w:p w14:paraId="790FEA92" w14:textId="23B0D565" w:rsidR="000E4A3C" w:rsidRDefault="000E4A3C" w:rsidP="002675C3">
      <w:pPr>
        <w:spacing w:after="0" w:line="276" w:lineRule="auto"/>
        <w:rPr>
          <w:rFonts w:asciiTheme="minorHAnsi" w:hAnsiTheme="minorHAnsi" w:cstheme="minorHAnsi"/>
          <w:sz w:val="22"/>
        </w:rPr>
      </w:pPr>
      <w:r w:rsidRPr="00E9377D">
        <w:rPr>
          <w:rFonts w:asciiTheme="minorHAnsi" w:hAnsiTheme="minorHAnsi" w:cstheme="minorHAnsi"/>
          <w:sz w:val="22"/>
        </w:rPr>
        <w:t>Pravice do uporabe se podelijo za celotno trajanje zadevnih pravic industrijske ali intelektualne lastnine.</w:t>
      </w:r>
    </w:p>
    <w:p w14:paraId="72FDC41F" w14:textId="77777777" w:rsidR="002675C3" w:rsidRPr="00E9377D" w:rsidRDefault="002675C3" w:rsidP="002675C3">
      <w:pPr>
        <w:spacing w:after="0" w:line="276" w:lineRule="auto"/>
        <w:rPr>
          <w:rFonts w:asciiTheme="minorHAnsi" w:hAnsiTheme="minorHAnsi" w:cstheme="minorHAnsi"/>
          <w:sz w:val="22"/>
        </w:rPr>
      </w:pPr>
    </w:p>
    <w:p w14:paraId="72A6CDF5" w14:textId="77777777" w:rsidR="000E4A3C" w:rsidRDefault="000E4A3C" w:rsidP="002675C3">
      <w:pPr>
        <w:spacing w:after="0" w:line="276" w:lineRule="auto"/>
        <w:rPr>
          <w:rFonts w:asciiTheme="minorHAnsi" w:hAnsiTheme="minorHAnsi" w:cstheme="minorHAnsi"/>
          <w:sz w:val="22"/>
        </w:rPr>
      </w:pPr>
      <w:r w:rsidRPr="00E9377D">
        <w:rPr>
          <w:rFonts w:asciiTheme="minorHAnsi" w:hAnsiTheme="minorHAnsi" w:cstheme="minorHAnsi"/>
          <w:sz w:val="22"/>
        </w:rPr>
        <w:t>Če za gradivo ali dokumente veljajo moralne pravice ali pravice tretje osebe (vključno s pravicami intelektualne lastnine ali pravicami fizičnih oseb v zvezi z njihovo podobo in glasom), morajo upravičenci zagotoviti, da izpolnjujejo obveznosti iz tega sporazuma (zlasti s pridobitvijo potrebnih licenc in dovoljenj od zadevnih imetnikov pravic).</w:t>
      </w:r>
    </w:p>
    <w:p w14:paraId="34121D92" w14:textId="77777777" w:rsidR="002675C3" w:rsidRPr="00E9377D" w:rsidRDefault="002675C3" w:rsidP="002675C3">
      <w:pPr>
        <w:spacing w:after="0" w:line="276" w:lineRule="auto"/>
        <w:rPr>
          <w:rFonts w:asciiTheme="minorHAnsi" w:hAnsiTheme="minorHAnsi" w:cstheme="minorHAnsi"/>
          <w:sz w:val="22"/>
        </w:rPr>
      </w:pPr>
    </w:p>
    <w:p w14:paraId="04383801" w14:textId="77777777" w:rsidR="000E4A3C" w:rsidRDefault="000E4A3C" w:rsidP="002675C3">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po potrebi vstavi naslednje informacije: </w:t>
      </w:r>
    </w:p>
    <w:p w14:paraId="7F07AE93" w14:textId="77777777" w:rsidR="002675C3" w:rsidRPr="00E9377D" w:rsidRDefault="002675C3" w:rsidP="002675C3">
      <w:pPr>
        <w:spacing w:after="0" w:line="276" w:lineRule="auto"/>
        <w:rPr>
          <w:rFonts w:asciiTheme="minorHAnsi" w:hAnsiTheme="minorHAnsi" w:cstheme="minorHAnsi"/>
          <w:sz w:val="22"/>
        </w:rPr>
      </w:pPr>
    </w:p>
    <w:p w14:paraId="2A9005FA" w14:textId="71DE34D1" w:rsidR="00175320" w:rsidRDefault="000E4A3C" w:rsidP="002675C3">
      <w:pPr>
        <w:spacing w:after="0" w:line="276" w:lineRule="auto"/>
        <w:ind w:left="360" w:right="486"/>
        <w:rPr>
          <w:rFonts w:asciiTheme="minorHAnsi" w:hAnsiTheme="minorHAnsi" w:cstheme="minorHAnsi"/>
          <w:sz w:val="22"/>
        </w:rPr>
      </w:pPr>
      <w:r w:rsidRPr="00E9377D">
        <w:rPr>
          <w:rFonts w:asciiTheme="minorHAnsi" w:hAnsiTheme="minorHAnsi" w:cstheme="minorHAnsi"/>
          <w:sz w:val="22"/>
        </w:rPr>
        <w:t xml:space="preserve">„© – [leto] – [ime lastnika avtorskih pravic]. Vse pravice pridržane. Licenca podeljena [ime organa, ki dodeli sredstva][Evropski komisiji] pod določenimi pogoji.“ </w:t>
      </w:r>
    </w:p>
    <w:p w14:paraId="66567E9B" w14:textId="77777777" w:rsidR="002675C3" w:rsidRPr="00E9377D" w:rsidRDefault="002675C3" w:rsidP="002675C3">
      <w:pPr>
        <w:spacing w:after="0" w:line="276" w:lineRule="auto"/>
        <w:ind w:left="360" w:right="486"/>
        <w:rPr>
          <w:rFonts w:asciiTheme="minorHAnsi" w:hAnsiTheme="minorHAnsi" w:cstheme="minorHAnsi"/>
          <w:sz w:val="22"/>
        </w:rPr>
      </w:pPr>
    </w:p>
    <w:p w14:paraId="6EB26BFC" w14:textId="77777777" w:rsidR="000E4A3C" w:rsidRDefault="000E4A3C" w:rsidP="002675C3">
      <w:pPr>
        <w:pStyle w:val="Heading5"/>
        <w:spacing w:after="0" w:line="276" w:lineRule="auto"/>
        <w:rPr>
          <w:rFonts w:asciiTheme="minorHAnsi" w:hAnsiTheme="minorHAnsi" w:cstheme="minorHAnsi"/>
          <w:sz w:val="22"/>
        </w:rPr>
      </w:pPr>
      <w:bookmarkStart w:id="436" w:name="_Toc24126591"/>
      <w:bookmarkStart w:id="437" w:name="_Toc88829380"/>
      <w:bookmarkStart w:id="438" w:name="_Toc90290920"/>
      <w:bookmarkStart w:id="439" w:name="_Toc122444326"/>
      <w:bookmarkStart w:id="440" w:name="_Toc190434533"/>
      <w:r w:rsidRPr="00E9377D">
        <w:rPr>
          <w:rFonts w:asciiTheme="minorHAnsi" w:hAnsiTheme="minorHAnsi" w:cstheme="minorHAnsi"/>
          <w:sz w:val="22"/>
        </w:rPr>
        <w:lastRenderedPageBreak/>
        <w:t>16.4</w:t>
      </w:r>
      <w:r w:rsidRPr="00E9377D">
        <w:rPr>
          <w:rFonts w:asciiTheme="minorHAnsi" w:hAnsiTheme="minorHAnsi" w:cstheme="minorHAnsi"/>
          <w:sz w:val="22"/>
        </w:rPr>
        <w:tab/>
        <w:t xml:space="preserve">Posebna </w:t>
      </w:r>
      <w:bookmarkEnd w:id="436"/>
      <w:r w:rsidRPr="00E9377D">
        <w:rPr>
          <w:rFonts w:asciiTheme="minorHAnsi" w:hAnsiTheme="minorHAnsi" w:cstheme="minorHAnsi"/>
          <w:sz w:val="22"/>
        </w:rPr>
        <w:t>pravila o pravicah intelektualne lastnine, rezultatih in obstoječem znanju</w:t>
      </w:r>
      <w:bookmarkEnd w:id="437"/>
      <w:bookmarkEnd w:id="438"/>
      <w:bookmarkEnd w:id="439"/>
      <w:bookmarkEnd w:id="440"/>
    </w:p>
    <w:p w14:paraId="0B67BAB6" w14:textId="77777777" w:rsidR="002675C3" w:rsidRPr="002675C3" w:rsidRDefault="002675C3" w:rsidP="002675C3">
      <w:pPr>
        <w:spacing w:after="0"/>
      </w:pPr>
    </w:p>
    <w:p w14:paraId="4DE593C3" w14:textId="77777777" w:rsidR="000E4A3C" w:rsidRDefault="000E4A3C" w:rsidP="002675C3">
      <w:pPr>
        <w:spacing w:after="0" w:line="276" w:lineRule="auto"/>
        <w:rPr>
          <w:rFonts w:asciiTheme="minorHAnsi" w:hAnsiTheme="minorHAnsi" w:cstheme="minorHAnsi"/>
          <w:sz w:val="22"/>
        </w:rPr>
      </w:pPr>
      <w:r w:rsidRPr="00E9377D">
        <w:rPr>
          <w:rFonts w:asciiTheme="minorHAnsi" w:hAnsiTheme="minorHAnsi" w:cstheme="minorHAnsi"/>
          <w:sz w:val="22"/>
        </w:rPr>
        <w:t>Posebna pravila v zvezi s pravicami intelektualne lastnine, rezultati in obstoječim znanjem (če obstajajo) so navedena v Prilogi 5.</w:t>
      </w:r>
    </w:p>
    <w:p w14:paraId="34F50851" w14:textId="77777777" w:rsidR="002675C3" w:rsidRPr="00E9377D" w:rsidRDefault="002675C3" w:rsidP="002675C3">
      <w:pPr>
        <w:spacing w:after="0" w:line="276" w:lineRule="auto"/>
        <w:rPr>
          <w:rFonts w:asciiTheme="minorHAnsi" w:eastAsia="Calibri" w:hAnsiTheme="minorHAnsi" w:cstheme="minorHAnsi"/>
          <w:i/>
          <w:sz w:val="22"/>
        </w:rPr>
      </w:pPr>
    </w:p>
    <w:p w14:paraId="7B628B5C" w14:textId="77777777" w:rsidR="000E4A3C" w:rsidRDefault="000E4A3C" w:rsidP="002675C3">
      <w:pPr>
        <w:pStyle w:val="Heading5"/>
        <w:spacing w:after="0" w:line="276" w:lineRule="auto"/>
        <w:rPr>
          <w:rFonts w:asciiTheme="minorHAnsi" w:hAnsiTheme="minorHAnsi" w:cstheme="minorHAnsi"/>
          <w:sz w:val="22"/>
        </w:rPr>
      </w:pPr>
      <w:bookmarkStart w:id="441" w:name="_Toc24116114"/>
      <w:bookmarkStart w:id="442" w:name="_Toc24126592"/>
      <w:bookmarkStart w:id="443" w:name="_Toc88829381"/>
      <w:bookmarkStart w:id="444" w:name="_Toc90290921"/>
      <w:bookmarkStart w:id="445" w:name="_Toc122444327"/>
      <w:bookmarkStart w:id="446" w:name="_Toc190434534"/>
      <w:r w:rsidRPr="00E9377D">
        <w:rPr>
          <w:rFonts w:asciiTheme="minorHAnsi" w:hAnsiTheme="minorHAnsi" w:cstheme="minorHAnsi"/>
          <w:sz w:val="22"/>
        </w:rPr>
        <w:t>16.5</w:t>
      </w:r>
      <w:r w:rsidRPr="00E9377D">
        <w:rPr>
          <w:rFonts w:asciiTheme="minorHAnsi" w:hAnsiTheme="minorHAnsi" w:cstheme="minorHAnsi"/>
          <w:sz w:val="22"/>
        </w:rPr>
        <w:tab/>
        <w:t>Posledice neskladnosti</w:t>
      </w:r>
      <w:bookmarkEnd w:id="435"/>
      <w:bookmarkEnd w:id="441"/>
      <w:bookmarkEnd w:id="442"/>
      <w:bookmarkEnd w:id="443"/>
      <w:bookmarkEnd w:id="444"/>
      <w:bookmarkEnd w:id="445"/>
      <w:bookmarkEnd w:id="446"/>
    </w:p>
    <w:p w14:paraId="7C1AD68B" w14:textId="77777777" w:rsidR="002675C3" w:rsidRPr="002675C3" w:rsidRDefault="002675C3" w:rsidP="002675C3">
      <w:pPr>
        <w:spacing w:after="0"/>
      </w:pPr>
    </w:p>
    <w:p w14:paraId="0E893B5D" w14:textId="77777777" w:rsidR="000E4A3C" w:rsidRDefault="000E4A3C" w:rsidP="002675C3">
      <w:pPr>
        <w:pStyle w:val="Style2"/>
        <w:spacing w:after="0"/>
        <w:rPr>
          <w:rFonts w:asciiTheme="minorHAnsi" w:hAnsiTheme="minorHAnsi" w:cstheme="minorHAnsi"/>
          <w:sz w:val="22"/>
          <w:szCs w:val="22"/>
        </w:rPr>
      </w:pPr>
      <w:r w:rsidRPr="00E9377D">
        <w:rPr>
          <w:rFonts w:asciiTheme="minorHAnsi" w:hAnsiTheme="minorHAnsi" w:cstheme="minorHAnsi"/>
          <w:sz w:val="22"/>
          <w:szCs w:val="22"/>
        </w:rPr>
        <w:t xml:space="preserve">Če upravičenec prekrši katero koli od svojih obveznosti iz tega člena, se lahko nepovratna sredstva znižajo (glej člen 28). </w:t>
      </w:r>
    </w:p>
    <w:p w14:paraId="26678F00" w14:textId="77777777" w:rsidR="002E253F" w:rsidRPr="00E9377D" w:rsidRDefault="002E253F" w:rsidP="002675C3">
      <w:pPr>
        <w:pStyle w:val="Style2"/>
        <w:spacing w:after="0"/>
        <w:rPr>
          <w:rFonts w:asciiTheme="minorHAnsi" w:hAnsiTheme="minorHAnsi" w:cstheme="minorHAnsi"/>
          <w:bCs/>
          <w:sz w:val="22"/>
          <w:szCs w:val="22"/>
        </w:rPr>
      </w:pPr>
    </w:p>
    <w:p w14:paraId="41B72AD6" w14:textId="77777777" w:rsidR="000E4A3C" w:rsidRDefault="000E4A3C" w:rsidP="002675C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Zaradi takšne kršitve se lahko sprejmejo tudi drugi ukrepi, opisani v poglavju 5. </w:t>
      </w:r>
    </w:p>
    <w:p w14:paraId="3EC32B9F" w14:textId="77777777" w:rsidR="00EE775B" w:rsidRPr="00E9377D" w:rsidRDefault="00EE775B" w:rsidP="002675C3">
      <w:pPr>
        <w:autoSpaceDE w:val="0"/>
        <w:autoSpaceDN w:val="0"/>
        <w:adjustRightInd w:val="0"/>
        <w:spacing w:after="0" w:line="276" w:lineRule="auto"/>
        <w:rPr>
          <w:rFonts w:asciiTheme="minorHAnsi" w:hAnsiTheme="minorHAnsi" w:cstheme="minorHAnsi"/>
          <w:sz w:val="22"/>
        </w:rPr>
      </w:pPr>
    </w:p>
    <w:p w14:paraId="2AF33B98" w14:textId="77777777" w:rsidR="000E4A3C" w:rsidRDefault="000E4A3C" w:rsidP="00BB61A4">
      <w:pPr>
        <w:pStyle w:val="Heading4"/>
        <w:spacing w:after="0" w:line="276" w:lineRule="auto"/>
        <w:rPr>
          <w:rFonts w:asciiTheme="minorHAnsi" w:hAnsiTheme="minorHAnsi" w:cstheme="minorHAnsi"/>
          <w:sz w:val="22"/>
        </w:rPr>
      </w:pPr>
      <w:bookmarkStart w:id="447" w:name="_Toc524697222"/>
      <w:bookmarkStart w:id="448" w:name="_Toc529197706"/>
      <w:bookmarkStart w:id="449" w:name="_Toc24116116"/>
      <w:bookmarkStart w:id="450" w:name="_Toc24126594"/>
      <w:bookmarkStart w:id="451" w:name="_Toc88829382"/>
      <w:bookmarkStart w:id="452" w:name="_Toc90290922"/>
      <w:bookmarkStart w:id="453" w:name="_Toc122444328"/>
      <w:bookmarkStart w:id="454" w:name="_Toc190434535"/>
      <w:bookmarkStart w:id="455" w:name="_Toc530035908"/>
      <w:r w:rsidRPr="00E9377D">
        <w:rPr>
          <w:rFonts w:asciiTheme="minorHAnsi" w:hAnsiTheme="minorHAnsi" w:cstheme="minorHAnsi"/>
          <w:sz w:val="22"/>
        </w:rPr>
        <w:t xml:space="preserve">ČLEN 17 </w:t>
      </w:r>
      <w:r w:rsidRPr="00E9377D">
        <w:rPr>
          <w:rFonts w:asciiTheme="minorHAnsi" w:hAnsiTheme="minorHAnsi" w:cstheme="minorHAnsi"/>
          <w:i/>
          <w:sz w:val="22"/>
        </w:rPr>
        <w:t>–</w:t>
      </w:r>
      <w:r w:rsidRPr="00E9377D">
        <w:rPr>
          <w:rFonts w:asciiTheme="minorHAnsi" w:hAnsiTheme="minorHAnsi" w:cstheme="minorHAnsi"/>
          <w:sz w:val="22"/>
        </w:rPr>
        <w:t xml:space="preserve"> KOMUNIKACIJA</w:t>
      </w:r>
      <w:bookmarkEnd w:id="447"/>
      <w:bookmarkEnd w:id="448"/>
      <w:bookmarkEnd w:id="449"/>
      <w:bookmarkEnd w:id="450"/>
      <w:r w:rsidRPr="00E9377D">
        <w:rPr>
          <w:rFonts w:asciiTheme="minorHAnsi" w:hAnsiTheme="minorHAnsi" w:cstheme="minorHAnsi"/>
          <w:sz w:val="22"/>
        </w:rPr>
        <w:t xml:space="preserve">, RAZŠIRJANJE </w:t>
      </w:r>
      <w:r w:rsidRPr="00E9377D">
        <w:rPr>
          <w:rFonts w:asciiTheme="minorHAnsi" w:hAnsiTheme="minorHAnsi" w:cstheme="minorHAnsi"/>
          <w:caps w:val="0"/>
          <w:sz w:val="22"/>
        </w:rPr>
        <w:t>IN PREPOZNAVNOST</w:t>
      </w:r>
      <w:bookmarkEnd w:id="451"/>
      <w:bookmarkEnd w:id="452"/>
      <w:bookmarkEnd w:id="453"/>
      <w:bookmarkEnd w:id="454"/>
      <w:r w:rsidRPr="00E9377D">
        <w:rPr>
          <w:rFonts w:asciiTheme="minorHAnsi" w:hAnsiTheme="minorHAnsi" w:cstheme="minorHAnsi"/>
          <w:sz w:val="22"/>
        </w:rPr>
        <w:t xml:space="preserve">  </w:t>
      </w:r>
      <w:bookmarkEnd w:id="455"/>
    </w:p>
    <w:p w14:paraId="6F81567F" w14:textId="77777777" w:rsidR="00BB61A4" w:rsidRPr="00BB61A4" w:rsidRDefault="00BB61A4" w:rsidP="00BB61A4">
      <w:pPr>
        <w:spacing w:after="0" w:line="276" w:lineRule="auto"/>
      </w:pPr>
    </w:p>
    <w:p w14:paraId="5042069E" w14:textId="77777777" w:rsidR="000E4A3C" w:rsidRDefault="000E4A3C" w:rsidP="00BB61A4">
      <w:pPr>
        <w:pStyle w:val="Heading5"/>
        <w:spacing w:after="0" w:line="276" w:lineRule="auto"/>
        <w:rPr>
          <w:rFonts w:asciiTheme="minorHAnsi" w:hAnsiTheme="minorHAnsi" w:cstheme="minorHAnsi"/>
          <w:sz w:val="22"/>
        </w:rPr>
      </w:pPr>
      <w:bookmarkStart w:id="456" w:name="_Toc24116117"/>
      <w:bookmarkStart w:id="457" w:name="_Toc24126595"/>
      <w:bookmarkStart w:id="458" w:name="_Toc88829383"/>
      <w:bookmarkStart w:id="459" w:name="_Toc90290923"/>
      <w:bookmarkStart w:id="460" w:name="_Toc122444329"/>
      <w:bookmarkStart w:id="461" w:name="_Toc190434536"/>
      <w:r w:rsidRPr="00E9377D">
        <w:rPr>
          <w:rFonts w:asciiTheme="minorHAnsi" w:hAnsiTheme="minorHAnsi" w:cstheme="minorHAnsi"/>
          <w:sz w:val="22"/>
        </w:rPr>
        <w:t>17.1</w:t>
      </w:r>
      <w:r w:rsidRPr="00E9377D">
        <w:rPr>
          <w:rFonts w:asciiTheme="minorHAnsi" w:hAnsiTheme="minorHAnsi" w:cstheme="minorHAnsi"/>
          <w:sz w:val="22"/>
        </w:rPr>
        <w:tab/>
        <w:t>Komunikacija – razširjanje – promocija ukrepa</w:t>
      </w:r>
      <w:bookmarkEnd w:id="456"/>
      <w:bookmarkEnd w:id="457"/>
      <w:bookmarkEnd w:id="458"/>
      <w:bookmarkEnd w:id="459"/>
      <w:bookmarkEnd w:id="460"/>
      <w:bookmarkEnd w:id="461"/>
    </w:p>
    <w:p w14:paraId="681A1ED1" w14:textId="77777777" w:rsidR="00BB61A4" w:rsidRPr="00BB61A4" w:rsidRDefault="00BB61A4" w:rsidP="00BB61A4">
      <w:pPr>
        <w:spacing w:after="0" w:line="276" w:lineRule="auto"/>
      </w:pPr>
    </w:p>
    <w:p w14:paraId="1004B16B" w14:textId="77777777" w:rsidR="000E4A3C" w:rsidRDefault="000E4A3C" w:rsidP="00BB61A4">
      <w:pPr>
        <w:spacing w:after="0" w:line="276" w:lineRule="auto"/>
        <w:rPr>
          <w:rFonts w:asciiTheme="minorHAnsi" w:hAnsiTheme="minorHAnsi" w:cstheme="minorHAnsi"/>
          <w:sz w:val="22"/>
        </w:rPr>
      </w:pPr>
      <w:r w:rsidRPr="00E9377D">
        <w:rPr>
          <w:rFonts w:asciiTheme="minorHAnsi" w:hAnsiTheme="minorHAnsi" w:cstheme="minorHAnsi"/>
          <w:sz w:val="22"/>
        </w:rPr>
        <w:t>Če z organom, ki dodeli sredstva, ni dogovorjeno drugače, morajo upravičenci promovirati ukrep in njegove rezultate z zagotavljanjem ciljno usmerjenih informacij različnemu občinstvu (vključno z mediji in javnostjo) v skladu s Prilogo 1 ter na strateški, usklajen in učinkovit način.</w:t>
      </w:r>
    </w:p>
    <w:p w14:paraId="7501FB87" w14:textId="77777777" w:rsidR="00BB61A4" w:rsidRPr="00E9377D" w:rsidRDefault="00BB61A4" w:rsidP="00BB61A4">
      <w:pPr>
        <w:spacing w:after="0" w:line="276" w:lineRule="auto"/>
        <w:rPr>
          <w:rFonts w:asciiTheme="minorHAnsi" w:hAnsiTheme="minorHAnsi" w:cstheme="minorHAnsi"/>
          <w:sz w:val="22"/>
        </w:rPr>
      </w:pPr>
    </w:p>
    <w:p w14:paraId="1F171D6E" w14:textId="77777777" w:rsidR="000E4A3C" w:rsidRDefault="000E4A3C" w:rsidP="00BB61A4">
      <w:pPr>
        <w:spacing w:after="0" w:line="276" w:lineRule="auto"/>
        <w:rPr>
          <w:rFonts w:asciiTheme="minorHAnsi" w:hAnsiTheme="minorHAnsi" w:cstheme="minorHAnsi"/>
          <w:sz w:val="22"/>
        </w:rPr>
      </w:pPr>
      <w:r w:rsidRPr="00E9377D">
        <w:rPr>
          <w:rFonts w:asciiTheme="minorHAnsi" w:hAnsiTheme="minorHAnsi" w:cstheme="minorHAnsi"/>
          <w:sz w:val="22"/>
        </w:rPr>
        <w:t>Upravičenci morajo pred začetkom dejavnosti komuniciranja ali razširjanja, ki naj bi po pričakovanjih imela velik medijski učinek, o tem obvestiti organ, ki dodeli sredstva.</w:t>
      </w:r>
    </w:p>
    <w:p w14:paraId="7E186C98" w14:textId="77777777" w:rsidR="00BB61A4" w:rsidRPr="00E9377D" w:rsidRDefault="00BB61A4" w:rsidP="00BB61A4">
      <w:pPr>
        <w:spacing w:after="0" w:line="276" w:lineRule="auto"/>
        <w:rPr>
          <w:rFonts w:asciiTheme="minorHAnsi" w:hAnsiTheme="minorHAnsi" w:cstheme="minorHAnsi"/>
          <w:sz w:val="22"/>
        </w:rPr>
      </w:pPr>
    </w:p>
    <w:p w14:paraId="54D0CA58" w14:textId="77777777" w:rsidR="000E4A3C" w:rsidRDefault="000E4A3C" w:rsidP="00BB61A4">
      <w:pPr>
        <w:pStyle w:val="Heading5"/>
        <w:spacing w:after="0" w:line="276" w:lineRule="auto"/>
        <w:rPr>
          <w:rFonts w:asciiTheme="minorHAnsi" w:hAnsiTheme="minorHAnsi" w:cstheme="minorHAnsi"/>
          <w:sz w:val="22"/>
        </w:rPr>
      </w:pPr>
      <w:bookmarkStart w:id="462" w:name="_Toc24116118"/>
      <w:bookmarkStart w:id="463" w:name="_Toc24126596"/>
      <w:bookmarkStart w:id="464" w:name="_Toc88829384"/>
      <w:bookmarkStart w:id="465" w:name="_Toc90290924"/>
      <w:bookmarkStart w:id="466" w:name="_Toc122444330"/>
      <w:bookmarkStart w:id="467" w:name="_Toc190434537"/>
      <w:r w:rsidRPr="00E9377D">
        <w:rPr>
          <w:rFonts w:asciiTheme="minorHAnsi" w:hAnsiTheme="minorHAnsi" w:cstheme="minorHAnsi"/>
          <w:sz w:val="22"/>
        </w:rPr>
        <w:t>17.2</w:t>
      </w:r>
      <w:r w:rsidRPr="00E9377D">
        <w:rPr>
          <w:rFonts w:asciiTheme="minorHAnsi" w:hAnsiTheme="minorHAnsi" w:cstheme="minorHAnsi"/>
          <w:sz w:val="22"/>
        </w:rPr>
        <w:tab/>
        <w:t xml:space="preserve">Prepoznavnost – </w:t>
      </w:r>
      <w:bookmarkEnd w:id="462"/>
      <w:bookmarkEnd w:id="463"/>
      <w:r w:rsidRPr="00E9377D">
        <w:rPr>
          <w:rFonts w:asciiTheme="minorHAnsi" w:hAnsiTheme="minorHAnsi" w:cstheme="minorHAnsi"/>
          <w:sz w:val="22"/>
        </w:rPr>
        <w:t>evropska zastava in izjava o financiranju</w:t>
      </w:r>
      <w:bookmarkEnd w:id="464"/>
      <w:bookmarkEnd w:id="465"/>
      <w:bookmarkEnd w:id="466"/>
      <w:bookmarkEnd w:id="467"/>
    </w:p>
    <w:p w14:paraId="63023E64" w14:textId="77777777" w:rsidR="00BB61A4" w:rsidRPr="00BB61A4" w:rsidRDefault="00BB61A4" w:rsidP="00BB61A4">
      <w:pPr>
        <w:spacing w:after="0" w:line="276" w:lineRule="auto"/>
      </w:pPr>
    </w:p>
    <w:p w14:paraId="68EF7373" w14:textId="77777777" w:rsidR="000E4A3C" w:rsidRPr="00E9377D" w:rsidRDefault="000E4A3C" w:rsidP="00BB61A4">
      <w:pPr>
        <w:adjustRightInd w:val="0"/>
        <w:spacing w:after="0" w:line="276" w:lineRule="auto"/>
        <w:rPr>
          <w:rFonts w:asciiTheme="minorHAnsi" w:eastAsia="Times New Roman" w:hAnsiTheme="minorHAnsi" w:cstheme="minorHAnsi"/>
          <w:sz w:val="22"/>
        </w:rPr>
      </w:pPr>
      <w:r w:rsidRPr="00E9377D">
        <w:rPr>
          <w:rFonts w:asciiTheme="minorHAnsi" w:hAnsiTheme="minorHAnsi" w:cstheme="minorHAnsi"/>
          <w:sz w:val="22"/>
        </w:rPr>
        <w:t>Če z organom, ki dodeli sredstva, ni dogovorjeno drugače, je treba pri dejavnostih komuniciranja upravičencev v zvezi z ukrepom (vključno z odnosi z mediji, konferencami, seminarji, informativnim gradivom, kot so brošure, prospekti, plakati, predstavitve itd. v elektronski obliki, prek tradicionalnih ali družbenih medijev itd.), pri dejavnostih razširjanja informacij ter pri vsaki infrastrukturi, opremi, pri vseh vozilih, blagu ali pomembnih rezultatih, ki se financirajo z nepovratnimi sredstvi, priznati podporo EU ter prikazati evropsko zastavo (emblem) in izjavo o financiranju (po potrebi prevedeno v lokalne jezike):</w:t>
      </w:r>
    </w:p>
    <w:p w14:paraId="452CE8AE" w14:textId="77777777" w:rsidR="000E4A3C" w:rsidRPr="00E9377D" w:rsidRDefault="000E4A3C" w:rsidP="000E4A3C">
      <w:pPr>
        <w:adjustRightInd w:val="0"/>
        <w:ind w:left="1134"/>
        <w:rPr>
          <w:rFonts w:asciiTheme="minorHAnsi" w:eastAsia="Times New Roman" w:hAnsiTheme="minorHAnsi" w:cstheme="minorHAnsi"/>
          <w:sz w:val="22"/>
        </w:rPr>
      </w:pPr>
      <w:r w:rsidRPr="00E9377D">
        <w:rPr>
          <w:rFonts w:asciiTheme="minorHAnsi" w:hAnsiTheme="minorHAnsi" w:cstheme="minorHAnsi"/>
          <w:noProof/>
          <w:color w:val="2B579A"/>
          <w:sz w:val="22"/>
          <w:shd w:val="clear" w:color="auto" w:fill="E6E6E6"/>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E9377D" w:rsidRDefault="000E4A3C" w:rsidP="000E4A3C">
      <w:pPr>
        <w:adjustRightInd w:val="0"/>
        <w:ind w:left="1134"/>
        <w:rPr>
          <w:rFonts w:asciiTheme="minorHAnsi" w:eastAsia="Times New Roman" w:hAnsiTheme="minorHAnsi" w:cstheme="minorHAnsi"/>
          <w:sz w:val="22"/>
        </w:rPr>
      </w:pPr>
      <w:r w:rsidRPr="00E9377D">
        <w:rPr>
          <w:rFonts w:asciiTheme="minorHAnsi" w:hAnsiTheme="minorHAnsi" w:cstheme="minorHAnsi"/>
          <w:noProof/>
          <w:color w:val="2B579A"/>
          <w:sz w:val="22"/>
          <w:shd w:val="clear" w:color="auto" w:fill="E6E6E6"/>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E9377D" w:rsidRDefault="000E4A3C" w:rsidP="000E4A3C">
      <w:pPr>
        <w:tabs>
          <w:tab w:val="left" w:pos="993"/>
        </w:tabs>
        <w:adjustRightInd w:val="0"/>
        <w:ind w:left="993"/>
        <w:rPr>
          <w:rFonts w:asciiTheme="minorHAnsi" w:eastAsia="Times New Roman" w:hAnsiTheme="minorHAnsi" w:cstheme="minorHAnsi"/>
          <w:sz w:val="22"/>
        </w:rPr>
      </w:pPr>
      <w:r w:rsidRPr="00E9377D">
        <w:rPr>
          <w:rFonts w:asciiTheme="minorHAnsi" w:hAnsiTheme="minorHAnsi" w:cstheme="minorHAnsi"/>
          <w:noProof/>
          <w:color w:val="2B579A"/>
          <w:sz w:val="22"/>
          <w:shd w:val="clear" w:color="auto" w:fill="E6E6E6"/>
        </w:rPr>
        <w:lastRenderedPageBreak/>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E9377D">
        <w:rPr>
          <w:rFonts w:asciiTheme="minorHAnsi" w:hAnsiTheme="minorHAnsi" w:cstheme="minorHAnsi"/>
          <w:noProof/>
          <w:color w:val="2B579A"/>
          <w:sz w:val="22"/>
          <w:shd w:val="clear" w:color="auto" w:fill="E6E6E6"/>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Emblem je treba prikazati jasno in ločeno ter se ne sme spremeniti z dodajanjem drugih vizualnih oznak, blagovnih znamk ali besedila. </w:t>
      </w:r>
    </w:p>
    <w:p w14:paraId="04044242" w14:textId="77777777" w:rsidR="00233D63" w:rsidRPr="00E9377D" w:rsidRDefault="00233D63" w:rsidP="00233D63">
      <w:pPr>
        <w:adjustRightInd w:val="0"/>
        <w:spacing w:after="0" w:line="276" w:lineRule="auto"/>
        <w:rPr>
          <w:rFonts w:asciiTheme="minorHAnsi" w:eastAsia="Times New Roman" w:hAnsiTheme="minorHAnsi" w:cstheme="minorHAnsi"/>
          <w:sz w:val="22"/>
        </w:rPr>
      </w:pPr>
    </w:p>
    <w:p w14:paraId="049F701A" w14:textId="77777777"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Razen emblema se za poudarjanje podpore EU ne sme uporabiti nobena druga vizualna podoba ali logotip.</w:t>
      </w:r>
    </w:p>
    <w:p w14:paraId="5013F27F" w14:textId="77777777" w:rsidR="00233D63" w:rsidRPr="00E9377D" w:rsidRDefault="00233D63" w:rsidP="00233D63">
      <w:pPr>
        <w:adjustRightInd w:val="0"/>
        <w:spacing w:after="0" w:line="276" w:lineRule="auto"/>
        <w:rPr>
          <w:rFonts w:asciiTheme="minorHAnsi" w:eastAsia="Times New Roman" w:hAnsiTheme="minorHAnsi" w:cstheme="minorHAnsi"/>
          <w:sz w:val="22"/>
        </w:rPr>
      </w:pPr>
    </w:p>
    <w:p w14:paraId="739C4F36" w14:textId="236E0BA4"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Če je emblem prikazan skupaj z drugimi logotipi (npr. logotipi upravičencev ali sponzorjev), mora biti prikazan vsaj tako izstopajoče in vidno kot drugi logotipi. </w:t>
      </w:r>
    </w:p>
    <w:p w14:paraId="569D1D38" w14:textId="77777777" w:rsidR="00233D63" w:rsidRPr="00E9377D" w:rsidRDefault="00233D63" w:rsidP="00233D63">
      <w:pPr>
        <w:adjustRightInd w:val="0"/>
        <w:spacing w:after="0" w:line="276" w:lineRule="auto"/>
        <w:rPr>
          <w:rFonts w:asciiTheme="minorHAnsi" w:eastAsia="Times New Roman" w:hAnsiTheme="minorHAnsi" w:cstheme="minorHAnsi"/>
          <w:sz w:val="22"/>
        </w:rPr>
      </w:pPr>
    </w:p>
    <w:p w14:paraId="4E97CC8B" w14:textId="77777777"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Upravičenci lahko za namene izpolnjevanja svojih obveznosti iz tega člena uporabijo emblem, ne da bi pred tem pridobili odobritev organa, ki dodeli sredstva. Vendar s tem ne pridobijo pravice do izključne uporabe. Poleg tega si emblema ali katere koli podobne blagovne znamke ali logotipa ne smejo prilastiti ne z registracijo ne z drugimi sredstvi.</w:t>
      </w:r>
    </w:p>
    <w:p w14:paraId="3BF7E56B" w14:textId="77777777" w:rsidR="00233D63" w:rsidRPr="00E9377D" w:rsidRDefault="00233D63" w:rsidP="00233D63">
      <w:pPr>
        <w:adjustRightInd w:val="0"/>
        <w:spacing w:after="0" w:line="276" w:lineRule="auto"/>
        <w:rPr>
          <w:rFonts w:asciiTheme="minorHAnsi" w:eastAsia="Times New Roman" w:hAnsiTheme="minorHAnsi" w:cstheme="minorHAnsi"/>
          <w:sz w:val="22"/>
        </w:rPr>
      </w:pPr>
    </w:p>
    <w:p w14:paraId="308EC923" w14:textId="77777777" w:rsidR="000E4A3C" w:rsidRDefault="000E4A3C" w:rsidP="00233D63">
      <w:pPr>
        <w:pStyle w:val="Heading5"/>
        <w:spacing w:after="0" w:line="276" w:lineRule="auto"/>
        <w:rPr>
          <w:rFonts w:asciiTheme="minorHAnsi" w:hAnsiTheme="minorHAnsi" w:cstheme="minorHAnsi"/>
          <w:sz w:val="22"/>
        </w:rPr>
      </w:pPr>
      <w:bookmarkStart w:id="468" w:name="_Toc24116119"/>
      <w:bookmarkStart w:id="469" w:name="_Toc24126597"/>
      <w:bookmarkStart w:id="470" w:name="_Toc88829385"/>
      <w:bookmarkStart w:id="471" w:name="_Toc90290925"/>
      <w:bookmarkStart w:id="472" w:name="_Toc122444331"/>
      <w:bookmarkStart w:id="473" w:name="_Toc190434538"/>
      <w:r w:rsidRPr="00E9377D">
        <w:rPr>
          <w:rFonts w:asciiTheme="minorHAnsi" w:hAnsiTheme="minorHAnsi" w:cstheme="minorHAnsi"/>
          <w:sz w:val="22"/>
        </w:rPr>
        <w:t>17.3</w:t>
      </w:r>
      <w:r w:rsidRPr="00E9377D">
        <w:rPr>
          <w:rFonts w:asciiTheme="minorHAnsi" w:hAnsiTheme="minorHAnsi" w:cstheme="minorHAnsi"/>
          <w:sz w:val="22"/>
        </w:rPr>
        <w:tab/>
        <w:t>Kakovost informacij – izjava o omejitvi odgovornosti</w:t>
      </w:r>
      <w:bookmarkEnd w:id="468"/>
      <w:bookmarkEnd w:id="469"/>
      <w:bookmarkEnd w:id="470"/>
      <w:bookmarkEnd w:id="471"/>
      <w:bookmarkEnd w:id="472"/>
      <w:bookmarkEnd w:id="473"/>
    </w:p>
    <w:p w14:paraId="33367B2B" w14:textId="77777777" w:rsidR="00233D63" w:rsidRPr="00233D63" w:rsidRDefault="00233D63" w:rsidP="00233D63">
      <w:pPr>
        <w:spacing w:after="0" w:line="276" w:lineRule="auto"/>
      </w:pPr>
    </w:p>
    <w:p w14:paraId="70C718FB" w14:textId="77777777"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Pri vsaki dejavnosti komuniciranja ali razširjanja v zvezi z ukrepom je treba uporabiti vsebinsko točne informacije.</w:t>
      </w:r>
    </w:p>
    <w:p w14:paraId="01BB93D6" w14:textId="77777777" w:rsidR="00233D63" w:rsidRPr="00E9377D" w:rsidRDefault="00233D63" w:rsidP="00233D63">
      <w:pPr>
        <w:adjustRightInd w:val="0"/>
        <w:spacing w:after="0" w:line="276" w:lineRule="auto"/>
        <w:rPr>
          <w:rFonts w:asciiTheme="minorHAnsi" w:hAnsiTheme="minorHAnsi" w:cstheme="minorHAnsi"/>
          <w:sz w:val="22"/>
        </w:rPr>
      </w:pPr>
    </w:p>
    <w:p w14:paraId="21164A26" w14:textId="77777777"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Poleg tega je treba navesti naslednjo izjavo o omejitvi odgovornosti (po potrebi prevedeno v lokalne jezike):</w:t>
      </w:r>
    </w:p>
    <w:p w14:paraId="24C02DE2" w14:textId="77777777" w:rsidR="00233D63" w:rsidRPr="00E9377D" w:rsidRDefault="00233D63" w:rsidP="00233D63">
      <w:pPr>
        <w:adjustRightInd w:val="0"/>
        <w:spacing w:after="0" w:line="276" w:lineRule="auto"/>
        <w:rPr>
          <w:rFonts w:asciiTheme="minorHAnsi" w:eastAsia="Times New Roman" w:hAnsiTheme="minorHAnsi" w:cstheme="minorHAnsi"/>
          <w:sz w:val="22"/>
        </w:rPr>
      </w:pPr>
    </w:p>
    <w:p w14:paraId="6F275C1C" w14:textId="77777777" w:rsidR="000E4A3C" w:rsidRDefault="000E4A3C" w:rsidP="00233D63">
      <w:pPr>
        <w:tabs>
          <w:tab w:val="left" w:pos="567"/>
        </w:tabs>
        <w:autoSpaceDE w:val="0"/>
        <w:autoSpaceDN w:val="0"/>
        <w:adjustRightInd w:val="0"/>
        <w:spacing w:after="0" w:line="276" w:lineRule="auto"/>
        <w:ind w:left="426" w:right="261"/>
        <w:rPr>
          <w:rFonts w:asciiTheme="minorHAnsi" w:hAnsiTheme="minorHAnsi" w:cstheme="minorHAnsi"/>
          <w:sz w:val="22"/>
        </w:rPr>
      </w:pPr>
      <w:r w:rsidRPr="00E9377D">
        <w:rPr>
          <w:rFonts w:asciiTheme="minorHAnsi" w:hAnsiTheme="minorHAnsi" w:cstheme="minorHAnsi"/>
          <w:sz w:val="22"/>
        </w:rPr>
        <w:t>„Financirala Evropska unija. Vendar so izražena stališča in mnenja zgolj stališča in mnenja avtorja(-</w:t>
      </w:r>
      <w:proofErr w:type="spellStart"/>
      <w:r w:rsidRPr="00E9377D">
        <w:rPr>
          <w:rFonts w:asciiTheme="minorHAnsi" w:hAnsiTheme="minorHAnsi" w:cstheme="minorHAnsi"/>
          <w:sz w:val="22"/>
        </w:rPr>
        <w:t>ev</w:t>
      </w:r>
      <w:proofErr w:type="spellEnd"/>
      <w:r w:rsidRPr="00E9377D">
        <w:rPr>
          <w:rFonts w:asciiTheme="minorHAnsi" w:hAnsiTheme="minorHAnsi" w:cstheme="minorHAnsi"/>
          <w:sz w:val="22"/>
        </w:rPr>
        <w:t>) in ne odražajo nujno stališč in mnenj Evropske unije ali [ime organa, ki dodeli sredstva]. Zanje ne moreta biti odgovorna niti Evropska unija niti organ, ki dodeli sredstva.“</w:t>
      </w:r>
    </w:p>
    <w:p w14:paraId="419CE021" w14:textId="77777777" w:rsidR="00233D63" w:rsidRPr="00E9377D" w:rsidRDefault="00233D63" w:rsidP="00233D63">
      <w:pPr>
        <w:tabs>
          <w:tab w:val="left" w:pos="567"/>
        </w:tabs>
        <w:autoSpaceDE w:val="0"/>
        <w:autoSpaceDN w:val="0"/>
        <w:adjustRightInd w:val="0"/>
        <w:spacing w:after="0" w:line="276" w:lineRule="auto"/>
        <w:ind w:left="426" w:right="261"/>
        <w:rPr>
          <w:rFonts w:asciiTheme="minorHAnsi" w:hAnsiTheme="minorHAnsi" w:cstheme="minorHAnsi"/>
          <w:iCs/>
          <w:sz w:val="22"/>
        </w:rPr>
      </w:pPr>
    </w:p>
    <w:p w14:paraId="540582E0" w14:textId="77777777" w:rsidR="000E4A3C" w:rsidRDefault="000E4A3C" w:rsidP="00233D63">
      <w:pPr>
        <w:pStyle w:val="Heading5"/>
        <w:spacing w:after="0" w:line="276" w:lineRule="auto"/>
        <w:rPr>
          <w:rFonts w:asciiTheme="minorHAnsi" w:hAnsiTheme="minorHAnsi" w:cstheme="minorHAnsi"/>
          <w:sz w:val="22"/>
        </w:rPr>
      </w:pPr>
      <w:bookmarkStart w:id="474" w:name="_Toc530036475"/>
      <w:bookmarkStart w:id="475" w:name="_Toc530036661"/>
      <w:bookmarkStart w:id="476" w:name="_Toc530396599"/>
      <w:bookmarkStart w:id="477" w:name="_Toc530396794"/>
      <w:bookmarkStart w:id="478" w:name="_Toc530397176"/>
      <w:bookmarkStart w:id="479" w:name="_Toc532247853"/>
      <w:bookmarkStart w:id="480" w:name="_Toc529197708"/>
      <w:bookmarkStart w:id="481" w:name="_Toc24126598"/>
      <w:bookmarkStart w:id="482" w:name="_Toc88829386"/>
      <w:bookmarkStart w:id="483" w:name="_Toc90290926"/>
      <w:bookmarkStart w:id="484" w:name="_Toc122444332"/>
      <w:bookmarkStart w:id="485" w:name="_Toc190434539"/>
      <w:bookmarkStart w:id="486" w:name="_Toc529197709"/>
      <w:bookmarkEnd w:id="474"/>
      <w:bookmarkEnd w:id="475"/>
      <w:bookmarkEnd w:id="476"/>
      <w:bookmarkEnd w:id="477"/>
      <w:bookmarkEnd w:id="478"/>
      <w:bookmarkEnd w:id="479"/>
      <w:bookmarkEnd w:id="480"/>
      <w:r w:rsidRPr="00E9377D">
        <w:rPr>
          <w:rFonts w:asciiTheme="minorHAnsi" w:hAnsiTheme="minorHAnsi" w:cstheme="minorHAnsi"/>
          <w:sz w:val="22"/>
        </w:rPr>
        <w:t>17.4</w:t>
      </w:r>
      <w:r w:rsidRPr="00E9377D">
        <w:rPr>
          <w:rFonts w:asciiTheme="minorHAnsi" w:hAnsiTheme="minorHAnsi" w:cstheme="minorHAnsi"/>
          <w:sz w:val="22"/>
        </w:rPr>
        <w:tab/>
        <w:t>Posebna pravila o komunikaciji, razširjanju in prepoznavnosti</w:t>
      </w:r>
      <w:bookmarkEnd w:id="481"/>
      <w:bookmarkEnd w:id="482"/>
      <w:bookmarkEnd w:id="483"/>
      <w:bookmarkEnd w:id="484"/>
      <w:bookmarkEnd w:id="485"/>
    </w:p>
    <w:p w14:paraId="09D1A891" w14:textId="77777777" w:rsidR="00233D63" w:rsidRPr="00233D63" w:rsidRDefault="00233D63" w:rsidP="00233D63">
      <w:pPr>
        <w:spacing w:after="0" w:line="276" w:lineRule="auto"/>
      </w:pPr>
    </w:p>
    <w:p w14:paraId="727AAA02"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Posebna pravila o komunikaciji, razširjanju in prepoznavnosti (če obstajajo) so navedena v Prilogi 5.</w:t>
      </w:r>
    </w:p>
    <w:p w14:paraId="6BFA6BE7" w14:textId="77777777" w:rsidR="00233D63" w:rsidRPr="00E9377D" w:rsidRDefault="00233D63" w:rsidP="00233D63">
      <w:pPr>
        <w:spacing w:after="0" w:line="276" w:lineRule="auto"/>
        <w:rPr>
          <w:rFonts w:asciiTheme="minorHAnsi" w:eastAsia="Calibri" w:hAnsiTheme="minorHAnsi" w:cstheme="minorHAnsi"/>
          <w:i/>
          <w:sz w:val="22"/>
        </w:rPr>
      </w:pPr>
    </w:p>
    <w:p w14:paraId="66D8F860" w14:textId="77777777" w:rsidR="000E4A3C" w:rsidRDefault="000E4A3C" w:rsidP="00233D63">
      <w:pPr>
        <w:pStyle w:val="Heading5"/>
        <w:spacing w:after="0" w:line="276" w:lineRule="auto"/>
        <w:rPr>
          <w:rFonts w:asciiTheme="minorHAnsi" w:hAnsiTheme="minorHAnsi" w:cstheme="minorHAnsi"/>
          <w:sz w:val="22"/>
        </w:rPr>
      </w:pPr>
      <w:bookmarkStart w:id="487" w:name="_Toc24116120"/>
      <w:bookmarkStart w:id="488" w:name="_Toc24126599"/>
      <w:bookmarkStart w:id="489" w:name="_Toc88829387"/>
      <w:bookmarkStart w:id="490" w:name="_Toc90290927"/>
      <w:bookmarkStart w:id="491" w:name="_Toc122444333"/>
      <w:bookmarkStart w:id="492" w:name="_Toc190434540"/>
      <w:r w:rsidRPr="00E9377D">
        <w:rPr>
          <w:rFonts w:asciiTheme="minorHAnsi" w:hAnsiTheme="minorHAnsi" w:cstheme="minorHAnsi"/>
          <w:sz w:val="22"/>
        </w:rPr>
        <w:t>17.5</w:t>
      </w:r>
      <w:r w:rsidRPr="00E9377D">
        <w:rPr>
          <w:rFonts w:asciiTheme="minorHAnsi" w:hAnsiTheme="minorHAnsi" w:cstheme="minorHAnsi"/>
          <w:sz w:val="22"/>
        </w:rPr>
        <w:tab/>
        <w:t>Posledice neskladnosti</w:t>
      </w:r>
      <w:bookmarkEnd w:id="486"/>
      <w:bookmarkEnd w:id="487"/>
      <w:bookmarkEnd w:id="488"/>
      <w:bookmarkEnd w:id="489"/>
      <w:bookmarkEnd w:id="490"/>
      <w:bookmarkEnd w:id="491"/>
      <w:bookmarkEnd w:id="492"/>
    </w:p>
    <w:p w14:paraId="7984EFE1" w14:textId="77777777" w:rsidR="00233D63" w:rsidRPr="00233D63" w:rsidRDefault="00233D63" w:rsidP="00233D63">
      <w:pPr>
        <w:spacing w:after="0" w:line="276" w:lineRule="auto"/>
      </w:pPr>
    </w:p>
    <w:p w14:paraId="2CBD5936"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45C4D84D" w14:textId="77777777" w:rsidR="00233D63" w:rsidRPr="00E9377D" w:rsidRDefault="00233D63" w:rsidP="00233D63">
      <w:pPr>
        <w:spacing w:after="0" w:line="276" w:lineRule="auto"/>
        <w:rPr>
          <w:rFonts w:asciiTheme="minorHAnsi" w:hAnsiTheme="minorHAnsi" w:cstheme="minorHAnsi"/>
          <w:bCs/>
          <w:sz w:val="22"/>
        </w:rPr>
      </w:pPr>
    </w:p>
    <w:p w14:paraId="77143A64" w14:textId="77777777" w:rsidR="000E4A3C" w:rsidRDefault="000E4A3C" w:rsidP="00233D63">
      <w:pPr>
        <w:spacing w:after="0" w:line="276" w:lineRule="auto"/>
        <w:rPr>
          <w:rFonts w:asciiTheme="minorHAnsi" w:hAnsiTheme="minorHAnsi" w:cstheme="minorHAnsi"/>
          <w:color w:val="FF0000"/>
          <w:sz w:val="22"/>
        </w:rPr>
      </w:pPr>
      <w:r w:rsidRPr="00E9377D">
        <w:rPr>
          <w:rFonts w:asciiTheme="minorHAnsi" w:hAnsiTheme="minorHAnsi" w:cstheme="minorHAnsi"/>
          <w:sz w:val="22"/>
        </w:rPr>
        <w:t>Zaradi takšnih kršitev se lahko sprejmejo tudi drugi ukrepi, opisani v poglavju 5.</w:t>
      </w:r>
      <w:r w:rsidRPr="00E9377D">
        <w:rPr>
          <w:rFonts w:asciiTheme="minorHAnsi" w:hAnsiTheme="minorHAnsi" w:cstheme="minorHAnsi"/>
          <w:color w:val="FF0000"/>
          <w:sz w:val="22"/>
        </w:rPr>
        <w:t xml:space="preserve"> </w:t>
      </w:r>
    </w:p>
    <w:p w14:paraId="52F3A0ED" w14:textId="77777777" w:rsidR="00233D63" w:rsidRPr="00E9377D" w:rsidRDefault="00233D63" w:rsidP="00233D63">
      <w:pPr>
        <w:spacing w:after="0" w:line="276" w:lineRule="auto"/>
        <w:rPr>
          <w:rFonts w:asciiTheme="minorHAnsi" w:hAnsiTheme="minorHAnsi" w:cstheme="minorHAnsi"/>
          <w:sz w:val="22"/>
        </w:rPr>
      </w:pPr>
    </w:p>
    <w:p w14:paraId="41A9E254" w14:textId="77777777" w:rsidR="000E4A3C" w:rsidRDefault="000E4A3C" w:rsidP="00233D63">
      <w:pPr>
        <w:pStyle w:val="Heading4"/>
        <w:spacing w:after="0" w:line="276" w:lineRule="auto"/>
        <w:rPr>
          <w:rFonts w:asciiTheme="minorHAnsi" w:hAnsiTheme="minorHAnsi" w:cstheme="minorHAnsi"/>
          <w:sz w:val="22"/>
        </w:rPr>
      </w:pPr>
      <w:bookmarkStart w:id="493" w:name="_Toc88829388"/>
      <w:bookmarkStart w:id="494" w:name="_Toc90290928"/>
      <w:bookmarkStart w:id="495" w:name="_Toc122444334"/>
      <w:bookmarkStart w:id="496" w:name="_Toc190434541"/>
      <w:bookmarkEnd w:id="161"/>
      <w:bookmarkEnd w:id="162"/>
      <w:bookmarkEnd w:id="163"/>
      <w:bookmarkEnd w:id="164"/>
      <w:r w:rsidRPr="00E9377D">
        <w:rPr>
          <w:rFonts w:asciiTheme="minorHAnsi" w:hAnsiTheme="minorHAnsi" w:cstheme="minorHAnsi"/>
          <w:sz w:val="22"/>
        </w:rPr>
        <w:lastRenderedPageBreak/>
        <w:t>ČLEN 18 – POSEBNA PRAVILA ZA IZVAJANJE UKREPA</w:t>
      </w:r>
      <w:bookmarkEnd w:id="493"/>
      <w:bookmarkEnd w:id="494"/>
      <w:bookmarkEnd w:id="495"/>
      <w:bookmarkEnd w:id="496"/>
      <w:r w:rsidRPr="00E9377D">
        <w:rPr>
          <w:rFonts w:asciiTheme="minorHAnsi" w:hAnsiTheme="minorHAnsi" w:cstheme="minorHAnsi"/>
          <w:sz w:val="22"/>
        </w:rPr>
        <w:t xml:space="preserve"> </w:t>
      </w:r>
    </w:p>
    <w:p w14:paraId="3A6A5F40" w14:textId="77777777" w:rsidR="00233D63" w:rsidRPr="00233D63" w:rsidRDefault="00233D63" w:rsidP="00233D63">
      <w:pPr>
        <w:spacing w:after="0" w:line="276" w:lineRule="auto"/>
      </w:pPr>
    </w:p>
    <w:p w14:paraId="0B93FFD4" w14:textId="77777777" w:rsidR="00233D63" w:rsidRDefault="000E4A3C" w:rsidP="00233D63">
      <w:pPr>
        <w:pStyle w:val="Heading5"/>
        <w:spacing w:after="0" w:line="276" w:lineRule="auto"/>
        <w:rPr>
          <w:rFonts w:asciiTheme="minorHAnsi" w:hAnsiTheme="minorHAnsi" w:cstheme="minorHAnsi"/>
          <w:sz w:val="22"/>
        </w:rPr>
      </w:pPr>
      <w:bookmarkStart w:id="497" w:name="_Toc24116122"/>
      <w:bookmarkStart w:id="498" w:name="_Toc24126601"/>
      <w:bookmarkStart w:id="499" w:name="_Toc88829389"/>
      <w:bookmarkStart w:id="500" w:name="_Toc90290929"/>
      <w:bookmarkStart w:id="501" w:name="_Toc122444335"/>
      <w:bookmarkStart w:id="502" w:name="_Toc190434542"/>
      <w:bookmarkStart w:id="503" w:name="_Toc447191982"/>
      <w:bookmarkStart w:id="504" w:name="_Toc456340311"/>
      <w:bookmarkStart w:id="505" w:name="_Toc529197692"/>
      <w:r w:rsidRPr="00E9377D">
        <w:rPr>
          <w:rFonts w:asciiTheme="minorHAnsi" w:hAnsiTheme="minorHAnsi" w:cstheme="minorHAnsi"/>
          <w:sz w:val="22"/>
        </w:rPr>
        <w:t xml:space="preserve">18.1 </w:t>
      </w:r>
      <w:r w:rsidRPr="00E9377D">
        <w:rPr>
          <w:rFonts w:asciiTheme="minorHAnsi" w:hAnsiTheme="minorHAnsi" w:cstheme="minorHAnsi"/>
          <w:sz w:val="22"/>
        </w:rPr>
        <w:tab/>
        <w:t>Posebna pravila za izvajanje ukrepa</w:t>
      </w:r>
      <w:bookmarkEnd w:id="497"/>
      <w:bookmarkEnd w:id="498"/>
      <w:bookmarkEnd w:id="499"/>
      <w:bookmarkEnd w:id="500"/>
      <w:bookmarkEnd w:id="501"/>
      <w:bookmarkEnd w:id="502"/>
    </w:p>
    <w:p w14:paraId="2D5C8171" w14:textId="1DD4E64E" w:rsidR="000E4A3C" w:rsidRPr="00E9377D" w:rsidRDefault="000E4A3C" w:rsidP="00233D63">
      <w:pPr>
        <w:pStyle w:val="Heading5"/>
        <w:spacing w:after="0" w:line="276" w:lineRule="auto"/>
        <w:rPr>
          <w:rFonts w:asciiTheme="minorHAnsi" w:hAnsiTheme="minorHAnsi" w:cstheme="minorHAnsi"/>
          <w:i/>
          <w:sz w:val="22"/>
        </w:rPr>
      </w:pPr>
      <w:r w:rsidRPr="00E9377D">
        <w:rPr>
          <w:rFonts w:asciiTheme="minorHAnsi" w:hAnsiTheme="minorHAnsi" w:cstheme="minorHAnsi"/>
          <w:sz w:val="22"/>
        </w:rPr>
        <w:t xml:space="preserve"> </w:t>
      </w:r>
      <w:bookmarkEnd w:id="503"/>
      <w:bookmarkEnd w:id="504"/>
      <w:bookmarkEnd w:id="505"/>
    </w:p>
    <w:p w14:paraId="50DE861F" w14:textId="77777777" w:rsidR="000E4A3C" w:rsidRDefault="000E4A3C" w:rsidP="00233D63">
      <w:pPr>
        <w:spacing w:after="0" w:line="276" w:lineRule="auto"/>
        <w:rPr>
          <w:rFonts w:asciiTheme="minorHAnsi" w:hAnsiTheme="minorHAnsi" w:cstheme="minorHAnsi"/>
          <w:sz w:val="22"/>
        </w:rPr>
      </w:pPr>
      <w:bookmarkStart w:id="506" w:name="_Toc447191983"/>
      <w:bookmarkStart w:id="507" w:name="_Toc456340312"/>
      <w:bookmarkStart w:id="508" w:name="_Toc529197693"/>
      <w:r w:rsidRPr="00E9377D">
        <w:rPr>
          <w:rFonts w:asciiTheme="minorHAnsi" w:hAnsiTheme="minorHAnsi" w:cstheme="minorHAnsi"/>
          <w:sz w:val="22"/>
        </w:rPr>
        <w:t>Posebna pravila za izvajanje ukrepa (če obstajajo) so navedena v Prilogi 5.</w:t>
      </w:r>
    </w:p>
    <w:p w14:paraId="2E2352BE" w14:textId="77777777" w:rsidR="00233D63" w:rsidRPr="00E9377D" w:rsidRDefault="00233D63" w:rsidP="00233D63">
      <w:pPr>
        <w:spacing w:after="0" w:line="276" w:lineRule="auto"/>
        <w:rPr>
          <w:rFonts w:asciiTheme="minorHAnsi" w:eastAsia="Calibri" w:hAnsiTheme="minorHAnsi" w:cstheme="minorHAnsi"/>
          <w:i/>
          <w:sz w:val="22"/>
        </w:rPr>
      </w:pPr>
    </w:p>
    <w:p w14:paraId="03CC2457" w14:textId="77777777" w:rsidR="000E4A3C" w:rsidRDefault="000E4A3C" w:rsidP="00233D63">
      <w:pPr>
        <w:pStyle w:val="Heading5"/>
        <w:spacing w:after="0" w:line="276" w:lineRule="auto"/>
        <w:rPr>
          <w:rFonts w:asciiTheme="minorHAnsi" w:hAnsiTheme="minorHAnsi" w:cstheme="minorHAnsi"/>
          <w:sz w:val="22"/>
        </w:rPr>
      </w:pPr>
      <w:bookmarkStart w:id="509" w:name="_Toc24116123"/>
      <w:bookmarkStart w:id="510" w:name="_Toc24126602"/>
      <w:bookmarkStart w:id="511" w:name="_Toc88829390"/>
      <w:bookmarkStart w:id="512" w:name="_Toc90290930"/>
      <w:bookmarkStart w:id="513" w:name="_Toc122444336"/>
      <w:bookmarkStart w:id="514" w:name="_Toc190434543"/>
      <w:r w:rsidRPr="00E9377D">
        <w:rPr>
          <w:rFonts w:asciiTheme="minorHAnsi" w:hAnsiTheme="minorHAnsi" w:cstheme="minorHAnsi"/>
          <w:sz w:val="22"/>
        </w:rPr>
        <w:t>18.2</w:t>
      </w:r>
      <w:r w:rsidRPr="00E9377D">
        <w:rPr>
          <w:rFonts w:asciiTheme="minorHAnsi" w:hAnsiTheme="minorHAnsi" w:cstheme="minorHAnsi"/>
          <w:sz w:val="22"/>
        </w:rPr>
        <w:tab/>
        <w:t>Posledice neskladnosti</w:t>
      </w:r>
      <w:bookmarkEnd w:id="506"/>
      <w:bookmarkEnd w:id="507"/>
      <w:bookmarkEnd w:id="508"/>
      <w:bookmarkEnd w:id="509"/>
      <w:bookmarkEnd w:id="510"/>
      <w:bookmarkEnd w:id="511"/>
      <w:bookmarkEnd w:id="512"/>
      <w:bookmarkEnd w:id="513"/>
      <w:bookmarkEnd w:id="514"/>
    </w:p>
    <w:p w14:paraId="01258418" w14:textId="77777777" w:rsidR="00233D63" w:rsidRPr="00233D63" w:rsidRDefault="00233D63" w:rsidP="00233D63">
      <w:pPr>
        <w:spacing w:after="0" w:line="276" w:lineRule="auto"/>
      </w:pPr>
    </w:p>
    <w:p w14:paraId="499ABF3F"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Če upravičenec prekrši katero koli od svojih obveznosti iz tega člena, se lahko nepovratna sredstva znižajo (glej člen 28).</w:t>
      </w:r>
    </w:p>
    <w:p w14:paraId="6E6D4424" w14:textId="77777777" w:rsidR="00233D63" w:rsidRPr="00E9377D" w:rsidRDefault="00233D63" w:rsidP="00233D63">
      <w:pPr>
        <w:spacing w:after="0" w:line="276" w:lineRule="auto"/>
        <w:rPr>
          <w:rFonts w:asciiTheme="minorHAnsi" w:hAnsiTheme="minorHAnsi" w:cstheme="minorHAnsi"/>
          <w:sz w:val="22"/>
        </w:rPr>
      </w:pPr>
    </w:p>
    <w:p w14:paraId="50A7C314"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Zaradi takšne kršitve se lahko sprejmejo tudi drugi ukrepi, opisani v poglavju 5.</w:t>
      </w:r>
    </w:p>
    <w:p w14:paraId="41E498EE" w14:textId="77777777" w:rsidR="00233D63" w:rsidRPr="00E9377D" w:rsidRDefault="00233D63" w:rsidP="00233D63">
      <w:pPr>
        <w:spacing w:after="0" w:line="276" w:lineRule="auto"/>
        <w:rPr>
          <w:rFonts w:asciiTheme="minorHAnsi" w:hAnsiTheme="minorHAnsi" w:cstheme="minorHAnsi"/>
          <w:i/>
          <w:sz w:val="22"/>
          <w:highlight w:val="yellow"/>
        </w:rPr>
      </w:pPr>
    </w:p>
    <w:p w14:paraId="4EF3C562" w14:textId="77777777" w:rsidR="000E4A3C" w:rsidRDefault="000E4A3C" w:rsidP="00233D63">
      <w:pPr>
        <w:pStyle w:val="Heading2"/>
        <w:spacing w:before="0" w:after="0" w:line="276" w:lineRule="auto"/>
        <w:rPr>
          <w:rFonts w:asciiTheme="minorHAnsi" w:hAnsiTheme="minorHAnsi" w:cstheme="minorHAnsi"/>
          <w:sz w:val="22"/>
          <w:szCs w:val="22"/>
        </w:rPr>
      </w:pPr>
      <w:bookmarkStart w:id="515" w:name="_Toc530035910"/>
      <w:bookmarkStart w:id="516" w:name="_Toc24116124"/>
      <w:bookmarkStart w:id="517" w:name="_Toc24126603"/>
      <w:bookmarkStart w:id="518" w:name="_Toc88829391"/>
      <w:bookmarkStart w:id="519" w:name="_Toc90290931"/>
      <w:bookmarkStart w:id="520" w:name="_Toc122444337"/>
      <w:bookmarkStart w:id="521" w:name="_Toc190434544"/>
      <w:r w:rsidRPr="00E9377D">
        <w:rPr>
          <w:rFonts w:asciiTheme="minorHAnsi" w:hAnsiTheme="minorHAnsi" w:cstheme="minorHAnsi"/>
          <w:sz w:val="22"/>
          <w:szCs w:val="22"/>
        </w:rPr>
        <w:t>ODDELEK 3</w:t>
      </w:r>
      <w:r w:rsidRPr="00E9377D">
        <w:rPr>
          <w:rFonts w:asciiTheme="minorHAnsi" w:hAnsiTheme="minorHAnsi" w:cstheme="minorHAnsi"/>
          <w:sz w:val="22"/>
          <w:szCs w:val="22"/>
        </w:rPr>
        <w:tab/>
        <w:t>UPRAVLJANJE NEPOVRATNIH SREDSTEV</w:t>
      </w:r>
      <w:bookmarkEnd w:id="515"/>
      <w:bookmarkEnd w:id="516"/>
      <w:bookmarkEnd w:id="517"/>
      <w:bookmarkEnd w:id="518"/>
      <w:bookmarkEnd w:id="519"/>
      <w:bookmarkEnd w:id="520"/>
      <w:bookmarkEnd w:id="521"/>
    </w:p>
    <w:p w14:paraId="15FE3EED" w14:textId="77777777" w:rsidR="00233D63" w:rsidRPr="00233D63" w:rsidRDefault="00233D63" w:rsidP="00233D63">
      <w:pPr>
        <w:spacing w:after="0" w:line="276" w:lineRule="auto"/>
      </w:pPr>
    </w:p>
    <w:p w14:paraId="78E828C0" w14:textId="77777777" w:rsidR="000E4A3C" w:rsidRDefault="000E4A3C" w:rsidP="00233D63">
      <w:pPr>
        <w:pStyle w:val="Heading4"/>
        <w:spacing w:after="0" w:line="276" w:lineRule="auto"/>
        <w:rPr>
          <w:rFonts w:asciiTheme="minorHAnsi" w:hAnsiTheme="minorHAnsi" w:cstheme="minorHAnsi"/>
          <w:sz w:val="22"/>
        </w:rPr>
      </w:pPr>
      <w:bookmarkStart w:id="522" w:name="_Toc530035911"/>
      <w:bookmarkStart w:id="523" w:name="_Toc435108988"/>
      <w:bookmarkStart w:id="524" w:name="_Toc524697225"/>
      <w:bookmarkStart w:id="525" w:name="_Toc529197715"/>
      <w:bookmarkStart w:id="526" w:name="_Toc24116125"/>
      <w:bookmarkStart w:id="527" w:name="_Toc24126604"/>
      <w:bookmarkStart w:id="528" w:name="_Toc88829392"/>
      <w:bookmarkStart w:id="529" w:name="_Toc90290932"/>
      <w:bookmarkStart w:id="530" w:name="_Toc122444338"/>
      <w:bookmarkStart w:id="531" w:name="_Toc190434545"/>
      <w:r w:rsidRPr="00E9377D">
        <w:rPr>
          <w:rFonts w:asciiTheme="minorHAnsi" w:hAnsiTheme="minorHAnsi" w:cstheme="minorHAnsi"/>
          <w:sz w:val="22"/>
        </w:rPr>
        <w:t>ČLEN 19 – SPLOŠNE OBVEZNOSTI INFORMIRANJA</w:t>
      </w:r>
      <w:bookmarkEnd w:id="522"/>
      <w:bookmarkEnd w:id="523"/>
      <w:bookmarkEnd w:id="524"/>
      <w:bookmarkEnd w:id="525"/>
      <w:bookmarkEnd w:id="526"/>
      <w:bookmarkEnd w:id="527"/>
      <w:bookmarkEnd w:id="528"/>
      <w:bookmarkEnd w:id="529"/>
      <w:bookmarkEnd w:id="530"/>
      <w:bookmarkEnd w:id="531"/>
    </w:p>
    <w:p w14:paraId="60186C59" w14:textId="77777777" w:rsidR="00233D63" w:rsidRPr="00233D63" w:rsidRDefault="00233D63" w:rsidP="00233D63">
      <w:pPr>
        <w:spacing w:after="0" w:line="276" w:lineRule="auto"/>
      </w:pPr>
    </w:p>
    <w:p w14:paraId="7D703A05" w14:textId="77777777" w:rsidR="000E4A3C" w:rsidRDefault="000E4A3C" w:rsidP="00274AE6">
      <w:pPr>
        <w:pStyle w:val="Heading5"/>
        <w:spacing w:after="0" w:line="276" w:lineRule="auto"/>
        <w:rPr>
          <w:rFonts w:asciiTheme="minorHAnsi" w:hAnsiTheme="minorHAnsi" w:cstheme="minorHAnsi"/>
          <w:sz w:val="22"/>
        </w:rPr>
      </w:pPr>
      <w:bookmarkStart w:id="532" w:name="_Toc435108989"/>
      <w:bookmarkStart w:id="533" w:name="_Toc529197716"/>
      <w:bookmarkStart w:id="534" w:name="_Toc28806479"/>
      <w:bookmarkStart w:id="535" w:name="_Toc88829393"/>
      <w:bookmarkStart w:id="536" w:name="_Toc90290933"/>
      <w:bookmarkStart w:id="537" w:name="_Toc122444339"/>
      <w:bookmarkStart w:id="538" w:name="_Toc190434546"/>
      <w:r w:rsidRPr="00E9377D">
        <w:rPr>
          <w:rFonts w:asciiTheme="minorHAnsi" w:hAnsiTheme="minorHAnsi" w:cstheme="minorHAnsi"/>
          <w:sz w:val="22"/>
        </w:rPr>
        <w:t>19.1</w:t>
      </w:r>
      <w:r w:rsidRPr="00E9377D">
        <w:rPr>
          <w:rFonts w:asciiTheme="minorHAnsi" w:hAnsiTheme="minorHAnsi" w:cstheme="minorHAnsi"/>
          <w:sz w:val="22"/>
        </w:rPr>
        <w:tab/>
      </w:r>
      <w:bookmarkEnd w:id="532"/>
      <w:bookmarkEnd w:id="533"/>
      <w:r w:rsidRPr="00E9377D">
        <w:rPr>
          <w:rFonts w:asciiTheme="minorHAnsi" w:hAnsiTheme="minorHAnsi" w:cstheme="minorHAnsi"/>
          <w:sz w:val="22"/>
        </w:rPr>
        <w:t>Zahteve za informacije</w:t>
      </w:r>
      <w:bookmarkEnd w:id="534"/>
      <w:bookmarkEnd w:id="535"/>
      <w:bookmarkEnd w:id="536"/>
      <w:bookmarkEnd w:id="537"/>
      <w:bookmarkEnd w:id="538"/>
    </w:p>
    <w:p w14:paraId="65496989" w14:textId="77777777" w:rsidR="00233D63" w:rsidRPr="00233D63" w:rsidRDefault="00233D63" w:rsidP="00274AE6">
      <w:pPr>
        <w:spacing w:after="0" w:line="276" w:lineRule="auto"/>
      </w:pPr>
    </w:p>
    <w:p w14:paraId="556EBDC9" w14:textId="77777777" w:rsidR="000E4A3C" w:rsidRDefault="000E4A3C" w:rsidP="00274AE6">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med izvajanjem ukrepa ali pozneje v skladu s členom 7 zagotoviti vse informacije, ki se zahtevajo zaradi preverjanja upravičenosti prijavljenih stroškov ali prispevkov, pravilnega izvajanja ukrepa in izpolnjevanja drugih obveznosti iz Sporazuma. </w:t>
      </w:r>
    </w:p>
    <w:p w14:paraId="45F48D18" w14:textId="77777777" w:rsidR="00274AE6" w:rsidRPr="00E9377D" w:rsidRDefault="00274AE6" w:rsidP="00274AE6">
      <w:pPr>
        <w:tabs>
          <w:tab w:val="left" w:pos="851"/>
        </w:tabs>
        <w:spacing w:after="0" w:line="276" w:lineRule="auto"/>
        <w:rPr>
          <w:rFonts w:asciiTheme="minorHAnsi" w:hAnsiTheme="minorHAnsi" w:cstheme="minorHAnsi"/>
          <w:sz w:val="22"/>
        </w:rPr>
      </w:pPr>
    </w:p>
    <w:p w14:paraId="1473BE7C" w14:textId="77777777" w:rsidR="000E4A3C" w:rsidRDefault="000E4A3C" w:rsidP="00274AE6">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Zagotovljene informacije morajo biti točne, natančne in popolne ter v zahtevani obliki, vključno z elektronsko obliko.</w:t>
      </w:r>
    </w:p>
    <w:p w14:paraId="0CB90369" w14:textId="77777777" w:rsidR="00274AE6" w:rsidRPr="00E9377D" w:rsidRDefault="00274AE6" w:rsidP="00274AE6">
      <w:pPr>
        <w:tabs>
          <w:tab w:val="left" w:pos="851"/>
        </w:tabs>
        <w:spacing w:after="0" w:line="276" w:lineRule="auto"/>
        <w:rPr>
          <w:rFonts w:asciiTheme="minorHAnsi" w:hAnsiTheme="minorHAnsi" w:cstheme="minorHAnsi"/>
          <w:sz w:val="22"/>
        </w:rPr>
      </w:pPr>
    </w:p>
    <w:p w14:paraId="375F5531" w14:textId="3CF58063" w:rsidR="000E4A3C" w:rsidRDefault="000E4A3C" w:rsidP="00274AE6">
      <w:pPr>
        <w:pStyle w:val="Heading5"/>
        <w:spacing w:after="0" w:line="276" w:lineRule="auto"/>
        <w:rPr>
          <w:rFonts w:asciiTheme="minorHAnsi" w:hAnsiTheme="minorHAnsi" w:cstheme="minorHAnsi"/>
          <w:sz w:val="22"/>
        </w:rPr>
      </w:pPr>
      <w:bookmarkStart w:id="539" w:name="_Toc435108990"/>
      <w:bookmarkStart w:id="540" w:name="_Toc529197717"/>
      <w:bookmarkStart w:id="541" w:name="_Toc28806480"/>
      <w:bookmarkStart w:id="542" w:name="_Toc88829394"/>
      <w:bookmarkStart w:id="543" w:name="_Toc90290934"/>
      <w:bookmarkStart w:id="544" w:name="_Toc122444340"/>
      <w:bookmarkStart w:id="545" w:name="_Toc190434547"/>
      <w:r w:rsidRPr="00E9377D">
        <w:rPr>
          <w:rFonts w:asciiTheme="minorHAnsi" w:hAnsiTheme="minorHAnsi" w:cstheme="minorHAnsi"/>
          <w:sz w:val="22"/>
        </w:rPr>
        <w:t>19.2</w:t>
      </w:r>
      <w:r w:rsidRPr="00E9377D">
        <w:rPr>
          <w:rFonts w:asciiTheme="minorHAnsi" w:hAnsiTheme="minorHAnsi" w:cstheme="minorHAnsi"/>
          <w:sz w:val="22"/>
        </w:rPr>
        <w:tab/>
        <w:t>Posodobitve podatkov</w:t>
      </w:r>
      <w:bookmarkEnd w:id="539"/>
      <w:bookmarkEnd w:id="540"/>
      <w:bookmarkEnd w:id="541"/>
      <w:bookmarkEnd w:id="542"/>
      <w:bookmarkEnd w:id="543"/>
      <w:r w:rsidRPr="00E9377D">
        <w:rPr>
          <w:rFonts w:asciiTheme="minorHAnsi" w:hAnsiTheme="minorHAnsi" w:cstheme="minorHAnsi"/>
          <w:sz w:val="22"/>
        </w:rPr>
        <w:t xml:space="preserve"> v orodju Erasmus+ za poročanje in upravljanje</w:t>
      </w:r>
      <w:bookmarkEnd w:id="544"/>
      <w:bookmarkEnd w:id="545"/>
    </w:p>
    <w:p w14:paraId="7E36B5E3" w14:textId="77777777" w:rsidR="00274AE6" w:rsidRPr="00274AE6" w:rsidRDefault="00274AE6" w:rsidP="00274AE6">
      <w:pPr>
        <w:spacing w:after="0" w:line="276" w:lineRule="auto"/>
      </w:pPr>
    </w:p>
    <w:p w14:paraId="5F5410D7" w14:textId="76B69357" w:rsidR="000E4A3C" w:rsidRDefault="000E4A3C" w:rsidP="00274AE6">
      <w:pPr>
        <w:widowControl w:val="0"/>
        <w:spacing w:after="0" w:line="276" w:lineRule="auto"/>
        <w:rPr>
          <w:rFonts w:asciiTheme="minorHAnsi" w:hAnsiTheme="minorHAnsi" w:cstheme="minorHAnsi"/>
          <w:sz w:val="22"/>
        </w:rPr>
      </w:pPr>
      <w:r w:rsidRPr="00E9377D">
        <w:rPr>
          <w:rFonts w:asciiTheme="minorHAnsi" w:hAnsiTheme="minorHAnsi" w:cstheme="minorHAnsi"/>
          <w:sz w:val="22"/>
        </w:rPr>
        <w:t>Upravičenci morajo med izvajanjem ukrepa redno posodabljati svoje informacije v orodju Erasmus+ za poročanje in upravljanje, zlasti ime, naslov, zakonite zastopnike, pravno obliko in vrsto organizacije.</w:t>
      </w:r>
    </w:p>
    <w:p w14:paraId="7D932100" w14:textId="77777777" w:rsidR="00274AE6" w:rsidRPr="00E9377D" w:rsidRDefault="00274AE6" w:rsidP="00274AE6">
      <w:pPr>
        <w:widowControl w:val="0"/>
        <w:spacing w:after="0" w:line="276" w:lineRule="auto"/>
        <w:rPr>
          <w:rFonts w:asciiTheme="minorHAnsi" w:eastAsia="Times New Roman" w:hAnsiTheme="minorHAnsi" w:cstheme="minorHAnsi"/>
          <w:sz w:val="22"/>
        </w:rPr>
      </w:pPr>
    </w:p>
    <w:p w14:paraId="3716F25B" w14:textId="77777777" w:rsidR="000E4A3C" w:rsidRDefault="000E4A3C" w:rsidP="00274AE6">
      <w:pPr>
        <w:pStyle w:val="Heading5"/>
        <w:spacing w:after="0" w:line="276" w:lineRule="auto"/>
        <w:rPr>
          <w:rStyle w:val="Heading5Char"/>
          <w:rFonts w:asciiTheme="minorHAnsi" w:hAnsiTheme="minorHAnsi" w:cstheme="minorHAnsi"/>
          <w:b/>
          <w:sz w:val="22"/>
        </w:rPr>
      </w:pPr>
      <w:bookmarkStart w:id="546" w:name="_Toc88829395"/>
      <w:bookmarkStart w:id="547" w:name="_Toc90290935"/>
      <w:bookmarkStart w:id="548" w:name="_Toc122444341"/>
      <w:bookmarkStart w:id="549" w:name="_Toc190434548"/>
      <w:r w:rsidRPr="00E9377D">
        <w:rPr>
          <w:rFonts w:asciiTheme="minorHAnsi" w:hAnsiTheme="minorHAnsi" w:cstheme="minorHAnsi"/>
          <w:sz w:val="22"/>
        </w:rPr>
        <w:t>19.3</w:t>
      </w:r>
      <w:r w:rsidRPr="00E9377D">
        <w:rPr>
          <w:rFonts w:asciiTheme="minorHAnsi" w:hAnsiTheme="minorHAnsi" w:cstheme="minorHAnsi"/>
          <w:sz w:val="22"/>
        </w:rPr>
        <w:tab/>
        <w:t xml:space="preserve">Informacije </w:t>
      </w:r>
      <w:r w:rsidRPr="00E9377D">
        <w:rPr>
          <w:rStyle w:val="Heading5Char"/>
          <w:rFonts w:asciiTheme="minorHAnsi" w:hAnsiTheme="minorHAnsi" w:cstheme="minorHAnsi"/>
          <w:b/>
          <w:sz w:val="22"/>
        </w:rPr>
        <w:t>o dogodkih in okoliščinah, ki vplivajo na ukrep</w:t>
      </w:r>
      <w:bookmarkEnd w:id="546"/>
      <w:bookmarkEnd w:id="547"/>
      <w:bookmarkEnd w:id="548"/>
      <w:bookmarkEnd w:id="549"/>
    </w:p>
    <w:p w14:paraId="323136EA" w14:textId="77777777" w:rsidR="00274AE6" w:rsidRPr="00274AE6" w:rsidRDefault="00274AE6" w:rsidP="00274AE6">
      <w:pPr>
        <w:spacing w:after="0" w:line="276" w:lineRule="auto"/>
      </w:pPr>
    </w:p>
    <w:p w14:paraId="065C5644" w14:textId="77777777" w:rsidR="000E4A3C" w:rsidRDefault="000E4A3C" w:rsidP="00274AE6">
      <w:pPr>
        <w:widowControl w:val="0"/>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organ, ki dodeli sredstva, (in druge upravičence) nemudoma obvestiti o: </w:t>
      </w:r>
    </w:p>
    <w:p w14:paraId="1DBEF66E" w14:textId="77777777" w:rsidR="00274AE6" w:rsidRPr="00E9377D" w:rsidRDefault="00274AE6" w:rsidP="00274AE6">
      <w:pPr>
        <w:widowControl w:val="0"/>
        <w:spacing w:after="0" w:line="276" w:lineRule="auto"/>
        <w:rPr>
          <w:rFonts w:asciiTheme="minorHAnsi" w:eastAsia="Times New Roman" w:hAnsiTheme="minorHAnsi" w:cstheme="minorHAnsi"/>
          <w:sz w:val="22"/>
        </w:rPr>
      </w:pPr>
    </w:p>
    <w:p w14:paraId="118657FD" w14:textId="77777777" w:rsidR="00C30BAD" w:rsidRPr="00F83D7D" w:rsidRDefault="000E4A3C" w:rsidP="00740008">
      <w:pPr>
        <w:widowControl w:val="0"/>
        <w:numPr>
          <w:ilvl w:val="0"/>
          <w:numId w:val="3"/>
        </w:numPr>
        <w:spacing w:after="0" w:line="276" w:lineRule="auto"/>
        <w:ind w:left="720" w:hanging="404"/>
        <w:rPr>
          <w:rFonts w:asciiTheme="minorHAnsi" w:eastAsia="Times New Roman" w:hAnsiTheme="minorHAnsi" w:cstheme="minorHAnsi"/>
          <w:sz w:val="22"/>
        </w:rPr>
      </w:pPr>
      <w:r w:rsidRPr="00E9377D">
        <w:rPr>
          <w:rFonts w:asciiTheme="minorHAnsi" w:hAnsiTheme="minorHAnsi" w:cstheme="minorHAnsi"/>
          <w:b/>
          <w:sz w:val="22"/>
        </w:rPr>
        <w:t>dogodkih</w:t>
      </w:r>
      <w:r w:rsidRPr="00E9377D">
        <w:rPr>
          <w:rFonts w:asciiTheme="minorHAnsi" w:hAnsiTheme="minorHAnsi" w:cstheme="minorHAnsi"/>
          <w:sz w:val="22"/>
        </w:rPr>
        <w:t>, ki lahko vplivajo na izvajanje ukrepa ali povzročijo zamudo pri njegovem izvajanju ali vplivajo na finančne interese EU, zlasti o:</w:t>
      </w:r>
    </w:p>
    <w:p w14:paraId="4D056A0C" w14:textId="77777777" w:rsidR="00F83D7D" w:rsidRPr="00B73DB8" w:rsidRDefault="00F83D7D" w:rsidP="00F83D7D">
      <w:pPr>
        <w:widowControl w:val="0"/>
        <w:spacing w:after="0" w:line="276" w:lineRule="auto"/>
        <w:ind w:left="720"/>
        <w:rPr>
          <w:rFonts w:asciiTheme="minorHAnsi" w:eastAsia="Times New Roman" w:hAnsiTheme="minorHAnsi" w:cstheme="minorHAnsi"/>
          <w:sz w:val="22"/>
        </w:rPr>
      </w:pPr>
    </w:p>
    <w:p w14:paraId="03974501" w14:textId="77777777" w:rsidR="00B73DB8" w:rsidRDefault="000E4A3C" w:rsidP="00740008">
      <w:pPr>
        <w:pStyle w:val="ListParagraph"/>
        <w:widowControl w:val="0"/>
        <w:numPr>
          <w:ilvl w:val="0"/>
          <w:numId w:val="54"/>
        </w:numPr>
        <w:spacing w:after="0" w:line="276" w:lineRule="auto"/>
        <w:ind w:left="1560" w:hanging="426"/>
        <w:rPr>
          <w:rFonts w:asciiTheme="minorHAnsi" w:hAnsiTheme="minorHAnsi" w:cstheme="minorHAnsi"/>
          <w:sz w:val="22"/>
        </w:rPr>
      </w:pPr>
      <w:r w:rsidRPr="00E9377D">
        <w:rPr>
          <w:rFonts w:asciiTheme="minorHAnsi" w:hAnsiTheme="minorHAnsi" w:cstheme="minorHAnsi"/>
          <w:sz w:val="22"/>
        </w:rPr>
        <w:t xml:space="preserve">spremembah svojih pravnih, finančnih, tehničnih, organizacijskih ali nadzornih okoliščin (vključno s spremembami v zvezi z enim od razlogov za izključitev iz častne izjave, podpisane pred podpisom sporazuma o nepovratnih sredstvih), </w:t>
      </w:r>
    </w:p>
    <w:p w14:paraId="2FEE7611" w14:textId="63A9C92A" w:rsidR="00C30BAD" w:rsidRPr="00E9377D" w:rsidRDefault="000E4A3C" w:rsidP="00B73DB8">
      <w:pPr>
        <w:pStyle w:val="ListParagraph"/>
        <w:widowControl w:val="0"/>
        <w:spacing w:after="0" w:line="276" w:lineRule="auto"/>
        <w:ind w:left="1560"/>
        <w:rPr>
          <w:rFonts w:asciiTheme="minorHAnsi" w:hAnsiTheme="minorHAnsi" w:cstheme="minorHAnsi"/>
          <w:sz w:val="22"/>
        </w:rPr>
      </w:pPr>
      <w:r w:rsidRPr="00E9377D">
        <w:rPr>
          <w:rFonts w:asciiTheme="minorHAnsi" w:hAnsiTheme="minorHAnsi" w:cstheme="minorHAnsi"/>
          <w:sz w:val="22"/>
        </w:rPr>
        <w:t xml:space="preserve"> </w:t>
      </w:r>
    </w:p>
    <w:p w14:paraId="1F70168E" w14:textId="33F244E9" w:rsidR="000E4A3C" w:rsidRDefault="00C30BAD" w:rsidP="00233D63">
      <w:pPr>
        <w:widowControl w:val="0"/>
        <w:spacing w:after="0" w:line="276" w:lineRule="auto"/>
        <w:ind w:left="851" w:hanging="567"/>
        <w:rPr>
          <w:rFonts w:asciiTheme="minorHAnsi" w:hAnsiTheme="minorHAnsi" w:cstheme="minorHAnsi"/>
          <w:sz w:val="22"/>
        </w:rPr>
      </w:pPr>
      <w:r w:rsidRPr="00E9377D">
        <w:rPr>
          <w:rFonts w:asciiTheme="minorHAnsi" w:hAnsiTheme="minorHAnsi" w:cstheme="minorHAnsi"/>
          <w:sz w:val="22"/>
        </w:rPr>
        <w:t xml:space="preserve">(b) </w:t>
      </w:r>
      <w:r w:rsidRPr="00E9377D">
        <w:rPr>
          <w:rFonts w:asciiTheme="minorHAnsi" w:hAnsiTheme="minorHAnsi" w:cstheme="minorHAnsi"/>
          <w:b/>
          <w:sz w:val="22"/>
        </w:rPr>
        <w:t>okoliščinah</w:t>
      </w:r>
      <w:r w:rsidRPr="00E9377D">
        <w:rPr>
          <w:rFonts w:asciiTheme="minorHAnsi" w:hAnsiTheme="minorHAnsi" w:cstheme="minorHAnsi"/>
          <w:sz w:val="22"/>
        </w:rPr>
        <w:t>, ki vplivajo na:</w:t>
      </w:r>
    </w:p>
    <w:p w14:paraId="2A1E1AB5" w14:textId="77777777" w:rsidR="000E4A3C" w:rsidRPr="00E9377D" w:rsidRDefault="000E4A3C" w:rsidP="00740008">
      <w:pPr>
        <w:numPr>
          <w:ilvl w:val="0"/>
          <w:numId w:val="54"/>
        </w:numPr>
        <w:spacing w:after="0" w:line="276" w:lineRule="auto"/>
        <w:ind w:left="1560"/>
        <w:rPr>
          <w:rFonts w:asciiTheme="minorHAnsi" w:eastAsia="Times New Roman" w:hAnsiTheme="minorHAnsi" w:cstheme="minorHAnsi"/>
          <w:sz w:val="22"/>
        </w:rPr>
      </w:pPr>
      <w:r w:rsidRPr="00E9377D">
        <w:rPr>
          <w:rFonts w:asciiTheme="minorHAnsi" w:hAnsiTheme="minorHAnsi" w:cstheme="minorHAnsi"/>
          <w:sz w:val="22"/>
        </w:rPr>
        <w:t>odločitev o dodelitvi nepovratnih sredstev ali</w:t>
      </w:r>
    </w:p>
    <w:p w14:paraId="5FF3526A" w14:textId="77777777" w:rsidR="000E4A3C" w:rsidRPr="00B73DB8" w:rsidRDefault="000E4A3C" w:rsidP="00740008">
      <w:pPr>
        <w:numPr>
          <w:ilvl w:val="0"/>
          <w:numId w:val="54"/>
        </w:numPr>
        <w:spacing w:after="0" w:line="276" w:lineRule="auto"/>
        <w:ind w:left="1560"/>
        <w:rPr>
          <w:rFonts w:asciiTheme="minorHAnsi" w:eastAsia="Times New Roman" w:hAnsiTheme="minorHAnsi" w:cstheme="minorHAnsi"/>
          <w:sz w:val="22"/>
        </w:rPr>
      </w:pPr>
      <w:r w:rsidRPr="00E9377D">
        <w:rPr>
          <w:rFonts w:asciiTheme="minorHAnsi" w:hAnsiTheme="minorHAnsi" w:cstheme="minorHAnsi"/>
          <w:sz w:val="22"/>
        </w:rPr>
        <w:t xml:space="preserve">izpolnjevanje zahtev iz Sporazuma. </w:t>
      </w:r>
    </w:p>
    <w:p w14:paraId="6843EF2A" w14:textId="77777777" w:rsidR="00B73DB8" w:rsidRPr="00E9377D" w:rsidRDefault="00B73DB8" w:rsidP="00B73DB8">
      <w:pPr>
        <w:spacing w:after="0" w:line="276" w:lineRule="auto"/>
        <w:ind w:left="1560"/>
        <w:rPr>
          <w:rFonts w:asciiTheme="minorHAnsi" w:eastAsia="Times New Roman" w:hAnsiTheme="minorHAnsi" w:cstheme="minorHAnsi"/>
          <w:sz w:val="22"/>
        </w:rPr>
      </w:pPr>
    </w:p>
    <w:p w14:paraId="226E792A" w14:textId="77777777" w:rsidR="00B73DB8" w:rsidRDefault="000E4A3C" w:rsidP="00233D63">
      <w:pPr>
        <w:pStyle w:val="Heading5"/>
        <w:spacing w:after="0" w:line="276" w:lineRule="auto"/>
        <w:rPr>
          <w:rFonts w:asciiTheme="minorHAnsi" w:hAnsiTheme="minorHAnsi" w:cstheme="minorHAnsi"/>
          <w:sz w:val="22"/>
        </w:rPr>
      </w:pPr>
      <w:bookmarkStart w:id="550" w:name="_Toc435108991"/>
      <w:bookmarkStart w:id="551" w:name="_Toc529197718"/>
      <w:bookmarkStart w:id="552" w:name="_Toc28806481"/>
      <w:bookmarkStart w:id="553" w:name="_Toc88829396"/>
      <w:bookmarkStart w:id="554" w:name="_Toc90290936"/>
      <w:bookmarkStart w:id="555" w:name="_Toc122444342"/>
      <w:bookmarkStart w:id="556" w:name="_Toc190434549"/>
      <w:r w:rsidRPr="00E9377D">
        <w:rPr>
          <w:rFonts w:asciiTheme="minorHAnsi" w:hAnsiTheme="minorHAnsi" w:cstheme="minorHAnsi"/>
          <w:sz w:val="22"/>
        </w:rPr>
        <w:lastRenderedPageBreak/>
        <w:t>19.4</w:t>
      </w:r>
      <w:r w:rsidRPr="00E9377D">
        <w:rPr>
          <w:rFonts w:asciiTheme="minorHAnsi" w:hAnsiTheme="minorHAnsi" w:cstheme="minorHAnsi"/>
          <w:sz w:val="22"/>
        </w:rPr>
        <w:tab/>
        <w:t>Posledice neskladnosti</w:t>
      </w:r>
      <w:bookmarkEnd w:id="550"/>
      <w:bookmarkEnd w:id="551"/>
      <w:bookmarkEnd w:id="552"/>
      <w:bookmarkEnd w:id="553"/>
      <w:bookmarkEnd w:id="554"/>
      <w:bookmarkEnd w:id="555"/>
      <w:bookmarkEnd w:id="556"/>
    </w:p>
    <w:p w14:paraId="14ADA359" w14:textId="113B13AC" w:rsidR="000E4A3C" w:rsidRPr="00E9377D" w:rsidRDefault="000E4A3C" w:rsidP="00233D63">
      <w:pPr>
        <w:pStyle w:val="Heading5"/>
        <w:spacing w:after="0" w:line="276" w:lineRule="auto"/>
        <w:rPr>
          <w:rFonts w:asciiTheme="minorHAnsi" w:hAnsiTheme="minorHAnsi" w:cstheme="minorHAnsi"/>
          <w:sz w:val="22"/>
        </w:rPr>
      </w:pPr>
      <w:r w:rsidRPr="00E9377D">
        <w:rPr>
          <w:rFonts w:asciiTheme="minorHAnsi" w:hAnsiTheme="minorHAnsi" w:cstheme="minorHAnsi"/>
          <w:sz w:val="22"/>
        </w:rPr>
        <w:t xml:space="preserve"> </w:t>
      </w:r>
    </w:p>
    <w:p w14:paraId="646043F4"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lahko nepovratna sredstva znižajo (glej člen 28). </w:t>
      </w:r>
    </w:p>
    <w:p w14:paraId="2475E6B5" w14:textId="77777777" w:rsidR="00B73DB8" w:rsidRPr="00E9377D" w:rsidRDefault="00B73DB8" w:rsidP="00233D63">
      <w:pPr>
        <w:spacing w:after="0" w:line="276" w:lineRule="auto"/>
        <w:rPr>
          <w:rFonts w:asciiTheme="minorHAnsi" w:hAnsiTheme="minorHAnsi" w:cstheme="minorHAnsi"/>
          <w:bCs/>
          <w:sz w:val="22"/>
        </w:rPr>
      </w:pPr>
    </w:p>
    <w:p w14:paraId="5C1BD170" w14:textId="77777777"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Zaradi takšnih kršitev se lahko sprejmejo tudi drugi ukrepi, opisani v poglavju 5.</w:t>
      </w:r>
    </w:p>
    <w:p w14:paraId="473567FF" w14:textId="77777777" w:rsidR="00B73DB8" w:rsidRPr="00E9377D" w:rsidRDefault="00B73DB8" w:rsidP="00233D63">
      <w:pPr>
        <w:spacing w:after="0" w:line="276" w:lineRule="auto"/>
        <w:rPr>
          <w:rFonts w:asciiTheme="minorHAnsi" w:hAnsiTheme="minorHAnsi" w:cstheme="minorHAnsi"/>
          <w:sz w:val="22"/>
        </w:rPr>
      </w:pPr>
    </w:p>
    <w:p w14:paraId="323EA1CF" w14:textId="77777777" w:rsidR="000E4A3C" w:rsidRDefault="000E4A3C" w:rsidP="00B73DB8">
      <w:pPr>
        <w:pStyle w:val="Heading4"/>
        <w:spacing w:after="0" w:line="276" w:lineRule="auto"/>
        <w:rPr>
          <w:rFonts w:asciiTheme="minorHAnsi" w:hAnsiTheme="minorHAnsi" w:cstheme="minorHAnsi"/>
          <w:sz w:val="22"/>
        </w:rPr>
      </w:pPr>
      <w:bookmarkStart w:id="557" w:name="_Toc24116129"/>
      <w:bookmarkStart w:id="558" w:name="_Toc24126608"/>
      <w:bookmarkStart w:id="559" w:name="_Toc88829397"/>
      <w:bookmarkStart w:id="560" w:name="_Toc90290937"/>
      <w:bookmarkStart w:id="561" w:name="_Toc122444343"/>
      <w:bookmarkStart w:id="562" w:name="_Toc190434550"/>
      <w:r w:rsidRPr="00E9377D">
        <w:rPr>
          <w:rFonts w:asciiTheme="minorHAnsi" w:hAnsiTheme="minorHAnsi" w:cstheme="minorHAnsi"/>
          <w:sz w:val="22"/>
        </w:rPr>
        <w:t>ČLEN 20 – HRAMBA EVIDENC</w:t>
      </w:r>
      <w:bookmarkEnd w:id="557"/>
      <w:bookmarkEnd w:id="558"/>
      <w:bookmarkEnd w:id="559"/>
      <w:bookmarkEnd w:id="560"/>
      <w:bookmarkEnd w:id="561"/>
      <w:bookmarkEnd w:id="562"/>
    </w:p>
    <w:p w14:paraId="419CF6A1" w14:textId="77777777" w:rsidR="00B73DB8" w:rsidRPr="00B73DB8" w:rsidRDefault="00B73DB8" w:rsidP="00B73DB8">
      <w:pPr>
        <w:spacing w:after="0" w:line="276" w:lineRule="auto"/>
      </w:pPr>
    </w:p>
    <w:p w14:paraId="27D26029" w14:textId="77777777" w:rsidR="000E4A3C" w:rsidRDefault="000E4A3C" w:rsidP="00B73DB8">
      <w:pPr>
        <w:pStyle w:val="Heading5"/>
        <w:spacing w:after="0" w:line="276" w:lineRule="auto"/>
        <w:rPr>
          <w:rFonts w:asciiTheme="minorHAnsi" w:hAnsiTheme="minorHAnsi" w:cstheme="minorHAnsi"/>
          <w:sz w:val="22"/>
        </w:rPr>
      </w:pPr>
      <w:bookmarkStart w:id="563" w:name="_Toc24116130"/>
      <w:bookmarkStart w:id="564" w:name="_Toc24126609"/>
      <w:bookmarkStart w:id="565" w:name="_Toc88829398"/>
      <w:bookmarkStart w:id="566" w:name="_Toc90290938"/>
      <w:bookmarkStart w:id="567" w:name="_Toc122444344"/>
      <w:bookmarkStart w:id="568" w:name="_Toc190434551"/>
      <w:r w:rsidRPr="00E9377D">
        <w:rPr>
          <w:rFonts w:asciiTheme="minorHAnsi" w:hAnsiTheme="minorHAnsi" w:cstheme="minorHAnsi"/>
          <w:sz w:val="22"/>
        </w:rPr>
        <w:t>20.1</w:t>
      </w:r>
      <w:r w:rsidRPr="00E9377D">
        <w:rPr>
          <w:rFonts w:asciiTheme="minorHAnsi" w:hAnsiTheme="minorHAnsi" w:cstheme="minorHAnsi"/>
          <w:sz w:val="22"/>
        </w:rPr>
        <w:tab/>
        <w:t>Hramba evidenc in dokazil</w:t>
      </w:r>
      <w:bookmarkEnd w:id="563"/>
      <w:bookmarkEnd w:id="564"/>
      <w:bookmarkEnd w:id="565"/>
      <w:bookmarkEnd w:id="566"/>
      <w:bookmarkEnd w:id="567"/>
      <w:bookmarkEnd w:id="568"/>
    </w:p>
    <w:p w14:paraId="62F871C6" w14:textId="77777777" w:rsidR="00B73DB8" w:rsidRPr="00B73DB8" w:rsidRDefault="00B73DB8" w:rsidP="00B73DB8">
      <w:pPr>
        <w:spacing w:after="0" w:line="276" w:lineRule="auto"/>
      </w:pPr>
    </w:p>
    <w:p w14:paraId="4CBFD631" w14:textId="031C42AD" w:rsidR="000E4A3C" w:rsidRDefault="000E4A3C" w:rsidP="00233D6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vsaj za obdobje iz podatkovnega lista (glej točko 6) hraniti evidence in druga dokazila, da lahko dokažejo pravilno izvajanje ukrepa v skladu s sprejetimi standardi na zadevnem področju (če obstajajo). </w:t>
      </w:r>
    </w:p>
    <w:p w14:paraId="279B03CD" w14:textId="77777777" w:rsidR="00730D83" w:rsidRPr="00E9377D" w:rsidRDefault="00730D83" w:rsidP="00233D63">
      <w:pPr>
        <w:autoSpaceDE w:val="0"/>
        <w:autoSpaceDN w:val="0"/>
        <w:adjustRightInd w:val="0"/>
        <w:spacing w:after="0" w:line="276" w:lineRule="auto"/>
        <w:rPr>
          <w:rFonts w:asciiTheme="minorHAnsi" w:eastAsia="Calibri" w:hAnsiTheme="minorHAnsi" w:cstheme="minorHAnsi"/>
          <w:sz w:val="22"/>
        </w:rPr>
      </w:pPr>
    </w:p>
    <w:p w14:paraId="7688F2B5" w14:textId="77777777" w:rsidR="000E4A3C" w:rsidRDefault="000E4A3C" w:rsidP="00233D6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Poleg tega morajo upravičenci za to isto obdobje za utemeljitev prijavljenih zneskov hraniti naslednje: </w:t>
      </w:r>
    </w:p>
    <w:p w14:paraId="332451AF" w14:textId="77777777" w:rsidR="00730D83" w:rsidRPr="00E9377D" w:rsidRDefault="00730D83" w:rsidP="00233D63">
      <w:pPr>
        <w:autoSpaceDE w:val="0"/>
        <w:autoSpaceDN w:val="0"/>
        <w:adjustRightInd w:val="0"/>
        <w:spacing w:after="0" w:line="276" w:lineRule="auto"/>
        <w:rPr>
          <w:rFonts w:asciiTheme="minorHAnsi" w:eastAsia="Calibri" w:hAnsiTheme="minorHAnsi" w:cstheme="minorHAnsi"/>
          <w:sz w:val="22"/>
        </w:rPr>
      </w:pPr>
    </w:p>
    <w:p w14:paraId="15801839" w14:textId="77777777" w:rsidR="00166F3C" w:rsidRPr="00730D83" w:rsidRDefault="000E4A3C" w:rsidP="00740008">
      <w:pPr>
        <w:pStyle w:val="ListParagraph"/>
        <w:numPr>
          <w:ilvl w:val="0"/>
          <w:numId w:val="37"/>
        </w:num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za dejanske stroške: ustrezne evidence in dokazila, da lahko dokažejo prijavljene stroške (kot so pogodbe, </w:t>
      </w:r>
      <w:proofErr w:type="spellStart"/>
      <w:r w:rsidRPr="00E9377D">
        <w:rPr>
          <w:rFonts w:asciiTheme="minorHAnsi" w:hAnsiTheme="minorHAnsi" w:cstheme="minorHAnsi"/>
          <w:sz w:val="22"/>
        </w:rPr>
        <w:t>podizvajalske</w:t>
      </w:r>
      <w:proofErr w:type="spellEnd"/>
      <w:r w:rsidRPr="00E9377D">
        <w:rPr>
          <w:rFonts w:asciiTheme="minorHAnsi" w:hAnsiTheme="minorHAnsi" w:cstheme="minorHAnsi"/>
          <w:sz w:val="22"/>
        </w:rPr>
        <w:t xml:space="preserve"> pogodbe, računi in računovodski izkazi). Poleg tega morajo običajni računovodski postopki in postopki notranje kontrole upravičencev omogočati neposredno uskladitev prijavljenih zneskov z zneski, knjiženimi v njihovih računovodskih izkazih, ter zneski, navedenimi v dokazilih; </w:t>
      </w:r>
    </w:p>
    <w:p w14:paraId="1016838E" w14:textId="77777777" w:rsidR="00730D83" w:rsidRPr="00E9377D" w:rsidRDefault="00730D83" w:rsidP="00730D83">
      <w:pPr>
        <w:pStyle w:val="ListParagraph"/>
        <w:spacing w:after="0" w:line="276" w:lineRule="auto"/>
        <w:rPr>
          <w:rFonts w:asciiTheme="minorHAnsi" w:eastAsia="Calibri" w:hAnsiTheme="minorHAnsi" w:cstheme="minorHAnsi"/>
          <w:sz w:val="22"/>
        </w:rPr>
      </w:pPr>
    </w:p>
    <w:p w14:paraId="71C11C18" w14:textId="35FB8E1F" w:rsidR="0027056F" w:rsidRPr="00730D83" w:rsidRDefault="000E4A3C" w:rsidP="00740008">
      <w:pPr>
        <w:pStyle w:val="ListParagraph"/>
        <w:numPr>
          <w:ilvl w:val="0"/>
          <w:numId w:val="37"/>
        </w:num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za stroške in prispevke na enoto: ni jim treba hraniti specifičnih evidenc o stroških, ki so dejansko nastali, hraniti pa morajo ustrezne evidence in dokazila, da lahko dokažejo število prijavljenih enot. </w:t>
      </w:r>
    </w:p>
    <w:p w14:paraId="01D061AD" w14:textId="77777777" w:rsidR="00730D83" w:rsidRPr="00730D83" w:rsidRDefault="00730D83" w:rsidP="00730D83">
      <w:pPr>
        <w:spacing w:after="0" w:line="276" w:lineRule="auto"/>
        <w:rPr>
          <w:rFonts w:asciiTheme="minorHAnsi" w:eastAsia="Calibri" w:hAnsiTheme="minorHAnsi" w:cstheme="minorHAnsi"/>
          <w:sz w:val="22"/>
        </w:rPr>
      </w:pPr>
    </w:p>
    <w:p w14:paraId="531DAA9D" w14:textId="77777777" w:rsidR="000E4A3C" w:rsidRDefault="000E4A3C" w:rsidP="00233D6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Evidence in dokazila je treba dati na voljo na zahtevo (glej člen 19) ali v okviru preverjanj, pregledov, revizij ali preiskav (glej člen 25). </w:t>
      </w:r>
    </w:p>
    <w:p w14:paraId="32675A54" w14:textId="77777777" w:rsidR="00730D83" w:rsidRPr="00E9377D" w:rsidRDefault="00730D83" w:rsidP="00233D63">
      <w:pPr>
        <w:autoSpaceDE w:val="0"/>
        <w:autoSpaceDN w:val="0"/>
        <w:adjustRightInd w:val="0"/>
        <w:spacing w:after="0" w:line="276" w:lineRule="auto"/>
        <w:rPr>
          <w:rFonts w:asciiTheme="minorHAnsi" w:eastAsia="Calibri" w:hAnsiTheme="minorHAnsi" w:cstheme="minorHAnsi"/>
          <w:sz w:val="22"/>
        </w:rPr>
      </w:pPr>
    </w:p>
    <w:p w14:paraId="34271D8E" w14:textId="6DF2DD5F" w:rsidR="000E4A3C" w:rsidRDefault="000E4A3C" w:rsidP="00233D6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Če v okviru Sporazuma potekajo preverjanja, pregledi, revizije, preiskave, pravdni postopki ali drugi zahtevki, morajo upravičenci te evidence in druga dokazila hraniti do konca teh postopkov.</w:t>
      </w:r>
    </w:p>
    <w:p w14:paraId="4CBED51A" w14:textId="77777777" w:rsidR="00730D83" w:rsidRPr="00E9377D" w:rsidRDefault="00730D83" w:rsidP="00233D63">
      <w:pPr>
        <w:autoSpaceDE w:val="0"/>
        <w:autoSpaceDN w:val="0"/>
        <w:adjustRightInd w:val="0"/>
        <w:spacing w:after="0" w:line="276" w:lineRule="auto"/>
        <w:rPr>
          <w:rFonts w:asciiTheme="minorHAnsi" w:eastAsia="Calibri" w:hAnsiTheme="minorHAnsi" w:cstheme="minorHAnsi"/>
          <w:sz w:val="22"/>
        </w:rPr>
      </w:pPr>
    </w:p>
    <w:p w14:paraId="5BA5A63A" w14:textId="77777777" w:rsidR="000E4A3C" w:rsidRDefault="000E4A3C" w:rsidP="00233D63">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hraniti izvirnike dokumentov. Digitalni in digitalizirani dokumenti se štejejo za izvirnike, če jih dovoljuje nacionalno pravo, ki se uporablja. Organ, ki dodeli sredstva, lahko sprejme dokumente, ki niso izvirniki, če zagotavljajo primerljivo raven zagotovila.  </w:t>
      </w:r>
    </w:p>
    <w:p w14:paraId="7CD11FDC" w14:textId="77777777" w:rsidR="00730D83" w:rsidRPr="00E9377D" w:rsidRDefault="00730D83" w:rsidP="00233D63">
      <w:pPr>
        <w:autoSpaceDE w:val="0"/>
        <w:autoSpaceDN w:val="0"/>
        <w:adjustRightInd w:val="0"/>
        <w:spacing w:after="0" w:line="276" w:lineRule="auto"/>
        <w:rPr>
          <w:rFonts w:asciiTheme="minorHAnsi" w:eastAsia="Calibri" w:hAnsiTheme="minorHAnsi" w:cstheme="minorHAnsi"/>
          <w:sz w:val="22"/>
        </w:rPr>
      </w:pPr>
    </w:p>
    <w:p w14:paraId="7CE6F082" w14:textId="77777777" w:rsidR="000E4A3C" w:rsidRDefault="000E4A3C" w:rsidP="00730D83">
      <w:pPr>
        <w:pStyle w:val="Heading5"/>
        <w:spacing w:after="0" w:line="276" w:lineRule="auto"/>
        <w:rPr>
          <w:rFonts w:asciiTheme="minorHAnsi" w:hAnsiTheme="minorHAnsi" w:cstheme="minorHAnsi"/>
          <w:sz w:val="22"/>
        </w:rPr>
      </w:pPr>
      <w:bookmarkStart w:id="569" w:name="_Toc24116131"/>
      <w:bookmarkStart w:id="570" w:name="_Toc24126610"/>
      <w:bookmarkStart w:id="571" w:name="_Toc88829399"/>
      <w:bookmarkStart w:id="572" w:name="_Toc90290939"/>
      <w:bookmarkStart w:id="573" w:name="_Toc122444345"/>
      <w:bookmarkStart w:id="574" w:name="_Toc190434552"/>
      <w:r w:rsidRPr="00E9377D">
        <w:rPr>
          <w:rFonts w:asciiTheme="minorHAnsi" w:hAnsiTheme="minorHAnsi" w:cstheme="minorHAnsi"/>
          <w:sz w:val="22"/>
        </w:rPr>
        <w:t>20.2</w:t>
      </w:r>
      <w:r w:rsidRPr="00E9377D">
        <w:rPr>
          <w:rFonts w:asciiTheme="minorHAnsi" w:hAnsiTheme="minorHAnsi" w:cstheme="minorHAnsi"/>
          <w:sz w:val="22"/>
        </w:rPr>
        <w:tab/>
        <w:t>Posledice neskladnosti</w:t>
      </w:r>
      <w:bookmarkEnd w:id="569"/>
      <w:bookmarkEnd w:id="570"/>
      <w:bookmarkEnd w:id="571"/>
      <w:bookmarkEnd w:id="572"/>
      <w:bookmarkEnd w:id="573"/>
      <w:bookmarkEnd w:id="574"/>
      <w:r w:rsidRPr="00E9377D">
        <w:rPr>
          <w:rFonts w:asciiTheme="minorHAnsi" w:hAnsiTheme="minorHAnsi" w:cstheme="minorHAnsi"/>
          <w:sz w:val="22"/>
        </w:rPr>
        <w:t xml:space="preserve"> </w:t>
      </w:r>
    </w:p>
    <w:p w14:paraId="52F988C0" w14:textId="77777777" w:rsidR="00730D83" w:rsidRPr="00730D83" w:rsidRDefault="00730D83" w:rsidP="00730D83">
      <w:pPr>
        <w:spacing w:after="0" w:line="276" w:lineRule="auto"/>
      </w:pPr>
    </w:p>
    <w:p w14:paraId="42A5AB94" w14:textId="77777777" w:rsidR="000E4A3C" w:rsidRDefault="000E4A3C" w:rsidP="00730D83">
      <w:pPr>
        <w:tabs>
          <w:tab w:val="left" w:pos="720"/>
        </w:tabs>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7F2172A9" w14:textId="77777777" w:rsidR="00730D83" w:rsidRPr="00E9377D" w:rsidRDefault="00730D83" w:rsidP="00233D63">
      <w:pPr>
        <w:tabs>
          <w:tab w:val="left" w:pos="720"/>
        </w:tabs>
        <w:spacing w:after="0" w:line="276" w:lineRule="auto"/>
        <w:rPr>
          <w:rFonts w:asciiTheme="minorHAnsi" w:eastAsia="Calibri" w:hAnsiTheme="minorHAnsi" w:cstheme="minorHAnsi"/>
          <w:bCs/>
          <w:sz w:val="22"/>
        </w:rPr>
      </w:pPr>
    </w:p>
    <w:p w14:paraId="68B42C72" w14:textId="77777777" w:rsidR="000E4A3C" w:rsidRDefault="000E4A3C" w:rsidP="00233D63">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Zaradi takšnih kršitev se lahko sprejmejo tudi drugi ukrepi, opisani v poglavju 5. </w:t>
      </w:r>
    </w:p>
    <w:p w14:paraId="389AAAA8" w14:textId="77777777" w:rsidR="00730D83" w:rsidRPr="00E9377D" w:rsidRDefault="00730D83" w:rsidP="00233D63">
      <w:pPr>
        <w:adjustRightInd w:val="0"/>
        <w:spacing w:after="0" w:line="276" w:lineRule="auto"/>
        <w:rPr>
          <w:rFonts w:asciiTheme="minorHAnsi" w:eastAsia="Calibri" w:hAnsiTheme="minorHAnsi" w:cstheme="minorHAnsi"/>
          <w:sz w:val="22"/>
        </w:rPr>
      </w:pPr>
    </w:p>
    <w:p w14:paraId="631A0FE4" w14:textId="77777777" w:rsidR="000E4A3C" w:rsidRDefault="000E4A3C" w:rsidP="00730D83">
      <w:pPr>
        <w:pStyle w:val="Heading4"/>
        <w:spacing w:after="0" w:line="276" w:lineRule="auto"/>
        <w:rPr>
          <w:rFonts w:asciiTheme="minorHAnsi" w:hAnsiTheme="minorHAnsi" w:cstheme="minorHAnsi"/>
          <w:sz w:val="22"/>
        </w:rPr>
      </w:pPr>
      <w:bookmarkStart w:id="575" w:name="_Toc530035913"/>
      <w:bookmarkStart w:id="576" w:name="_Toc24116132"/>
      <w:bookmarkStart w:id="577" w:name="_Toc24126611"/>
      <w:bookmarkStart w:id="578" w:name="_Toc88829400"/>
      <w:bookmarkStart w:id="579" w:name="_Toc90290940"/>
      <w:bookmarkStart w:id="580" w:name="_Toc122444346"/>
      <w:bookmarkStart w:id="581" w:name="_Toc190434553"/>
      <w:bookmarkStart w:id="582" w:name="_Toc435108995"/>
      <w:bookmarkStart w:id="583" w:name="_Toc524697227"/>
      <w:bookmarkStart w:id="584" w:name="_Toc529197722"/>
      <w:r w:rsidRPr="00E9377D">
        <w:rPr>
          <w:rFonts w:asciiTheme="minorHAnsi" w:hAnsiTheme="minorHAnsi" w:cstheme="minorHAnsi"/>
          <w:sz w:val="22"/>
        </w:rPr>
        <w:lastRenderedPageBreak/>
        <w:t>ČLEN 21 – POROČANJE</w:t>
      </w:r>
      <w:bookmarkEnd w:id="575"/>
      <w:bookmarkEnd w:id="576"/>
      <w:bookmarkEnd w:id="577"/>
      <w:bookmarkEnd w:id="578"/>
      <w:bookmarkEnd w:id="579"/>
      <w:bookmarkEnd w:id="580"/>
      <w:bookmarkEnd w:id="581"/>
      <w:r w:rsidRPr="00E9377D">
        <w:rPr>
          <w:rFonts w:asciiTheme="minorHAnsi" w:hAnsiTheme="minorHAnsi" w:cstheme="minorHAnsi"/>
          <w:sz w:val="22"/>
        </w:rPr>
        <w:t xml:space="preserve"> </w:t>
      </w:r>
    </w:p>
    <w:p w14:paraId="146BADA5" w14:textId="77777777" w:rsidR="00730D83" w:rsidRPr="00730D83" w:rsidRDefault="00730D83" w:rsidP="00730D83">
      <w:pPr>
        <w:spacing w:after="0" w:line="276" w:lineRule="auto"/>
      </w:pPr>
    </w:p>
    <w:p w14:paraId="79E08F0B" w14:textId="77777777" w:rsidR="000E4A3C" w:rsidRDefault="000E4A3C" w:rsidP="00730D83">
      <w:pPr>
        <w:pStyle w:val="Heading5"/>
        <w:spacing w:after="0" w:line="276" w:lineRule="auto"/>
        <w:rPr>
          <w:rFonts w:asciiTheme="minorHAnsi" w:hAnsiTheme="minorHAnsi" w:cstheme="minorHAnsi"/>
          <w:sz w:val="22"/>
        </w:rPr>
      </w:pPr>
      <w:bookmarkStart w:id="585" w:name="_Toc24116133"/>
      <w:bookmarkStart w:id="586" w:name="_Toc24126612"/>
      <w:bookmarkStart w:id="587" w:name="_Toc88829401"/>
      <w:bookmarkStart w:id="588" w:name="_Toc90290941"/>
      <w:bookmarkStart w:id="589" w:name="_Toc122444347"/>
      <w:bookmarkStart w:id="590" w:name="_Toc190434554"/>
      <w:bookmarkStart w:id="591" w:name="_Toc435108996"/>
      <w:bookmarkStart w:id="592" w:name="_Toc529197723"/>
      <w:r w:rsidRPr="00E9377D">
        <w:rPr>
          <w:rFonts w:asciiTheme="minorHAnsi" w:hAnsiTheme="minorHAnsi" w:cstheme="minorHAnsi"/>
          <w:sz w:val="22"/>
        </w:rPr>
        <w:t>21.1</w:t>
      </w:r>
      <w:r w:rsidRPr="00E9377D">
        <w:rPr>
          <w:rFonts w:asciiTheme="minorHAnsi" w:hAnsiTheme="minorHAnsi" w:cstheme="minorHAnsi"/>
          <w:sz w:val="22"/>
        </w:rPr>
        <w:tab/>
        <w:t>Stalno poročanje</w:t>
      </w:r>
      <w:bookmarkEnd w:id="585"/>
      <w:bookmarkEnd w:id="586"/>
      <w:bookmarkEnd w:id="587"/>
      <w:bookmarkEnd w:id="588"/>
      <w:bookmarkEnd w:id="589"/>
      <w:bookmarkEnd w:id="590"/>
    </w:p>
    <w:p w14:paraId="1F892FA8" w14:textId="77777777" w:rsidR="00730D83" w:rsidRPr="00730D83" w:rsidRDefault="00730D83" w:rsidP="00730D83">
      <w:pPr>
        <w:spacing w:after="0" w:line="276" w:lineRule="auto"/>
      </w:pPr>
    </w:p>
    <w:p w14:paraId="7123A37A" w14:textId="2F1C6024" w:rsidR="2C3BC627" w:rsidRDefault="002B7307" w:rsidP="00730D83">
      <w:pPr>
        <w:spacing w:after="0" w:line="276" w:lineRule="auto"/>
        <w:rPr>
          <w:rFonts w:asciiTheme="minorHAnsi" w:hAnsiTheme="minorHAnsi" w:cstheme="minorHAnsi"/>
          <w:sz w:val="22"/>
        </w:rPr>
      </w:pPr>
      <w:r w:rsidRPr="00E9377D">
        <w:rPr>
          <w:rFonts w:asciiTheme="minorHAnsi" w:hAnsiTheme="minorHAnsi" w:cstheme="minorHAnsi"/>
          <w:sz w:val="22"/>
        </w:rPr>
        <w:t>Kjer je ustrezno, mora koordinator predložiti poročilo o napredku v skladu s časovno razporeditvijo, navedeno v podatkovnem listu (glej točko 4.2), in pogoji iz Priloge 5.</w:t>
      </w:r>
    </w:p>
    <w:p w14:paraId="37B30F8B" w14:textId="77777777" w:rsidR="00730D83" w:rsidRPr="00E9377D" w:rsidRDefault="00730D83" w:rsidP="00730D83">
      <w:pPr>
        <w:spacing w:after="0" w:line="276" w:lineRule="auto"/>
        <w:rPr>
          <w:rFonts w:asciiTheme="minorHAnsi" w:eastAsia="Times New Roman" w:hAnsiTheme="minorHAnsi" w:cstheme="minorHAnsi"/>
          <w:sz w:val="22"/>
        </w:rPr>
      </w:pPr>
    </w:p>
    <w:p w14:paraId="4005A8F2" w14:textId="00D936EC" w:rsidR="000E4A3C" w:rsidRDefault="000E4A3C" w:rsidP="00730D83">
      <w:pPr>
        <w:pStyle w:val="Heading5"/>
        <w:spacing w:after="0" w:line="276" w:lineRule="auto"/>
        <w:rPr>
          <w:rFonts w:asciiTheme="minorHAnsi" w:hAnsiTheme="minorHAnsi" w:cstheme="minorHAnsi"/>
          <w:sz w:val="22"/>
        </w:rPr>
      </w:pPr>
      <w:bookmarkStart w:id="593" w:name="_Toc24116134"/>
      <w:bookmarkStart w:id="594" w:name="_Toc24126613"/>
      <w:bookmarkStart w:id="595" w:name="_Toc88829402"/>
      <w:bookmarkStart w:id="596" w:name="_Toc90290942"/>
      <w:bookmarkStart w:id="597" w:name="_Toc122444348"/>
      <w:bookmarkStart w:id="598" w:name="_Toc190434555"/>
      <w:r w:rsidRPr="00E9377D">
        <w:rPr>
          <w:rFonts w:asciiTheme="minorHAnsi" w:hAnsiTheme="minorHAnsi" w:cstheme="minorHAnsi"/>
          <w:sz w:val="22"/>
        </w:rPr>
        <w:t>21.2</w:t>
      </w:r>
      <w:r w:rsidRPr="00E9377D">
        <w:rPr>
          <w:rFonts w:asciiTheme="minorHAnsi" w:hAnsiTheme="minorHAnsi" w:cstheme="minorHAnsi"/>
          <w:sz w:val="22"/>
        </w:rPr>
        <w:tab/>
        <w:t>Redno poročanje</w:t>
      </w:r>
      <w:bookmarkEnd w:id="593"/>
      <w:bookmarkEnd w:id="594"/>
      <w:bookmarkEnd w:id="595"/>
      <w:bookmarkEnd w:id="596"/>
      <w:bookmarkEnd w:id="597"/>
      <w:bookmarkEnd w:id="598"/>
    </w:p>
    <w:p w14:paraId="11A356A5" w14:textId="77777777" w:rsidR="00730D83" w:rsidRPr="00730D83" w:rsidRDefault="00730D83" w:rsidP="00730D83">
      <w:pPr>
        <w:spacing w:after="0" w:line="276" w:lineRule="auto"/>
      </w:pPr>
    </w:p>
    <w:p w14:paraId="342F1D36" w14:textId="77777777" w:rsidR="000E4A3C" w:rsidRDefault="000E4A3C" w:rsidP="00730D83">
      <w:pPr>
        <w:spacing w:after="0" w:line="276" w:lineRule="auto"/>
        <w:rPr>
          <w:rFonts w:asciiTheme="minorHAnsi" w:hAnsiTheme="minorHAnsi" w:cstheme="minorHAnsi"/>
          <w:sz w:val="22"/>
        </w:rPr>
      </w:pPr>
      <w:r w:rsidRPr="00E9377D">
        <w:rPr>
          <w:rFonts w:asciiTheme="minorHAnsi" w:hAnsiTheme="minorHAnsi" w:cstheme="minorHAnsi"/>
          <w:sz w:val="22"/>
        </w:rPr>
        <w:t xml:space="preserve">Da lahko upravičenci zahtevajo plačila, morajo predložiti poročila v skladu s </w:t>
      </w:r>
      <w:proofErr w:type="spellStart"/>
      <w:r w:rsidRPr="00E9377D">
        <w:rPr>
          <w:rFonts w:asciiTheme="minorHAnsi" w:hAnsiTheme="minorHAnsi" w:cstheme="minorHAnsi"/>
          <w:sz w:val="22"/>
        </w:rPr>
        <w:t>časovnico</w:t>
      </w:r>
      <w:proofErr w:type="spellEnd"/>
      <w:r w:rsidRPr="00E9377D">
        <w:rPr>
          <w:rFonts w:asciiTheme="minorHAnsi" w:hAnsiTheme="minorHAnsi" w:cstheme="minorHAnsi"/>
          <w:sz w:val="22"/>
        </w:rPr>
        <w:t xml:space="preserve"> in načini iz podatkovnega lista (glej točko 4.2):  </w:t>
      </w:r>
    </w:p>
    <w:p w14:paraId="227FD870" w14:textId="77777777" w:rsidR="00730D83" w:rsidRPr="00E9377D" w:rsidRDefault="00730D83" w:rsidP="00233D63">
      <w:pPr>
        <w:spacing w:after="0" w:line="276" w:lineRule="auto"/>
        <w:rPr>
          <w:rFonts w:asciiTheme="minorHAnsi" w:eastAsia="Calibri" w:hAnsiTheme="minorHAnsi" w:cstheme="minorHAnsi"/>
          <w:sz w:val="22"/>
        </w:rPr>
      </w:pPr>
    </w:p>
    <w:p w14:paraId="0E807D88" w14:textId="34223A8F" w:rsidR="000E4A3C" w:rsidRPr="00730D83" w:rsidRDefault="000E4A3C" w:rsidP="00740008">
      <w:pPr>
        <w:pStyle w:val="ListParagraph"/>
        <w:numPr>
          <w:ilvl w:val="0"/>
          <w:numId w:val="46"/>
        </w:num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za dodatno predhodno financiranje (če obstaja): </w:t>
      </w:r>
      <w:r w:rsidRPr="00E9377D">
        <w:rPr>
          <w:rFonts w:asciiTheme="minorHAnsi" w:hAnsiTheme="minorHAnsi" w:cstheme="minorHAnsi"/>
          <w:b/>
          <w:sz w:val="22"/>
        </w:rPr>
        <w:t>redno poročilo</w:t>
      </w:r>
      <w:r w:rsidRPr="00E9377D">
        <w:rPr>
          <w:rFonts w:asciiTheme="minorHAnsi" w:hAnsiTheme="minorHAnsi" w:cstheme="minorHAnsi"/>
          <w:sz w:val="22"/>
        </w:rPr>
        <w:t xml:space="preserve">; </w:t>
      </w:r>
    </w:p>
    <w:p w14:paraId="665EDF7F" w14:textId="77777777" w:rsidR="00730D83" w:rsidRPr="00E9377D" w:rsidRDefault="00730D83" w:rsidP="00730D83">
      <w:pPr>
        <w:pStyle w:val="ListParagraph"/>
        <w:spacing w:after="0" w:line="276" w:lineRule="auto"/>
        <w:rPr>
          <w:rFonts w:asciiTheme="minorHAnsi" w:eastAsia="Calibri" w:hAnsiTheme="minorHAnsi" w:cstheme="minorHAnsi"/>
          <w:sz w:val="22"/>
        </w:rPr>
      </w:pPr>
    </w:p>
    <w:p w14:paraId="38AD102B" w14:textId="2CBF8FA4" w:rsidR="00AC7280" w:rsidRPr="00730D83" w:rsidRDefault="00AC7280" w:rsidP="00740008">
      <w:pPr>
        <w:pStyle w:val="ListParagraph"/>
        <w:numPr>
          <w:ilvl w:val="0"/>
          <w:numId w:val="46"/>
        </w:numPr>
        <w:spacing w:after="0" w:line="276" w:lineRule="auto"/>
        <w:rPr>
          <w:rFonts w:asciiTheme="minorHAnsi" w:eastAsia="Calibri" w:hAnsiTheme="minorHAnsi" w:cstheme="minorHAnsi"/>
          <w:sz w:val="22"/>
        </w:rPr>
      </w:pPr>
      <w:r w:rsidRPr="00E9377D">
        <w:rPr>
          <w:rFonts w:asciiTheme="minorHAnsi" w:hAnsiTheme="minorHAnsi" w:cstheme="minorHAnsi"/>
          <w:sz w:val="22"/>
        </w:rPr>
        <w:t xml:space="preserve">za končno plačilo: </w:t>
      </w:r>
      <w:r w:rsidRPr="00E9377D">
        <w:rPr>
          <w:rFonts w:asciiTheme="minorHAnsi" w:hAnsiTheme="minorHAnsi" w:cstheme="minorHAnsi"/>
          <w:b/>
          <w:sz w:val="22"/>
        </w:rPr>
        <w:t>končno</w:t>
      </w:r>
      <w:r w:rsidRPr="00E9377D">
        <w:rPr>
          <w:rFonts w:asciiTheme="minorHAnsi" w:hAnsiTheme="minorHAnsi" w:cstheme="minorHAnsi"/>
          <w:sz w:val="22"/>
        </w:rPr>
        <w:t xml:space="preserve"> </w:t>
      </w:r>
      <w:r w:rsidRPr="00E9377D">
        <w:rPr>
          <w:rFonts w:asciiTheme="minorHAnsi" w:hAnsiTheme="minorHAnsi" w:cstheme="minorHAnsi"/>
          <w:b/>
          <w:sz w:val="22"/>
        </w:rPr>
        <w:t>poročilo</w:t>
      </w:r>
      <w:r w:rsidRPr="00E9377D">
        <w:rPr>
          <w:rFonts w:asciiTheme="minorHAnsi" w:hAnsiTheme="minorHAnsi" w:cstheme="minorHAnsi"/>
          <w:sz w:val="22"/>
        </w:rPr>
        <w:t xml:space="preserve">. </w:t>
      </w:r>
    </w:p>
    <w:p w14:paraId="5538D618" w14:textId="77777777" w:rsidR="00730D83" w:rsidRPr="00730D83" w:rsidRDefault="00730D83" w:rsidP="00730D83">
      <w:pPr>
        <w:spacing w:after="0" w:line="276" w:lineRule="auto"/>
        <w:rPr>
          <w:rFonts w:asciiTheme="minorHAnsi" w:eastAsia="Calibri" w:hAnsiTheme="minorHAnsi" w:cstheme="minorHAnsi"/>
          <w:sz w:val="22"/>
        </w:rPr>
      </w:pPr>
    </w:p>
    <w:p w14:paraId="4BF65387" w14:textId="11480437" w:rsidR="00070F4A"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Redna poročila vključujejo tehnični in finančni del.</w:t>
      </w:r>
    </w:p>
    <w:p w14:paraId="56B4C9A4" w14:textId="77777777" w:rsidR="00730D83" w:rsidRPr="00E9377D" w:rsidRDefault="00730D83" w:rsidP="00233D63">
      <w:pPr>
        <w:spacing w:after="0" w:line="276" w:lineRule="auto"/>
        <w:rPr>
          <w:rFonts w:asciiTheme="minorHAnsi" w:hAnsiTheme="minorHAnsi" w:cstheme="minorHAnsi"/>
          <w:sz w:val="22"/>
        </w:rPr>
      </w:pPr>
    </w:p>
    <w:p w14:paraId="11E04D27" w14:textId="206886BC" w:rsidR="00070F4A"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 xml:space="preserve">Tehnični del vključuje pregled izvajanja ukrepa. Pripraviti ga je treba po predlogi, ki jo da na razpolago nacionalna agencija. </w:t>
      </w:r>
    </w:p>
    <w:p w14:paraId="09B01F3F" w14:textId="77777777" w:rsidR="00730D83" w:rsidRPr="00E9377D" w:rsidRDefault="00730D83" w:rsidP="00233D63">
      <w:pPr>
        <w:spacing w:after="0" w:line="276" w:lineRule="auto"/>
        <w:rPr>
          <w:rFonts w:asciiTheme="minorHAnsi" w:eastAsia="Calibri" w:hAnsiTheme="minorHAnsi" w:cstheme="minorHAnsi"/>
          <w:sz w:val="22"/>
        </w:rPr>
      </w:pPr>
    </w:p>
    <w:p w14:paraId="172357D7" w14:textId="77777777" w:rsidR="00C40C33"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Finančni del vključuje:</w:t>
      </w:r>
    </w:p>
    <w:p w14:paraId="7C47C7DF" w14:textId="77777777" w:rsidR="00730D83" w:rsidRPr="00E9377D" w:rsidRDefault="00730D83" w:rsidP="00233D63">
      <w:pPr>
        <w:spacing w:after="0" w:line="276" w:lineRule="auto"/>
        <w:rPr>
          <w:rFonts w:asciiTheme="minorHAnsi" w:eastAsia="Calibri" w:hAnsiTheme="minorHAnsi" w:cstheme="minorHAnsi"/>
          <w:sz w:val="22"/>
        </w:rPr>
      </w:pPr>
    </w:p>
    <w:p w14:paraId="52C8423D" w14:textId="74080660" w:rsidR="00070F4A" w:rsidRDefault="00C40C33" w:rsidP="00233D63">
      <w:pPr>
        <w:spacing w:after="0" w:line="276" w:lineRule="auto"/>
        <w:ind w:firstLine="720"/>
        <w:rPr>
          <w:rFonts w:asciiTheme="minorHAnsi" w:hAnsiTheme="minorHAnsi" w:cstheme="minorHAnsi"/>
          <w:sz w:val="22"/>
        </w:rPr>
      </w:pPr>
      <w:r w:rsidRPr="00E9377D">
        <w:rPr>
          <w:rFonts w:asciiTheme="minorHAnsi" w:hAnsiTheme="minorHAnsi" w:cstheme="minorHAnsi"/>
          <w:sz w:val="22"/>
        </w:rPr>
        <w:t>– izjavo o porabi prejšnjega plačila predhodnega financiranja,</w:t>
      </w:r>
    </w:p>
    <w:p w14:paraId="68BB7D81" w14:textId="77777777" w:rsidR="00730D83" w:rsidRPr="00E9377D" w:rsidRDefault="00730D83" w:rsidP="00233D63">
      <w:pPr>
        <w:spacing w:after="0" w:line="276" w:lineRule="auto"/>
        <w:ind w:firstLine="720"/>
        <w:rPr>
          <w:rFonts w:asciiTheme="minorHAnsi" w:eastAsia="Calibri" w:hAnsiTheme="minorHAnsi" w:cstheme="minorHAnsi"/>
          <w:sz w:val="22"/>
        </w:rPr>
      </w:pPr>
    </w:p>
    <w:p w14:paraId="6878D01A" w14:textId="61D39941" w:rsidR="00070F4A" w:rsidRDefault="00070F4A" w:rsidP="00233D63">
      <w:pPr>
        <w:pStyle w:val="ListParagraph"/>
        <w:spacing w:after="0" w:line="276" w:lineRule="auto"/>
        <w:rPr>
          <w:rFonts w:asciiTheme="minorHAnsi" w:hAnsiTheme="minorHAnsi" w:cstheme="minorHAnsi"/>
          <w:sz w:val="22"/>
        </w:rPr>
      </w:pPr>
      <w:r w:rsidRPr="00E9377D">
        <w:rPr>
          <w:rFonts w:asciiTheme="minorHAnsi" w:hAnsiTheme="minorHAnsi" w:cstheme="minorHAnsi"/>
          <w:sz w:val="22"/>
        </w:rPr>
        <w:t>– računovodske izkaze (posamezne in konsolidirane za vse upravičence in morebitne povezane subjekte),</w:t>
      </w:r>
    </w:p>
    <w:p w14:paraId="27BFF3D4" w14:textId="77777777" w:rsidR="00730D83" w:rsidRPr="00E9377D" w:rsidRDefault="00730D83" w:rsidP="00233D63">
      <w:pPr>
        <w:pStyle w:val="ListParagraph"/>
        <w:spacing w:after="0" w:line="276" w:lineRule="auto"/>
        <w:rPr>
          <w:rFonts w:asciiTheme="minorHAnsi" w:eastAsia="Calibri" w:hAnsiTheme="minorHAnsi" w:cstheme="minorHAnsi"/>
          <w:sz w:val="22"/>
        </w:rPr>
      </w:pPr>
    </w:p>
    <w:p w14:paraId="4C2C65F7" w14:textId="41166383" w:rsidR="00070F4A" w:rsidRDefault="00070F4A" w:rsidP="00233D63">
      <w:pPr>
        <w:pStyle w:val="ListParagraph"/>
        <w:spacing w:after="0" w:line="276" w:lineRule="auto"/>
        <w:rPr>
          <w:rFonts w:asciiTheme="minorHAnsi" w:hAnsiTheme="minorHAnsi" w:cstheme="minorHAnsi"/>
          <w:sz w:val="22"/>
        </w:rPr>
      </w:pPr>
      <w:r w:rsidRPr="00E9377D">
        <w:rPr>
          <w:rFonts w:asciiTheme="minorHAnsi" w:hAnsiTheme="minorHAnsi" w:cstheme="minorHAnsi"/>
          <w:sz w:val="22"/>
        </w:rPr>
        <w:t>– razlago uporabe sredstev (ali podrobno tabelo za poročanje o stroških, če se zahteva).</w:t>
      </w:r>
    </w:p>
    <w:p w14:paraId="520DDE93" w14:textId="77777777" w:rsidR="00730D83" w:rsidRPr="00E9377D" w:rsidRDefault="00730D83" w:rsidP="00233D63">
      <w:pPr>
        <w:pStyle w:val="ListParagraph"/>
        <w:spacing w:after="0" w:line="276" w:lineRule="auto"/>
        <w:rPr>
          <w:rFonts w:asciiTheme="minorHAnsi" w:eastAsia="Calibri" w:hAnsiTheme="minorHAnsi" w:cstheme="minorHAnsi"/>
          <w:sz w:val="22"/>
        </w:rPr>
      </w:pPr>
    </w:p>
    <w:p w14:paraId="2991C22F" w14:textId="5266B051" w:rsidR="00070F4A"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V računovodskih izkazih morajo biti podrobno navedeni upravičeni stroški in prispevki za enote, izvedene v obdobju poročanja.</w:t>
      </w:r>
    </w:p>
    <w:p w14:paraId="7349C0A7" w14:textId="77777777" w:rsidR="00730D83" w:rsidRPr="00E9377D" w:rsidRDefault="00730D83" w:rsidP="00233D63">
      <w:pPr>
        <w:spacing w:after="0" w:line="276" w:lineRule="auto"/>
        <w:rPr>
          <w:rFonts w:asciiTheme="minorHAnsi" w:eastAsia="Calibri" w:hAnsiTheme="minorHAnsi" w:cstheme="minorHAnsi"/>
          <w:sz w:val="22"/>
        </w:rPr>
      </w:pPr>
    </w:p>
    <w:p w14:paraId="73E38377" w14:textId="77777777" w:rsidR="00070F4A"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Prispevkov na enoto, ki niso prijavljeni v posameznem računovodskem izkazu, organ, ki dodeli sredstva, ne bo upošteval.</w:t>
      </w:r>
    </w:p>
    <w:p w14:paraId="5467AC4F" w14:textId="77777777" w:rsidR="00730D83" w:rsidRPr="00E9377D" w:rsidRDefault="00730D83" w:rsidP="00233D63">
      <w:pPr>
        <w:spacing w:after="0" w:line="276" w:lineRule="auto"/>
        <w:rPr>
          <w:rFonts w:asciiTheme="minorHAnsi" w:eastAsia="Calibri" w:hAnsiTheme="minorHAnsi" w:cstheme="minorHAnsi"/>
          <w:sz w:val="22"/>
        </w:rPr>
      </w:pPr>
    </w:p>
    <w:p w14:paraId="0EBE6BF1" w14:textId="314B35F3" w:rsidR="00FC11CD" w:rsidRDefault="00070F4A" w:rsidP="00233D63">
      <w:pPr>
        <w:spacing w:after="0" w:line="276" w:lineRule="auto"/>
        <w:rPr>
          <w:rFonts w:asciiTheme="minorHAnsi" w:hAnsiTheme="minorHAnsi" w:cstheme="minorHAnsi"/>
          <w:sz w:val="22"/>
        </w:rPr>
      </w:pPr>
      <w:r w:rsidRPr="00E9377D">
        <w:rPr>
          <w:rFonts w:asciiTheme="minorHAnsi" w:hAnsiTheme="minorHAnsi" w:cstheme="minorHAnsi"/>
          <w:sz w:val="22"/>
        </w:rPr>
        <w:t>Upravičenci s podpisom računovodskih izkazov (v orodju Erasmus+ za poročanje in upravljanje) potrdijo, da:</w:t>
      </w:r>
    </w:p>
    <w:p w14:paraId="4341DD49" w14:textId="77777777" w:rsidR="00730D83" w:rsidRPr="00E9377D" w:rsidRDefault="00730D83" w:rsidP="00233D63">
      <w:pPr>
        <w:spacing w:after="0" w:line="276" w:lineRule="auto"/>
        <w:rPr>
          <w:rFonts w:asciiTheme="minorHAnsi" w:eastAsia="Calibri" w:hAnsiTheme="minorHAnsi" w:cstheme="minorHAnsi"/>
          <w:sz w:val="22"/>
        </w:rPr>
      </w:pPr>
    </w:p>
    <w:p w14:paraId="26D6139F" w14:textId="77777777" w:rsidR="00FC11CD" w:rsidRDefault="00FC11CD" w:rsidP="00233D63">
      <w:pPr>
        <w:spacing w:after="0" w:line="276" w:lineRule="auto"/>
        <w:ind w:left="709"/>
        <w:rPr>
          <w:rFonts w:asciiTheme="minorHAnsi" w:hAnsiTheme="minorHAnsi" w:cstheme="minorHAnsi"/>
          <w:sz w:val="22"/>
        </w:rPr>
      </w:pPr>
      <w:r w:rsidRPr="00E9377D">
        <w:rPr>
          <w:rFonts w:asciiTheme="minorHAnsi" w:hAnsiTheme="minorHAnsi" w:cstheme="minorHAnsi"/>
          <w:sz w:val="22"/>
        </w:rPr>
        <w:t>– so predložene informacije popolne, zanesljive in resnične,</w:t>
      </w:r>
    </w:p>
    <w:p w14:paraId="4A83DA26" w14:textId="77777777" w:rsidR="00730D83" w:rsidRPr="00E9377D" w:rsidRDefault="00730D83" w:rsidP="00730D83">
      <w:pPr>
        <w:spacing w:after="0" w:line="276" w:lineRule="auto"/>
        <w:rPr>
          <w:rFonts w:asciiTheme="minorHAnsi" w:eastAsia="Calibri" w:hAnsiTheme="minorHAnsi" w:cstheme="minorHAnsi"/>
          <w:sz w:val="22"/>
        </w:rPr>
      </w:pPr>
    </w:p>
    <w:p w14:paraId="410B4F30" w14:textId="3C284045" w:rsidR="00FC11CD" w:rsidRDefault="00FC11CD" w:rsidP="00233D63">
      <w:pPr>
        <w:spacing w:after="0" w:line="276" w:lineRule="auto"/>
        <w:ind w:left="709"/>
        <w:rPr>
          <w:rFonts w:asciiTheme="minorHAnsi" w:hAnsiTheme="minorHAnsi" w:cstheme="minorHAnsi"/>
          <w:sz w:val="22"/>
        </w:rPr>
      </w:pPr>
      <w:r w:rsidRPr="00E9377D">
        <w:rPr>
          <w:rFonts w:asciiTheme="minorHAnsi" w:hAnsiTheme="minorHAnsi" w:cstheme="minorHAnsi"/>
          <w:sz w:val="22"/>
        </w:rPr>
        <w:t>– so prijavljeni stroški in prispevki na enoto upravičeni (glej člen 6);</w:t>
      </w:r>
    </w:p>
    <w:p w14:paraId="30CE36AF" w14:textId="77777777" w:rsidR="00730D83" w:rsidRPr="00E9377D" w:rsidRDefault="00730D83" w:rsidP="00233D63">
      <w:pPr>
        <w:spacing w:after="0" w:line="276" w:lineRule="auto"/>
        <w:ind w:left="709"/>
        <w:rPr>
          <w:rFonts w:asciiTheme="minorHAnsi" w:eastAsia="Calibri" w:hAnsiTheme="minorHAnsi" w:cstheme="minorHAnsi"/>
          <w:sz w:val="22"/>
        </w:rPr>
      </w:pPr>
    </w:p>
    <w:p w14:paraId="653A53BB" w14:textId="0F3D6579" w:rsidR="1090AAB0" w:rsidRPr="00E9377D" w:rsidRDefault="00FC11CD" w:rsidP="00233D63">
      <w:pPr>
        <w:spacing w:after="0" w:line="276" w:lineRule="auto"/>
        <w:ind w:left="709"/>
        <w:rPr>
          <w:rFonts w:asciiTheme="minorHAnsi" w:eastAsia="Calibri" w:hAnsiTheme="minorHAnsi" w:cstheme="minorHAnsi"/>
          <w:sz w:val="22"/>
        </w:rPr>
      </w:pPr>
      <w:r w:rsidRPr="00E9377D">
        <w:rPr>
          <w:rFonts w:asciiTheme="minorHAnsi" w:hAnsiTheme="minorHAnsi" w:cstheme="minorHAnsi"/>
          <w:sz w:val="22"/>
        </w:rPr>
        <w:t>– je prispevke mogoče utemeljiti z ustreznimi evidencami in dokazili (glej člen 20 in Prilogo 2), ki se bodo predložili na zahtevo (glej člen 19) ali v okviru preverjanj, pregledov, revizij in preiskav (glej člen 25).</w:t>
      </w:r>
    </w:p>
    <w:p w14:paraId="5952BB55" w14:textId="7420598F" w:rsidR="2C3BC627" w:rsidRPr="00E9377D" w:rsidRDefault="2C3BC627" w:rsidP="00233D63">
      <w:pPr>
        <w:spacing w:after="0" w:line="276" w:lineRule="auto"/>
        <w:ind w:left="709"/>
        <w:rPr>
          <w:rFonts w:asciiTheme="minorHAnsi" w:eastAsia="Calibri" w:hAnsiTheme="minorHAnsi" w:cstheme="minorHAnsi"/>
          <w:sz w:val="22"/>
        </w:rPr>
      </w:pPr>
    </w:p>
    <w:p w14:paraId="68B9F0D9" w14:textId="77777777" w:rsidR="000E4A3C" w:rsidRDefault="000E4A3C" w:rsidP="00A454AE">
      <w:pPr>
        <w:pStyle w:val="Heading5"/>
        <w:spacing w:after="0" w:line="276" w:lineRule="auto"/>
        <w:rPr>
          <w:rFonts w:asciiTheme="minorHAnsi" w:hAnsiTheme="minorHAnsi" w:cstheme="minorHAnsi"/>
          <w:sz w:val="22"/>
        </w:rPr>
      </w:pPr>
      <w:bookmarkStart w:id="599" w:name="_Toc24116135"/>
      <w:bookmarkStart w:id="600" w:name="_Toc24126614"/>
      <w:bookmarkStart w:id="601" w:name="_Toc88829403"/>
      <w:bookmarkStart w:id="602" w:name="_Toc90290943"/>
      <w:bookmarkStart w:id="603" w:name="_Toc122444349"/>
      <w:bookmarkStart w:id="604" w:name="_Toc190434556"/>
      <w:bookmarkStart w:id="605" w:name="_Toc371676953"/>
      <w:bookmarkStart w:id="606" w:name="_Toc399397656"/>
      <w:bookmarkEnd w:id="582"/>
      <w:bookmarkEnd w:id="583"/>
      <w:bookmarkEnd w:id="584"/>
      <w:bookmarkEnd w:id="591"/>
      <w:bookmarkEnd w:id="592"/>
      <w:r w:rsidRPr="00E9377D">
        <w:rPr>
          <w:rFonts w:asciiTheme="minorHAnsi" w:hAnsiTheme="minorHAnsi" w:cstheme="minorHAnsi"/>
          <w:sz w:val="22"/>
        </w:rPr>
        <w:lastRenderedPageBreak/>
        <w:t>21.3</w:t>
      </w:r>
      <w:r w:rsidRPr="00E9377D">
        <w:rPr>
          <w:rFonts w:asciiTheme="minorHAnsi" w:hAnsiTheme="minorHAnsi" w:cstheme="minorHAnsi"/>
          <w:sz w:val="22"/>
        </w:rPr>
        <w:tab/>
        <w:t>Valuta računovodskih izkazov in preračunavanje v eure</w:t>
      </w:r>
      <w:bookmarkEnd w:id="599"/>
      <w:bookmarkEnd w:id="600"/>
      <w:bookmarkEnd w:id="601"/>
      <w:bookmarkEnd w:id="602"/>
      <w:bookmarkEnd w:id="603"/>
      <w:bookmarkEnd w:id="604"/>
    </w:p>
    <w:p w14:paraId="4303C2AB" w14:textId="77777777" w:rsidR="00A454AE" w:rsidRPr="00A454AE" w:rsidRDefault="00A454AE" w:rsidP="00A454AE">
      <w:pPr>
        <w:spacing w:after="0" w:line="276" w:lineRule="auto"/>
      </w:pPr>
    </w:p>
    <w:p w14:paraId="716F3450" w14:textId="77777777" w:rsidR="00A454AE"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Računovodske izkaze je treba sestaviti v eurih.</w:t>
      </w:r>
    </w:p>
    <w:p w14:paraId="405991BE" w14:textId="3AFC0597" w:rsidR="000E4A3C" w:rsidRPr="00E9377D"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 xml:space="preserve"> </w:t>
      </w:r>
    </w:p>
    <w:p w14:paraId="473908DB" w14:textId="3B9911BA" w:rsidR="000E4A3C"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s splošnim računovodstvom v valuti, ki ni euro, morajo stroške, knjižene v njihovih računovodskih izkazih, preračunati v eure z uporabo povprečja dnevnih deviznih tečajev (objavljenih v seriji C </w:t>
      </w:r>
      <w:r w:rsidRPr="00E9377D">
        <w:rPr>
          <w:rFonts w:asciiTheme="minorHAnsi" w:hAnsiTheme="minorHAnsi" w:cstheme="minorHAnsi"/>
          <w:i/>
          <w:sz w:val="22"/>
        </w:rPr>
        <w:t>Uradnega lista Evropske unije</w:t>
      </w:r>
      <w:r w:rsidRPr="00E9377D">
        <w:rPr>
          <w:rFonts w:asciiTheme="minorHAnsi" w:hAnsiTheme="minorHAnsi" w:cstheme="minorHAnsi"/>
          <w:sz w:val="22"/>
        </w:rPr>
        <w:t>), ki je izračunano za zadevno obdobje poročanja (</w:t>
      </w:r>
      <w:hyperlink r:id="rId17" w:history="1">
        <w:r w:rsidRPr="00E9377D">
          <w:rPr>
            <w:rFonts w:asciiTheme="minorHAnsi" w:hAnsiTheme="minorHAnsi" w:cstheme="minorHAnsi"/>
            <w:sz w:val="22"/>
          </w:rPr>
          <w:t>http://www.ecb.europa.eu/stats/exchange/eurofxref/html/index.en.html</w:t>
        </w:r>
      </w:hyperlink>
      <w:r w:rsidRPr="00E9377D">
        <w:rPr>
          <w:rFonts w:asciiTheme="minorHAnsi" w:hAnsiTheme="minorHAnsi" w:cstheme="minorHAnsi"/>
          <w:sz w:val="22"/>
        </w:rPr>
        <w:t>).</w:t>
      </w:r>
    </w:p>
    <w:p w14:paraId="1F1657E6" w14:textId="77777777" w:rsidR="00A454AE" w:rsidRPr="00E9377D" w:rsidRDefault="00A454AE" w:rsidP="00A454AE">
      <w:pPr>
        <w:spacing w:after="0" w:line="276" w:lineRule="auto"/>
        <w:rPr>
          <w:rFonts w:asciiTheme="minorHAnsi" w:hAnsiTheme="minorHAnsi" w:cstheme="minorHAnsi"/>
          <w:sz w:val="22"/>
        </w:rPr>
      </w:pPr>
    </w:p>
    <w:p w14:paraId="7215836F" w14:textId="6722E165"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 xml:space="preserve">Če dnevni devizni tečaj eura za zadevno valuto ni objavljen v </w:t>
      </w:r>
      <w:r w:rsidRPr="00E9377D">
        <w:rPr>
          <w:rFonts w:asciiTheme="minorHAnsi" w:hAnsiTheme="minorHAnsi" w:cstheme="minorHAnsi"/>
          <w:i/>
          <w:iCs/>
          <w:sz w:val="22"/>
        </w:rPr>
        <w:t>Uradnem listu Evropske unije</w:t>
      </w:r>
      <w:r w:rsidRPr="00E9377D">
        <w:rPr>
          <w:rFonts w:asciiTheme="minorHAnsi" w:hAnsiTheme="minorHAnsi" w:cstheme="minorHAnsi"/>
          <w:sz w:val="22"/>
        </w:rPr>
        <w:t xml:space="preserve">, je treba preračun izvesti s povprečjem mesečnih računovodskih deviznih tečajev (objavljenih na spletnem mestu Komisije </w:t>
      </w:r>
      <w:hyperlink r:id="rId18" w:history="1">
        <w:proofErr w:type="spellStart"/>
        <w:r w:rsidRPr="00E9377D">
          <w:rPr>
            <w:rStyle w:val="Hyperlink"/>
            <w:rFonts w:asciiTheme="minorHAnsi" w:hAnsiTheme="minorHAnsi" w:cstheme="minorHAnsi"/>
            <w:sz w:val="22"/>
          </w:rPr>
          <w:t>InforEuro</w:t>
        </w:r>
        <w:proofErr w:type="spellEnd"/>
      </w:hyperlink>
      <w:r w:rsidRPr="00E9377D">
        <w:rPr>
          <w:rFonts w:asciiTheme="minorHAnsi" w:hAnsiTheme="minorHAnsi" w:cstheme="minorHAnsi"/>
          <w:sz w:val="22"/>
        </w:rPr>
        <w:t>), ki je izračunano za zadevno obdobje poročanja.</w:t>
      </w:r>
    </w:p>
    <w:p w14:paraId="4B6C11AC" w14:textId="77777777" w:rsidR="00A454AE" w:rsidRPr="00E9377D" w:rsidRDefault="00A454AE" w:rsidP="00233D63">
      <w:pPr>
        <w:spacing w:after="0" w:line="276" w:lineRule="auto"/>
        <w:rPr>
          <w:rFonts w:asciiTheme="minorHAnsi" w:hAnsiTheme="minorHAnsi" w:cstheme="minorHAnsi"/>
          <w:sz w:val="22"/>
        </w:rPr>
      </w:pPr>
    </w:p>
    <w:p w14:paraId="3E603D46" w14:textId="0A2A9CD6"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Upravičenci s splošnim računovodstvom v eurih morajo stroške, ki so nastali v drugi valuti, preračunati v eure v skladu s svojimi običajnimi računovodskimi praksami.</w:t>
      </w:r>
    </w:p>
    <w:p w14:paraId="482CC1EE" w14:textId="77777777" w:rsidR="00A454AE" w:rsidRPr="00E9377D" w:rsidRDefault="00A454AE" w:rsidP="00233D63">
      <w:pPr>
        <w:spacing w:after="0" w:line="276" w:lineRule="auto"/>
        <w:rPr>
          <w:rFonts w:asciiTheme="minorHAnsi" w:hAnsiTheme="minorHAnsi" w:cstheme="minorHAnsi"/>
          <w:sz w:val="22"/>
        </w:rPr>
      </w:pPr>
    </w:p>
    <w:p w14:paraId="0D1B7B54" w14:textId="77777777" w:rsidR="000E4A3C" w:rsidRDefault="000E4A3C" w:rsidP="00A454AE">
      <w:pPr>
        <w:pStyle w:val="Heading5"/>
        <w:spacing w:after="0" w:line="276" w:lineRule="auto"/>
        <w:rPr>
          <w:rFonts w:asciiTheme="minorHAnsi" w:hAnsiTheme="minorHAnsi" w:cstheme="minorHAnsi"/>
          <w:sz w:val="22"/>
        </w:rPr>
      </w:pPr>
      <w:bookmarkStart w:id="607" w:name="_Toc435109005"/>
      <w:bookmarkStart w:id="608" w:name="_Toc529197728"/>
      <w:bookmarkStart w:id="609" w:name="_Toc24116136"/>
      <w:bookmarkStart w:id="610" w:name="_Toc24126615"/>
      <w:bookmarkStart w:id="611" w:name="_Toc88829404"/>
      <w:bookmarkStart w:id="612" w:name="_Toc90290944"/>
      <w:bookmarkStart w:id="613" w:name="_Toc122444350"/>
      <w:bookmarkStart w:id="614" w:name="_Toc190434557"/>
      <w:bookmarkEnd w:id="605"/>
      <w:bookmarkEnd w:id="606"/>
      <w:r w:rsidRPr="00E9377D">
        <w:rPr>
          <w:rFonts w:asciiTheme="minorHAnsi" w:hAnsiTheme="minorHAnsi" w:cstheme="minorHAnsi"/>
          <w:sz w:val="22"/>
        </w:rPr>
        <w:t>21.4</w:t>
      </w:r>
      <w:r w:rsidRPr="00E9377D">
        <w:rPr>
          <w:rFonts w:asciiTheme="minorHAnsi" w:hAnsiTheme="minorHAnsi" w:cstheme="minorHAnsi"/>
          <w:sz w:val="22"/>
        </w:rPr>
        <w:tab/>
        <w:t>Jezik poročanja</w:t>
      </w:r>
      <w:bookmarkEnd w:id="607"/>
      <w:bookmarkEnd w:id="608"/>
      <w:bookmarkEnd w:id="609"/>
      <w:bookmarkEnd w:id="610"/>
      <w:bookmarkEnd w:id="611"/>
      <w:bookmarkEnd w:id="612"/>
      <w:bookmarkEnd w:id="613"/>
      <w:bookmarkEnd w:id="614"/>
    </w:p>
    <w:p w14:paraId="792C3F8C" w14:textId="77777777" w:rsidR="00A454AE" w:rsidRPr="00A454AE" w:rsidRDefault="00A454AE" w:rsidP="00A454AE">
      <w:pPr>
        <w:spacing w:after="0" w:line="276" w:lineRule="auto"/>
      </w:pPr>
    </w:p>
    <w:p w14:paraId="2CA43C34" w14:textId="2021C724" w:rsidR="005D2DD2" w:rsidRDefault="000E4A3C" w:rsidP="00A454AE">
      <w:pPr>
        <w:spacing w:after="0" w:line="276" w:lineRule="auto"/>
        <w:contextualSpacing/>
        <w:rPr>
          <w:rFonts w:asciiTheme="minorHAnsi" w:hAnsiTheme="minorHAnsi" w:cstheme="minorHAnsi"/>
          <w:sz w:val="22"/>
        </w:rPr>
      </w:pPr>
      <w:r w:rsidRPr="00E9377D">
        <w:rPr>
          <w:rFonts w:asciiTheme="minorHAnsi" w:hAnsiTheme="minorHAnsi" w:cstheme="minorHAnsi"/>
          <w:sz w:val="22"/>
        </w:rPr>
        <w:t>Poročati je treba v jeziku Sporazuma, razen če z organom, ki dodeli sredstva, ni dogovorjeno drugače (glej točko 4.2 podatkovnega lista).</w:t>
      </w:r>
    </w:p>
    <w:p w14:paraId="4FC78AB2" w14:textId="77777777" w:rsidR="00A454AE" w:rsidRPr="00E9377D" w:rsidRDefault="00A454AE" w:rsidP="00A454AE">
      <w:pPr>
        <w:spacing w:after="0" w:line="276" w:lineRule="auto"/>
        <w:contextualSpacing/>
        <w:rPr>
          <w:rFonts w:asciiTheme="minorHAnsi" w:hAnsiTheme="minorHAnsi" w:cstheme="minorHAnsi"/>
          <w:sz w:val="22"/>
        </w:rPr>
      </w:pPr>
    </w:p>
    <w:p w14:paraId="0C72E745" w14:textId="77777777" w:rsidR="000E4A3C" w:rsidRDefault="000E4A3C" w:rsidP="00A454AE">
      <w:pPr>
        <w:pStyle w:val="Heading5"/>
        <w:spacing w:after="0" w:line="276" w:lineRule="auto"/>
        <w:rPr>
          <w:rFonts w:asciiTheme="minorHAnsi" w:hAnsiTheme="minorHAnsi" w:cstheme="minorHAnsi"/>
          <w:sz w:val="22"/>
        </w:rPr>
      </w:pPr>
      <w:bookmarkStart w:id="615" w:name="_Toc529197729"/>
      <w:bookmarkStart w:id="616" w:name="_Toc24116137"/>
      <w:bookmarkStart w:id="617" w:name="_Toc24126616"/>
      <w:bookmarkStart w:id="618" w:name="_Toc88829405"/>
      <w:bookmarkStart w:id="619" w:name="_Toc90290945"/>
      <w:bookmarkStart w:id="620" w:name="_Toc122444351"/>
      <w:bookmarkStart w:id="621" w:name="_Toc190434558"/>
      <w:bookmarkStart w:id="622" w:name="_Toc435109006"/>
      <w:r w:rsidRPr="00E9377D">
        <w:rPr>
          <w:rFonts w:asciiTheme="minorHAnsi" w:hAnsiTheme="minorHAnsi" w:cstheme="minorHAnsi"/>
          <w:sz w:val="22"/>
        </w:rPr>
        <w:t>21.5</w:t>
      </w:r>
      <w:r w:rsidRPr="00E9377D">
        <w:rPr>
          <w:rFonts w:asciiTheme="minorHAnsi" w:hAnsiTheme="minorHAnsi" w:cstheme="minorHAnsi"/>
          <w:sz w:val="22"/>
        </w:rPr>
        <w:tab/>
        <w:t>Posledice neskladnosti</w:t>
      </w:r>
      <w:bookmarkEnd w:id="615"/>
      <w:bookmarkEnd w:id="616"/>
      <w:bookmarkEnd w:id="617"/>
      <w:bookmarkEnd w:id="618"/>
      <w:bookmarkEnd w:id="619"/>
      <w:bookmarkEnd w:id="620"/>
      <w:bookmarkEnd w:id="621"/>
      <w:r w:rsidRPr="00E9377D">
        <w:rPr>
          <w:rFonts w:asciiTheme="minorHAnsi" w:hAnsiTheme="minorHAnsi" w:cstheme="minorHAnsi"/>
          <w:sz w:val="22"/>
        </w:rPr>
        <w:t xml:space="preserve"> </w:t>
      </w:r>
      <w:bookmarkEnd w:id="622"/>
    </w:p>
    <w:p w14:paraId="2DE387C7" w14:textId="77777777" w:rsidR="00A454AE" w:rsidRPr="00A454AE" w:rsidRDefault="00A454AE" w:rsidP="00A454AE">
      <w:pPr>
        <w:spacing w:after="0" w:line="276" w:lineRule="auto"/>
      </w:pPr>
    </w:p>
    <w:p w14:paraId="2F1EF7A4" w14:textId="77777777" w:rsidR="000E4A3C"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Če predloženo poročilo ni v skladu s tem členom, lahko organ, ki dodeli sredstva, prekine plačilni rok (glej člen 29) in uporabi druge ukrepe, opisane v poglavju 5.</w:t>
      </w:r>
    </w:p>
    <w:p w14:paraId="34F78077" w14:textId="77777777" w:rsidR="00A454AE" w:rsidRPr="00E9377D" w:rsidRDefault="00A454AE" w:rsidP="00A454AE">
      <w:pPr>
        <w:spacing w:after="0" w:line="276" w:lineRule="auto"/>
        <w:rPr>
          <w:rFonts w:asciiTheme="minorHAnsi" w:hAnsiTheme="minorHAnsi" w:cstheme="minorHAnsi"/>
          <w:sz w:val="22"/>
        </w:rPr>
      </w:pPr>
    </w:p>
    <w:p w14:paraId="6A97083E" w14:textId="77777777" w:rsidR="006A2461"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Če koordinator prekrši svoje obveznosti poročanja, lahko organ, ki dodeli sredstva, odpove sporazum o nepovratnih sredstvih ali sodelovanje koordinatorju (glej člen 32) ali uporabi druge ukrepe, opisane v poglavju 5.</w:t>
      </w:r>
      <w:bookmarkStart w:id="623" w:name="_Toc435109007"/>
      <w:bookmarkStart w:id="624" w:name="_Toc529197730"/>
      <w:bookmarkStart w:id="625" w:name="_Toc530035914"/>
      <w:bookmarkStart w:id="626" w:name="_Toc24116138"/>
      <w:bookmarkStart w:id="627" w:name="_Toc24126617"/>
      <w:bookmarkStart w:id="628" w:name="_Toc88829406"/>
      <w:bookmarkStart w:id="629" w:name="_Toc90290946"/>
      <w:bookmarkStart w:id="630" w:name="_Toc524697229"/>
    </w:p>
    <w:p w14:paraId="3174E8F5" w14:textId="77777777" w:rsidR="00A454AE" w:rsidRPr="00E9377D" w:rsidRDefault="00A454AE" w:rsidP="00A454AE">
      <w:pPr>
        <w:spacing w:after="0" w:line="276" w:lineRule="auto"/>
        <w:rPr>
          <w:rFonts w:asciiTheme="minorHAnsi" w:hAnsiTheme="minorHAnsi" w:cstheme="minorHAnsi"/>
          <w:sz w:val="22"/>
        </w:rPr>
      </w:pPr>
    </w:p>
    <w:p w14:paraId="29D38AF3" w14:textId="42CD61AB" w:rsidR="000E4A3C" w:rsidRDefault="000D7489" w:rsidP="00A454AE">
      <w:pPr>
        <w:pStyle w:val="Heading4"/>
        <w:spacing w:after="0" w:line="276" w:lineRule="auto"/>
        <w:rPr>
          <w:rFonts w:asciiTheme="minorHAnsi" w:hAnsiTheme="minorHAnsi" w:cstheme="minorHAnsi"/>
          <w:sz w:val="22"/>
        </w:rPr>
      </w:pPr>
      <w:bookmarkStart w:id="631" w:name="_Toc122444352"/>
      <w:bookmarkStart w:id="632" w:name="_Toc190434559"/>
      <w:r w:rsidRPr="00E9377D">
        <w:rPr>
          <w:rFonts w:asciiTheme="minorHAnsi" w:hAnsiTheme="minorHAnsi" w:cstheme="minorHAnsi"/>
          <w:sz w:val="22"/>
        </w:rPr>
        <w:t xml:space="preserve">ČLEN 22 — PLAČILA IN </w:t>
      </w:r>
      <w:bookmarkEnd w:id="623"/>
      <w:r w:rsidRPr="00E9377D">
        <w:rPr>
          <w:rFonts w:asciiTheme="minorHAnsi" w:hAnsiTheme="minorHAnsi" w:cstheme="minorHAnsi"/>
          <w:sz w:val="22"/>
        </w:rPr>
        <w:t xml:space="preserve"> IZTERJAVE — IZRAČUN DOLGOVANIH ZNESKOV</w:t>
      </w:r>
      <w:bookmarkEnd w:id="624"/>
      <w:bookmarkEnd w:id="625"/>
      <w:bookmarkEnd w:id="626"/>
      <w:bookmarkEnd w:id="627"/>
      <w:bookmarkEnd w:id="628"/>
      <w:bookmarkEnd w:id="629"/>
      <w:bookmarkEnd w:id="631"/>
      <w:bookmarkEnd w:id="632"/>
      <w:r w:rsidRPr="00E9377D">
        <w:rPr>
          <w:rFonts w:asciiTheme="minorHAnsi" w:hAnsiTheme="minorHAnsi" w:cstheme="minorHAnsi"/>
          <w:sz w:val="22"/>
        </w:rPr>
        <w:t xml:space="preserve"> </w:t>
      </w:r>
      <w:bookmarkEnd w:id="630"/>
    </w:p>
    <w:p w14:paraId="425132C8" w14:textId="77777777" w:rsidR="00A454AE" w:rsidRPr="00A454AE" w:rsidRDefault="00A454AE" w:rsidP="00A454AE">
      <w:pPr>
        <w:spacing w:after="0" w:line="276" w:lineRule="auto"/>
      </w:pPr>
    </w:p>
    <w:p w14:paraId="338664FE" w14:textId="77777777" w:rsidR="000E4A3C" w:rsidRDefault="000E4A3C" w:rsidP="00A454AE">
      <w:pPr>
        <w:pStyle w:val="Heading5"/>
        <w:spacing w:after="0" w:line="276" w:lineRule="auto"/>
        <w:rPr>
          <w:rFonts w:asciiTheme="minorHAnsi" w:hAnsiTheme="minorHAnsi" w:cstheme="minorHAnsi"/>
          <w:sz w:val="22"/>
        </w:rPr>
      </w:pPr>
      <w:bookmarkStart w:id="633" w:name="_Toc435109008"/>
      <w:bookmarkStart w:id="634" w:name="_Toc529197731"/>
      <w:bookmarkStart w:id="635" w:name="_Toc24116139"/>
      <w:bookmarkStart w:id="636" w:name="_Toc24126618"/>
      <w:bookmarkStart w:id="637" w:name="_Toc88829407"/>
      <w:bookmarkStart w:id="638" w:name="_Toc90290947"/>
      <w:bookmarkStart w:id="639" w:name="_Toc122444353"/>
      <w:bookmarkStart w:id="640" w:name="_Toc190434560"/>
      <w:r w:rsidRPr="00E9377D">
        <w:rPr>
          <w:rFonts w:asciiTheme="minorHAnsi" w:hAnsiTheme="minorHAnsi" w:cstheme="minorHAnsi"/>
          <w:sz w:val="22"/>
        </w:rPr>
        <w:t>22.1</w:t>
      </w:r>
      <w:r w:rsidRPr="00E9377D">
        <w:rPr>
          <w:rFonts w:asciiTheme="minorHAnsi" w:hAnsiTheme="minorHAnsi" w:cstheme="minorHAnsi"/>
          <w:sz w:val="22"/>
        </w:rPr>
        <w:tab/>
        <w:t>Plačila in ureditev plačil</w:t>
      </w:r>
      <w:bookmarkEnd w:id="633"/>
      <w:bookmarkEnd w:id="634"/>
      <w:bookmarkEnd w:id="635"/>
      <w:bookmarkEnd w:id="636"/>
      <w:bookmarkEnd w:id="637"/>
      <w:bookmarkEnd w:id="638"/>
      <w:bookmarkEnd w:id="639"/>
      <w:bookmarkEnd w:id="640"/>
    </w:p>
    <w:p w14:paraId="27290230" w14:textId="77777777" w:rsidR="00A454AE" w:rsidRPr="00A454AE" w:rsidRDefault="00A454AE" w:rsidP="00A454AE">
      <w:pPr>
        <w:spacing w:after="0" w:line="276" w:lineRule="auto"/>
      </w:pPr>
    </w:p>
    <w:p w14:paraId="4B5F5396" w14:textId="77777777" w:rsidR="0027056F"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 xml:space="preserve">Plačila se izvedejo v skladu s </w:t>
      </w:r>
      <w:proofErr w:type="spellStart"/>
      <w:r w:rsidRPr="00E9377D">
        <w:rPr>
          <w:rFonts w:asciiTheme="minorHAnsi" w:hAnsiTheme="minorHAnsi" w:cstheme="minorHAnsi"/>
          <w:sz w:val="22"/>
        </w:rPr>
        <w:t>časovnico</w:t>
      </w:r>
      <w:proofErr w:type="spellEnd"/>
      <w:r w:rsidRPr="00E9377D">
        <w:rPr>
          <w:rFonts w:asciiTheme="minorHAnsi" w:hAnsiTheme="minorHAnsi" w:cstheme="minorHAnsi"/>
          <w:sz w:val="22"/>
        </w:rPr>
        <w:t xml:space="preserve"> in načini iz podatkovnega lista (glej točko 4.2).</w:t>
      </w:r>
    </w:p>
    <w:p w14:paraId="69FF5C64" w14:textId="77777777" w:rsidR="00A454AE" w:rsidRPr="00E9377D" w:rsidRDefault="00A454AE" w:rsidP="00A454AE">
      <w:pPr>
        <w:spacing w:after="0" w:line="276" w:lineRule="auto"/>
        <w:rPr>
          <w:rFonts w:asciiTheme="minorHAnsi" w:hAnsiTheme="minorHAnsi" w:cstheme="minorHAnsi"/>
          <w:sz w:val="22"/>
        </w:rPr>
      </w:pPr>
    </w:p>
    <w:p w14:paraId="5400AC11" w14:textId="1C498425" w:rsidR="000E4A3C"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Izvedejo se v eurih na bančni račun, ki ga navede koordinator (glej točko 4.2 podatkovnega lista), razdeliti pa jih je treba brez neupravičenih zamud (za razdelitev začetnega plačila predhodnega financiranja se lahko uporabljajo omejitve; glej točko 4.2 podatkovnega lista).</w:t>
      </w:r>
    </w:p>
    <w:p w14:paraId="7EE2C94D" w14:textId="77777777" w:rsidR="00A454AE" w:rsidRPr="00E9377D" w:rsidRDefault="00A454AE" w:rsidP="00A454AE">
      <w:pPr>
        <w:spacing w:after="0" w:line="276" w:lineRule="auto"/>
        <w:rPr>
          <w:rFonts w:asciiTheme="minorHAnsi" w:hAnsiTheme="minorHAnsi" w:cstheme="minorHAnsi"/>
          <w:sz w:val="22"/>
        </w:rPr>
      </w:pPr>
    </w:p>
    <w:p w14:paraId="38D5F725" w14:textId="77777777" w:rsidR="000E4A3C"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Plačila na ta bančni račun organ, ki dodeli sredstva, odvežejo njegovih plačilnih obveznosti.</w:t>
      </w:r>
    </w:p>
    <w:p w14:paraId="1BCF1008" w14:textId="77777777" w:rsidR="00A454AE" w:rsidRPr="00E9377D" w:rsidRDefault="00A454AE" w:rsidP="00A454AE">
      <w:pPr>
        <w:spacing w:after="0" w:line="276" w:lineRule="auto"/>
        <w:rPr>
          <w:rFonts w:asciiTheme="minorHAnsi" w:hAnsiTheme="minorHAnsi" w:cstheme="minorHAnsi"/>
          <w:sz w:val="22"/>
        </w:rPr>
      </w:pPr>
    </w:p>
    <w:p w14:paraId="037720A9" w14:textId="77777777" w:rsidR="000E4A3C" w:rsidRDefault="000E4A3C" w:rsidP="00A454AE">
      <w:pPr>
        <w:spacing w:after="0" w:line="276" w:lineRule="auto"/>
        <w:rPr>
          <w:rFonts w:asciiTheme="minorHAnsi" w:hAnsiTheme="minorHAnsi" w:cstheme="minorHAnsi"/>
          <w:sz w:val="22"/>
        </w:rPr>
      </w:pPr>
      <w:r w:rsidRPr="00E9377D">
        <w:rPr>
          <w:rFonts w:asciiTheme="minorHAnsi" w:hAnsiTheme="minorHAnsi" w:cstheme="minorHAnsi"/>
          <w:sz w:val="22"/>
        </w:rPr>
        <w:t xml:space="preserve">Stroški nakazila plačil se razdelijo na naslednji način: </w:t>
      </w:r>
    </w:p>
    <w:p w14:paraId="232E4518" w14:textId="77777777" w:rsidR="00A454AE" w:rsidRPr="00E9377D" w:rsidRDefault="00A454AE" w:rsidP="00A454AE">
      <w:pPr>
        <w:spacing w:after="0" w:line="276" w:lineRule="auto"/>
        <w:rPr>
          <w:rFonts w:asciiTheme="minorHAnsi" w:hAnsiTheme="minorHAnsi" w:cstheme="minorHAnsi"/>
          <w:sz w:val="22"/>
        </w:rPr>
      </w:pPr>
    </w:p>
    <w:p w14:paraId="0C2C9B2F" w14:textId="77777777" w:rsidR="000E4A3C" w:rsidRPr="00A454AE" w:rsidRDefault="000E4A3C" w:rsidP="00740008">
      <w:pPr>
        <w:numPr>
          <w:ilvl w:val="0"/>
          <w:numId w:val="6"/>
        </w:numPr>
        <w:tabs>
          <w:tab w:val="clear" w:pos="360"/>
        </w:tabs>
        <w:spacing w:after="0" w:line="276" w:lineRule="auto"/>
        <w:ind w:left="720"/>
        <w:rPr>
          <w:rFonts w:asciiTheme="minorHAnsi" w:eastAsia="Times New Roman" w:hAnsiTheme="minorHAnsi" w:cstheme="minorHAnsi"/>
          <w:sz w:val="22"/>
        </w:rPr>
      </w:pPr>
      <w:r w:rsidRPr="00E9377D">
        <w:rPr>
          <w:rFonts w:asciiTheme="minorHAnsi" w:hAnsiTheme="minorHAnsi" w:cstheme="minorHAnsi"/>
          <w:sz w:val="22"/>
        </w:rPr>
        <w:t>organ, ki dodeli sredstva, plača stroške nakazila, ki jih zaračuna njegova banka;</w:t>
      </w:r>
    </w:p>
    <w:p w14:paraId="234A2243" w14:textId="77777777" w:rsidR="00A454AE" w:rsidRPr="00E9377D" w:rsidRDefault="00A454AE" w:rsidP="00A454AE">
      <w:pPr>
        <w:spacing w:after="0" w:line="276" w:lineRule="auto"/>
        <w:ind w:left="720"/>
        <w:rPr>
          <w:rFonts w:asciiTheme="minorHAnsi" w:eastAsia="Times New Roman" w:hAnsiTheme="minorHAnsi" w:cstheme="minorHAnsi"/>
          <w:sz w:val="22"/>
        </w:rPr>
      </w:pPr>
    </w:p>
    <w:p w14:paraId="264A1EDC" w14:textId="77777777" w:rsidR="000E4A3C" w:rsidRPr="00A454AE" w:rsidRDefault="000E4A3C" w:rsidP="00740008">
      <w:pPr>
        <w:numPr>
          <w:ilvl w:val="0"/>
          <w:numId w:val="6"/>
        </w:numPr>
        <w:tabs>
          <w:tab w:val="clear" w:pos="360"/>
        </w:tabs>
        <w:spacing w:after="0" w:line="276" w:lineRule="auto"/>
        <w:ind w:left="720"/>
        <w:rPr>
          <w:rFonts w:asciiTheme="minorHAnsi" w:eastAsia="Times New Roman" w:hAnsiTheme="minorHAnsi" w:cstheme="minorHAnsi"/>
          <w:sz w:val="22"/>
        </w:rPr>
      </w:pPr>
      <w:r w:rsidRPr="00E9377D">
        <w:rPr>
          <w:rFonts w:asciiTheme="minorHAnsi" w:hAnsiTheme="minorHAnsi" w:cstheme="minorHAnsi"/>
          <w:sz w:val="22"/>
        </w:rPr>
        <w:lastRenderedPageBreak/>
        <w:t>upravičenec plača stroške nakazila, ki jih zaračuna njegova banka;</w:t>
      </w:r>
    </w:p>
    <w:p w14:paraId="24915325" w14:textId="77777777" w:rsidR="00A454AE" w:rsidRPr="00E9377D" w:rsidRDefault="00A454AE" w:rsidP="00A454AE">
      <w:pPr>
        <w:spacing w:after="0" w:line="276" w:lineRule="auto"/>
        <w:ind w:left="720"/>
        <w:rPr>
          <w:rFonts w:asciiTheme="minorHAnsi" w:eastAsia="Times New Roman" w:hAnsiTheme="minorHAnsi" w:cstheme="minorHAnsi"/>
          <w:sz w:val="22"/>
        </w:rPr>
      </w:pPr>
    </w:p>
    <w:p w14:paraId="048EAE06" w14:textId="77777777" w:rsidR="000E4A3C" w:rsidRPr="00A454AE" w:rsidRDefault="000E4A3C" w:rsidP="00740008">
      <w:pPr>
        <w:numPr>
          <w:ilvl w:val="0"/>
          <w:numId w:val="6"/>
        </w:numPr>
        <w:tabs>
          <w:tab w:val="clear" w:pos="360"/>
        </w:tabs>
        <w:spacing w:after="0" w:line="276" w:lineRule="auto"/>
        <w:ind w:left="720"/>
        <w:rPr>
          <w:rFonts w:asciiTheme="minorHAnsi" w:eastAsia="Times New Roman" w:hAnsiTheme="minorHAnsi" w:cstheme="minorHAnsi"/>
          <w:sz w:val="22"/>
        </w:rPr>
      </w:pPr>
      <w:r w:rsidRPr="00E9377D">
        <w:rPr>
          <w:rFonts w:asciiTheme="minorHAnsi" w:hAnsiTheme="minorHAnsi" w:cstheme="minorHAnsi"/>
          <w:sz w:val="22"/>
        </w:rPr>
        <w:t>stranka, zaradi katere je treba nakazilo ponoviti, plača stroške ponovnega nakazila.</w:t>
      </w:r>
    </w:p>
    <w:p w14:paraId="188FFE8E" w14:textId="77777777" w:rsidR="00A454AE" w:rsidRPr="00E9377D" w:rsidRDefault="00A454AE" w:rsidP="00A454AE">
      <w:pPr>
        <w:spacing w:after="0" w:line="276" w:lineRule="auto"/>
        <w:ind w:left="720"/>
        <w:rPr>
          <w:rFonts w:asciiTheme="minorHAnsi" w:eastAsia="Times New Roman" w:hAnsiTheme="minorHAnsi" w:cstheme="minorHAnsi"/>
          <w:sz w:val="22"/>
        </w:rPr>
      </w:pPr>
    </w:p>
    <w:p w14:paraId="70B6D652" w14:textId="77777777" w:rsidR="000E4A3C" w:rsidRDefault="000E4A3C" w:rsidP="00A454AE">
      <w:pPr>
        <w:spacing w:after="0" w:line="276" w:lineRule="auto"/>
        <w:rPr>
          <w:rFonts w:asciiTheme="minorHAnsi" w:hAnsiTheme="minorHAnsi" w:cstheme="minorHAnsi"/>
          <w:b/>
          <w:sz w:val="22"/>
        </w:rPr>
      </w:pPr>
      <w:r w:rsidRPr="00E9377D">
        <w:rPr>
          <w:rFonts w:asciiTheme="minorHAnsi" w:hAnsiTheme="minorHAnsi" w:cstheme="minorHAnsi"/>
          <w:sz w:val="22"/>
        </w:rPr>
        <w:t>Za plačila organa, ki dodeli sredstva, se šteje, da so izvedena na dan, ko so knjižena v breme njegovega računa.</w:t>
      </w:r>
      <w:r w:rsidRPr="00E9377D">
        <w:rPr>
          <w:rFonts w:asciiTheme="minorHAnsi" w:hAnsiTheme="minorHAnsi" w:cstheme="minorHAnsi"/>
          <w:b/>
          <w:sz w:val="22"/>
        </w:rPr>
        <w:t xml:space="preserve"> </w:t>
      </w:r>
    </w:p>
    <w:p w14:paraId="1E90AE35" w14:textId="77777777" w:rsidR="00A454AE" w:rsidRPr="00E9377D" w:rsidRDefault="00A454AE" w:rsidP="00A454AE">
      <w:pPr>
        <w:spacing w:after="0" w:line="276" w:lineRule="auto"/>
        <w:rPr>
          <w:rFonts w:asciiTheme="minorHAnsi" w:hAnsiTheme="minorHAnsi" w:cstheme="minorHAnsi"/>
          <w:b/>
          <w:sz w:val="22"/>
        </w:rPr>
      </w:pPr>
    </w:p>
    <w:p w14:paraId="31490632" w14:textId="77777777" w:rsidR="000E4A3C" w:rsidRDefault="000E4A3C" w:rsidP="001B534C">
      <w:pPr>
        <w:pStyle w:val="Heading5"/>
        <w:spacing w:after="0" w:line="276" w:lineRule="auto"/>
        <w:rPr>
          <w:rFonts w:asciiTheme="minorHAnsi" w:hAnsiTheme="minorHAnsi" w:cstheme="minorHAnsi"/>
          <w:sz w:val="22"/>
        </w:rPr>
      </w:pPr>
      <w:bookmarkStart w:id="641" w:name="_Toc529197732"/>
      <w:bookmarkStart w:id="642" w:name="_Toc24116140"/>
      <w:bookmarkStart w:id="643" w:name="_Toc24126619"/>
      <w:bookmarkStart w:id="644" w:name="_Toc88829408"/>
      <w:bookmarkStart w:id="645" w:name="_Toc90290948"/>
      <w:bookmarkStart w:id="646" w:name="_Toc122444354"/>
      <w:bookmarkStart w:id="647" w:name="_Toc190434561"/>
      <w:r w:rsidRPr="00E9377D">
        <w:rPr>
          <w:rFonts w:asciiTheme="minorHAnsi" w:hAnsiTheme="minorHAnsi" w:cstheme="minorHAnsi"/>
          <w:sz w:val="22"/>
        </w:rPr>
        <w:t>22.2</w:t>
      </w:r>
      <w:r w:rsidRPr="00E9377D">
        <w:rPr>
          <w:rFonts w:asciiTheme="minorHAnsi" w:hAnsiTheme="minorHAnsi" w:cstheme="minorHAnsi"/>
          <w:sz w:val="22"/>
        </w:rPr>
        <w:tab/>
        <w:t>Izterjave</w:t>
      </w:r>
      <w:bookmarkEnd w:id="641"/>
      <w:bookmarkEnd w:id="642"/>
      <w:bookmarkEnd w:id="643"/>
      <w:bookmarkEnd w:id="644"/>
      <w:bookmarkEnd w:id="645"/>
      <w:bookmarkEnd w:id="646"/>
      <w:bookmarkEnd w:id="647"/>
    </w:p>
    <w:p w14:paraId="58153FA1" w14:textId="77777777" w:rsidR="001B534C" w:rsidRPr="001B534C" w:rsidRDefault="001B534C" w:rsidP="001B534C">
      <w:pPr>
        <w:spacing w:after="0" w:line="276" w:lineRule="auto"/>
      </w:pPr>
    </w:p>
    <w:p w14:paraId="597F701F" w14:textId="77777777" w:rsidR="000E4A3C" w:rsidRDefault="000E4A3C" w:rsidP="001B534C">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bo ob odpovedi sodelovanja upravičencu, končnem plačilu ali pozneje izkazalo, da je organ, ki dodeli sredstva, plačal previsok znesek in je treba neupravičeno izplačane zneske vrniti, se bodo izvedle izterjave. </w:t>
      </w:r>
    </w:p>
    <w:p w14:paraId="2B0EADCB" w14:textId="77777777" w:rsidR="009E615A" w:rsidRPr="00E9377D" w:rsidRDefault="009E615A" w:rsidP="001B534C">
      <w:pPr>
        <w:spacing w:after="0" w:line="276" w:lineRule="auto"/>
        <w:rPr>
          <w:rFonts w:asciiTheme="minorHAnsi" w:hAnsiTheme="minorHAnsi" w:cstheme="minorHAnsi"/>
          <w:sz w:val="22"/>
        </w:rPr>
      </w:pPr>
    </w:p>
    <w:p w14:paraId="08FD4BCD" w14:textId="11EFDA18"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Splošna ureditev odgovornosti (primarna odgovornost) za izterjave: ob končnem plačilu bo za izterjave v celoti odgovoren koordinator, tudi če ni bil končni prejemnik neupravičeno izplačanih zneskov. Ob odpovedi sodelovanja upravičencu ali po končnem plačilu se bodo izterjave izvedle neposredno pri zadevnih upravičencih.</w:t>
      </w:r>
    </w:p>
    <w:p w14:paraId="184D8C3C" w14:textId="77777777" w:rsidR="009E615A" w:rsidRPr="00E9377D" w:rsidRDefault="009E615A" w:rsidP="00233D63">
      <w:pPr>
        <w:spacing w:after="0" w:line="276" w:lineRule="auto"/>
        <w:rPr>
          <w:rFonts w:asciiTheme="minorHAnsi" w:hAnsiTheme="minorHAnsi" w:cstheme="minorHAnsi"/>
          <w:sz w:val="22"/>
        </w:rPr>
      </w:pPr>
    </w:p>
    <w:p w14:paraId="0538591B" w14:textId="24017B20" w:rsidR="67098CBE" w:rsidRDefault="67098CBE" w:rsidP="00233D63">
      <w:pPr>
        <w:spacing w:after="0" w:line="276" w:lineRule="auto"/>
        <w:rPr>
          <w:rFonts w:asciiTheme="minorHAnsi" w:hAnsiTheme="minorHAnsi" w:cstheme="minorHAnsi"/>
          <w:sz w:val="22"/>
        </w:rPr>
      </w:pPr>
      <w:r w:rsidRPr="00E9377D">
        <w:rPr>
          <w:rFonts w:asciiTheme="minorHAnsi" w:hAnsiTheme="minorHAnsi" w:cstheme="minorHAnsi"/>
          <w:sz w:val="22"/>
        </w:rPr>
        <w:t>Upravičenci bodo v celoti odgovorni za odplačilo dolgov svojih povezanih subjektov.</w:t>
      </w:r>
    </w:p>
    <w:p w14:paraId="74C5395B" w14:textId="77777777" w:rsidR="009E615A" w:rsidRPr="00E9377D" w:rsidRDefault="009E615A" w:rsidP="00233D63">
      <w:pPr>
        <w:spacing w:after="0" w:line="276" w:lineRule="auto"/>
        <w:rPr>
          <w:rFonts w:asciiTheme="minorHAnsi" w:eastAsia="Times New Roman" w:hAnsiTheme="minorHAnsi" w:cstheme="minorHAnsi"/>
          <w:sz w:val="22"/>
        </w:rPr>
      </w:pPr>
    </w:p>
    <w:p w14:paraId="72232669" w14:textId="3996A09C" w:rsidR="000E4A3C" w:rsidRDefault="000E4A3C" w:rsidP="00233D63">
      <w:pPr>
        <w:spacing w:after="0" w:line="276" w:lineRule="auto"/>
        <w:rPr>
          <w:rFonts w:asciiTheme="minorHAnsi" w:hAnsiTheme="minorHAnsi" w:cstheme="minorHAnsi"/>
          <w:sz w:val="22"/>
        </w:rPr>
      </w:pPr>
      <w:r w:rsidRPr="00E9377D">
        <w:rPr>
          <w:rFonts w:asciiTheme="minorHAnsi" w:hAnsiTheme="minorHAnsi" w:cstheme="minorHAnsi"/>
          <w:sz w:val="22"/>
        </w:rPr>
        <w:t>V primeru prisilnih izterjav (glej člen 22.4):</w:t>
      </w:r>
    </w:p>
    <w:p w14:paraId="37696529" w14:textId="77777777" w:rsidR="009E615A" w:rsidRPr="00E9377D" w:rsidRDefault="009E615A" w:rsidP="00233D63">
      <w:pPr>
        <w:spacing w:after="0" w:line="276" w:lineRule="auto"/>
        <w:rPr>
          <w:rFonts w:asciiTheme="minorHAnsi" w:hAnsiTheme="minorHAnsi" w:cstheme="minorHAnsi"/>
          <w:sz w:val="22"/>
        </w:rPr>
      </w:pPr>
    </w:p>
    <w:p w14:paraId="498574C4" w14:textId="77777777" w:rsidR="000E4A3C" w:rsidRPr="00E9377D" w:rsidRDefault="000E4A3C" w:rsidP="00740008">
      <w:pPr>
        <w:pStyle w:val="ListParagraph"/>
        <w:numPr>
          <w:ilvl w:val="0"/>
          <w:numId w:val="48"/>
        </w:numPr>
        <w:spacing w:after="0" w:line="276" w:lineRule="auto"/>
        <w:rPr>
          <w:rFonts w:asciiTheme="minorHAnsi" w:hAnsiTheme="minorHAnsi" w:cstheme="minorHAnsi"/>
          <w:sz w:val="22"/>
        </w:rPr>
      </w:pPr>
      <w:r w:rsidRPr="00E9377D">
        <w:rPr>
          <w:rFonts w:asciiTheme="minorHAnsi" w:hAnsiTheme="minorHAnsi" w:cstheme="minorHAnsi"/>
          <w:sz w:val="22"/>
        </w:rPr>
        <w:t>bodo upravičenci solidarno odgovorni za odplačilo dolgov drugega upravičenca iz Sporazuma (vključno z zamudnimi obrestmi), če to zahteva organ, ki dodeli sredstva (glej točko 4.4 podatkovnega lista);</w:t>
      </w:r>
    </w:p>
    <w:p w14:paraId="070902B7" w14:textId="7906B835" w:rsidR="2C3BC627" w:rsidRPr="00E9377D" w:rsidRDefault="2C3BC627" w:rsidP="00233D63">
      <w:pPr>
        <w:pStyle w:val="ListParagraph"/>
        <w:spacing w:after="0" w:line="276" w:lineRule="auto"/>
        <w:ind w:left="787"/>
        <w:rPr>
          <w:rFonts w:asciiTheme="minorHAnsi" w:hAnsiTheme="minorHAnsi" w:cstheme="minorHAnsi"/>
          <w:sz w:val="22"/>
        </w:rPr>
      </w:pPr>
    </w:p>
    <w:p w14:paraId="0D04A11E" w14:textId="135A63C1" w:rsidR="000E4A3C" w:rsidRDefault="000E4A3C" w:rsidP="005A64D7">
      <w:pPr>
        <w:pStyle w:val="Heading5"/>
        <w:spacing w:after="0" w:line="276" w:lineRule="auto"/>
        <w:rPr>
          <w:rFonts w:asciiTheme="minorHAnsi" w:hAnsiTheme="minorHAnsi" w:cstheme="minorHAnsi"/>
          <w:sz w:val="22"/>
        </w:rPr>
      </w:pPr>
      <w:bookmarkStart w:id="648" w:name="_Toc529197733"/>
      <w:bookmarkStart w:id="649" w:name="_Toc24116141"/>
      <w:bookmarkStart w:id="650" w:name="_Toc24126620"/>
      <w:bookmarkStart w:id="651" w:name="_Toc88829409"/>
      <w:bookmarkStart w:id="652" w:name="_Toc90290949"/>
      <w:bookmarkStart w:id="653" w:name="_Toc122444355"/>
      <w:bookmarkStart w:id="654" w:name="_Toc190434562"/>
      <w:bookmarkStart w:id="655" w:name="_Toc435109009"/>
      <w:r w:rsidRPr="00E9377D">
        <w:rPr>
          <w:rFonts w:asciiTheme="minorHAnsi" w:hAnsiTheme="minorHAnsi" w:cstheme="minorHAnsi"/>
          <w:sz w:val="22"/>
        </w:rPr>
        <w:t>22.3</w:t>
      </w:r>
      <w:r w:rsidRPr="00E9377D">
        <w:rPr>
          <w:rFonts w:asciiTheme="minorHAnsi" w:hAnsiTheme="minorHAnsi" w:cstheme="minorHAnsi"/>
          <w:sz w:val="22"/>
        </w:rPr>
        <w:tab/>
        <w:t>Dolgovani zneski</w:t>
      </w:r>
      <w:bookmarkEnd w:id="648"/>
      <w:bookmarkEnd w:id="649"/>
      <w:bookmarkEnd w:id="650"/>
      <w:bookmarkEnd w:id="651"/>
      <w:bookmarkEnd w:id="652"/>
      <w:bookmarkEnd w:id="653"/>
      <w:bookmarkEnd w:id="654"/>
      <w:r w:rsidRPr="00E9377D">
        <w:rPr>
          <w:rFonts w:asciiTheme="minorHAnsi" w:hAnsiTheme="minorHAnsi" w:cstheme="minorHAnsi"/>
          <w:sz w:val="22"/>
        </w:rPr>
        <w:t xml:space="preserve"> </w:t>
      </w:r>
    </w:p>
    <w:p w14:paraId="2EB60F01" w14:textId="77777777" w:rsidR="005A64D7" w:rsidRPr="005A64D7" w:rsidRDefault="005A64D7" w:rsidP="005A64D7">
      <w:pPr>
        <w:spacing w:after="0" w:line="276" w:lineRule="auto"/>
      </w:pPr>
    </w:p>
    <w:p w14:paraId="05A5A6D6" w14:textId="3E2B78FF" w:rsidR="000E4A3C" w:rsidRDefault="000E4A3C" w:rsidP="005A64D7">
      <w:pPr>
        <w:spacing w:after="0" w:line="276" w:lineRule="auto"/>
        <w:rPr>
          <w:rFonts w:asciiTheme="minorHAnsi" w:hAnsiTheme="minorHAnsi" w:cstheme="minorHAnsi"/>
          <w:b/>
          <w:sz w:val="22"/>
        </w:rPr>
      </w:pPr>
      <w:bookmarkStart w:id="656" w:name="_Toc524697230"/>
      <w:bookmarkStart w:id="657" w:name="_Toc529197734"/>
      <w:r w:rsidRPr="00E9377D">
        <w:rPr>
          <w:rFonts w:asciiTheme="minorHAnsi" w:hAnsiTheme="minorHAnsi" w:cstheme="minorHAnsi"/>
          <w:b/>
          <w:sz w:val="22"/>
        </w:rPr>
        <w:t xml:space="preserve">22.3.1 Plačila predhodnega financiranja </w:t>
      </w:r>
      <w:bookmarkEnd w:id="655"/>
      <w:bookmarkEnd w:id="656"/>
      <w:bookmarkEnd w:id="657"/>
    </w:p>
    <w:p w14:paraId="5E93E1E7" w14:textId="77777777" w:rsidR="005A64D7" w:rsidRPr="00E9377D" w:rsidRDefault="005A64D7" w:rsidP="005A64D7">
      <w:pPr>
        <w:spacing w:after="0" w:line="276" w:lineRule="auto"/>
        <w:rPr>
          <w:rFonts w:asciiTheme="minorHAnsi" w:hAnsiTheme="minorHAnsi" w:cstheme="minorHAnsi"/>
          <w:b/>
          <w:sz w:val="22"/>
        </w:rPr>
      </w:pPr>
    </w:p>
    <w:p w14:paraId="3EFE164A" w14:textId="58707188"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Cilj predhodnega financiranja je, da se upravičencem zagotovijo likvidnostna sredstva. </w:t>
      </w:r>
    </w:p>
    <w:p w14:paraId="57A66CFD" w14:textId="77777777" w:rsidR="005A64D7" w:rsidRPr="00E9377D" w:rsidRDefault="005A64D7" w:rsidP="009E615A">
      <w:pPr>
        <w:spacing w:after="0" w:line="276" w:lineRule="auto"/>
        <w:rPr>
          <w:rFonts w:asciiTheme="minorHAnsi" w:hAnsiTheme="minorHAnsi" w:cstheme="minorHAnsi"/>
          <w:sz w:val="22"/>
        </w:rPr>
      </w:pPr>
    </w:p>
    <w:p w14:paraId="34A9F7B7" w14:textId="4253E42C"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Predhodno financiranje ostane v lasti EU do končnega plačila.</w:t>
      </w:r>
    </w:p>
    <w:p w14:paraId="4B6B9DF8" w14:textId="77777777" w:rsidR="005A64D7" w:rsidRPr="00E9377D" w:rsidRDefault="005A64D7" w:rsidP="009E615A">
      <w:pPr>
        <w:spacing w:after="0" w:line="276" w:lineRule="auto"/>
        <w:rPr>
          <w:rFonts w:asciiTheme="minorHAnsi" w:hAnsiTheme="minorHAnsi" w:cstheme="minorHAnsi"/>
          <w:sz w:val="22"/>
        </w:rPr>
      </w:pPr>
    </w:p>
    <w:p w14:paraId="27653F88" w14:textId="5BD1994A" w:rsidR="00D72E26" w:rsidRDefault="00224B0F"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V zvezi z morebitnim </w:t>
      </w:r>
      <w:r w:rsidRPr="00E9377D">
        <w:rPr>
          <w:rFonts w:asciiTheme="minorHAnsi" w:hAnsiTheme="minorHAnsi" w:cstheme="minorHAnsi"/>
          <w:b/>
          <w:sz w:val="22"/>
        </w:rPr>
        <w:t>začetnim predhodnim financiranjem</w:t>
      </w:r>
      <w:r w:rsidRPr="00E9377D">
        <w:rPr>
          <w:rFonts w:asciiTheme="minorHAnsi" w:hAnsiTheme="minorHAnsi" w:cstheme="minorHAnsi"/>
          <w:sz w:val="22"/>
        </w:rPr>
        <w:t xml:space="preserve"> so dolgovani znesek, </w:t>
      </w:r>
      <w:proofErr w:type="spellStart"/>
      <w:r w:rsidRPr="00E9377D">
        <w:rPr>
          <w:rFonts w:asciiTheme="minorHAnsi" w:hAnsiTheme="minorHAnsi" w:cstheme="minorHAnsi"/>
          <w:sz w:val="22"/>
        </w:rPr>
        <w:t>časovnica</w:t>
      </w:r>
      <w:proofErr w:type="spellEnd"/>
      <w:r w:rsidRPr="00E9377D">
        <w:rPr>
          <w:rFonts w:asciiTheme="minorHAnsi" w:hAnsiTheme="minorHAnsi" w:cstheme="minorHAnsi"/>
          <w:sz w:val="22"/>
        </w:rPr>
        <w:t xml:space="preserve"> in načini navedeni v podatkovnem listu (glej točko 4.2).</w:t>
      </w:r>
    </w:p>
    <w:p w14:paraId="384026F6" w14:textId="77777777" w:rsidR="005A64D7" w:rsidRPr="00E9377D" w:rsidRDefault="005A64D7" w:rsidP="009E615A">
      <w:pPr>
        <w:spacing w:after="0" w:line="276" w:lineRule="auto"/>
        <w:rPr>
          <w:rFonts w:asciiTheme="minorHAnsi" w:hAnsiTheme="minorHAnsi" w:cstheme="minorHAnsi"/>
          <w:sz w:val="22"/>
        </w:rPr>
      </w:pPr>
    </w:p>
    <w:p w14:paraId="0E883403" w14:textId="756B97A3"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V zvezi z morebitnim </w:t>
      </w:r>
      <w:r w:rsidRPr="00E9377D">
        <w:rPr>
          <w:rFonts w:asciiTheme="minorHAnsi" w:hAnsiTheme="minorHAnsi" w:cstheme="minorHAnsi"/>
          <w:b/>
          <w:sz w:val="22"/>
        </w:rPr>
        <w:t>dodatnim predhodnim financiranjem</w:t>
      </w:r>
      <w:r w:rsidRPr="00E9377D">
        <w:rPr>
          <w:rFonts w:asciiTheme="minorHAnsi" w:hAnsiTheme="minorHAnsi" w:cstheme="minorHAnsi"/>
          <w:sz w:val="22"/>
        </w:rPr>
        <w:t xml:space="preserve"> so dolgovani znesek, </w:t>
      </w:r>
      <w:proofErr w:type="spellStart"/>
      <w:r w:rsidRPr="00E9377D">
        <w:rPr>
          <w:rFonts w:asciiTheme="minorHAnsi" w:hAnsiTheme="minorHAnsi" w:cstheme="minorHAnsi"/>
          <w:sz w:val="22"/>
        </w:rPr>
        <w:t>časovnica</w:t>
      </w:r>
      <w:proofErr w:type="spellEnd"/>
      <w:r w:rsidRPr="00E9377D">
        <w:rPr>
          <w:rFonts w:asciiTheme="minorHAnsi" w:hAnsiTheme="minorHAnsi" w:cstheme="minorHAnsi"/>
          <w:sz w:val="22"/>
        </w:rPr>
        <w:t xml:space="preserve"> in načini prav tako navedeni v podatkovnem listu (glej točko 4.2).  Če pa je iz izjave o porabi prejšnjega plačila predhodnega financiranja razvidno, da je bilo porabljenih manj kot 70 % zneska, se znesek, določen v podatkovnem listu, zmanjša za razliko med 70-odstotnim pragom in porabljenim zneskom.</w:t>
      </w:r>
    </w:p>
    <w:p w14:paraId="3A7E392C" w14:textId="77777777" w:rsidR="005A64D7" w:rsidRPr="00E9377D" w:rsidRDefault="005A64D7" w:rsidP="009E615A">
      <w:pPr>
        <w:spacing w:after="0" w:line="276" w:lineRule="auto"/>
        <w:rPr>
          <w:rFonts w:asciiTheme="minorHAnsi" w:hAnsiTheme="minorHAnsi" w:cstheme="minorHAnsi"/>
          <w:bCs/>
          <w:sz w:val="22"/>
        </w:rPr>
      </w:pPr>
    </w:p>
    <w:p w14:paraId="1A40059F" w14:textId="6FFD552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Plačila predhodnega financiranja (ali njihovi deli) se lahko pobotajo (</w:t>
      </w:r>
      <w:r w:rsidRPr="00E9377D">
        <w:rPr>
          <w:rFonts w:asciiTheme="minorHAnsi" w:hAnsiTheme="minorHAnsi" w:cstheme="minorHAnsi"/>
          <w:color w:val="000000"/>
          <w:sz w:val="22"/>
        </w:rPr>
        <w:t>brez soglasja upravičencev)</w:t>
      </w:r>
      <w:r w:rsidRPr="00E9377D">
        <w:rPr>
          <w:rFonts w:asciiTheme="minorHAnsi" w:hAnsiTheme="minorHAnsi" w:cstheme="minorHAnsi"/>
          <w:sz w:val="22"/>
        </w:rPr>
        <w:t xml:space="preserve"> z zneski, ki jih upravičenec dolguje organu, ki dodeli sredstva, v višini do zneska, dolgovanega navedenemu upravičencu. </w:t>
      </w:r>
    </w:p>
    <w:p w14:paraId="77C5033C" w14:textId="77777777" w:rsidR="005A64D7" w:rsidRPr="00E9377D" w:rsidRDefault="005A64D7" w:rsidP="009E615A">
      <w:pPr>
        <w:spacing w:after="0" w:line="276" w:lineRule="auto"/>
        <w:rPr>
          <w:rFonts w:asciiTheme="minorHAnsi" w:hAnsiTheme="minorHAnsi" w:cstheme="minorHAnsi"/>
          <w:sz w:val="22"/>
        </w:rPr>
      </w:pPr>
    </w:p>
    <w:p w14:paraId="02F198F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Plačila se ne izvedejo v primeru prekinitve plačilnega roka ali ustavitve plačil (glej člena 29 in 30).</w:t>
      </w:r>
    </w:p>
    <w:p w14:paraId="700BEE17" w14:textId="77777777" w:rsidR="005A64D7" w:rsidRPr="00E9377D" w:rsidRDefault="005A64D7" w:rsidP="009E615A">
      <w:pPr>
        <w:spacing w:after="0" w:line="276" w:lineRule="auto"/>
        <w:rPr>
          <w:rFonts w:asciiTheme="minorHAnsi" w:hAnsiTheme="minorHAnsi" w:cstheme="minorHAnsi"/>
          <w:b/>
          <w:i/>
          <w:sz w:val="22"/>
        </w:rPr>
      </w:pPr>
    </w:p>
    <w:p w14:paraId="09850B0E" w14:textId="77777777" w:rsidR="000E4A3C" w:rsidRDefault="000E4A3C" w:rsidP="009E615A">
      <w:pPr>
        <w:spacing w:after="0" w:line="276" w:lineRule="auto"/>
        <w:rPr>
          <w:rFonts w:asciiTheme="minorHAnsi" w:hAnsiTheme="minorHAnsi" w:cstheme="minorHAnsi"/>
          <w:b/>
          <w:sz w:val="22"/>
        </w:rPr>
      </w:pPr>
      <w:bookmarkStart w:id="658" w:name="_Toc524697232"/>
      <w:bookmarkStart w:id="659" w:name="_Toc529197735"/>
      <w:bookmarkStart w:id="660" w:name="_Toc435109010"/>
      <w:bookmarkStart w:id="661" w:name="_Toc524697231"/>
      <w:r w:rsidRPr="00E9377D">
        <w:rPr>
          <w:rFonts w:asciiTheme="minorHAnsi" w:hAnsiTheme="minorHAnsi" w:cstheme="minorHAnsi"/>
          <w:b/>
          <w:sz w:val="22"/>
        </w:rPr>
        <w:t>22.3.2 Dolgovani znesek ob odpovedi sodelovanja upravičencu</w:t>
      </w:r>
      <w:bookmarkEnd w:id="658"/>
      <w:r w:rsidRPr="00E9377D">
        <w:rPr>
          <w:rFonts w:asciiTheme="minorHAnsi" w:hAnsiTheme="minorHAnsi" w:cstheme="minorHAnsi"/>
          <w:b/>
          <w:sz w:val="22"/>
        </w:rPr>
        <w:t xml:space="preserve"> – izterjava</w:t>
      </w:r>
      <w:bookmarkEnd w:id="659"/>
    </w:p>
    <w:p w14:paraId="371955F1" w14:textId="77777777" w:rsidR="005A64D7" w:rsidRPr="00E9377D" w:rsidRDefault="005A64D7" w:rsidP="009E615A">
      <w:pPr>
        <w:spacing w:after="0" w:line="276" w:lineRule="auto"/>
        <w:rPr>
          <w:rFonts w:asciiTheme="minorHAnsi" w:hAnsiTheme="minorHAnsi" w:cstheme="minorHAnsi"/>
          <w:b/>
          <w:sz w:val="22"/>
        </w:rPr>
      </w:pPr>
    </w:p>
    <w:p w14:paraId="5005BFBA" w14:textId="53B2E4FA" w:rsidR="000E4A3C" w:rsidRPr="00E9377D"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V primeru odpovedi sodelovanja upravičencu bo organ, ki dodeli sredstva, določil začasni dolgovani znesek za zadevnega upravičenca. Morebitna plačila bodo izvedena s končnim plačilom. </w:t>
      </w:r>
    </w:p>
    <w:p w14:paraId="0799106A" w14:textId="3A0478A6" w:rsidR="000E4A3C" w:rsidRDefault="7F48BFD5" w:rsidP="009E615A">
      <w:pPr>
        <w:spacing w:after="0" w:line="276" w:lineRule="auto"/>
        <w:rPr>
          <w:rFonts w:asciiTheme="minorHAnsi" w:hAnsiTheme="minorHAnsi" w:cstheme="minorHAnsi"/>
          <w:sz w:val="22"/>
        </w:rPr>
      </w:pPr>
      <w:r w:rsidRPr="00E9377D">
        <w:rPr>
          <w:rFonts w:asciiTheme="minorHAnsi" w:hAnsiTheme="minorHAnsi" w:cstheme="minorHAnsi"/>
          <w:b/>
          <w:bCs/>
          <w:sz w:val="22"/>
        </w:rPr>
        <w:t>Dolgovani znesek</w:t>
      </w:r>
      <w:r w:rsidRPr="00E9377D">
        <w:rPr>
          <w:rFonts w:asciiTheme="minorHAnsi" w:hAnsiTheme="minorHAnsi" w:cstheme="minorHAnsi"/>
          <w:sz w:val="22"/>
        </w:rPr>
        <w:t xml:space="preserve"> bo za zadevnega upravičenca izračunan na podlagi skupnega sprejetega prispevka EU.</w:t>
      </w:r>
    </w:p>
    <w:p w14:paraId="72167CE1" w14:textId="77777777" w:rsidR="005A64D7" w:rsidRPr="00E9377D" w:rsidRDefault="005A64D7" w:rsidP="009E615A">
      <w:pPr>
        <w:spacing w:after="0" w:line="276" w:lineRule="auto"/>
        <w:rPr>
          <w:rFonts w:asciiTheme="minorHAnsi" w:eastAsia="Times New Roman" w:hAnsiTheme="minorHAnsi" w:cstheme="minorHAnsi"/>
          <w:sz w:val="22"/>
        </w:rPr>
      </w:pPr>
    </w:p>
    <w:p w14:paraId="6771BF79" w14:textId="747A1BBB" w:rsidR="000E4A3C" w:rsidRPr="00E9377D" w:rsidRDefault="3C786EBF" w:rsidP="009E615A">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Organ, ki dodeli sredstva, bo najprej izračunal „sprejeti prispevek EU“ za zadevnega upravičenca za vsa obdobja poročanja, in sicer tako, da bo izračunal „najvišji prispevek EU k stroškom“ (z uporabo stopnje financiranja pri sprejetih stroških upravičenca) in prištel morebitne prispevke na enoto za sprejete enote.</w:t>
      </w:r>
    </w:p>
    <w:p w14:paraId="11CB6B6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Nato bo upošteval morebitna znižanja nepovratnih sredstev. Dobljeni znesek je „skupni sprejeti prispevek EU“ za zadevnega upravičenca.</w:t>
      </w:r>
    </w:p>
    <w:p w14:paraId="1A789275" w14:textId="77777777" w:rsidR="005A64D7" w:rsidRPr="00E9377D" w:rsidRDefault="005A64D7" w:rsidP="009E615A">
      <w:pPr>
        <w:spacing w:after="0" w:line="276" w:lineRule="auto"/>
        <w:rPr>
          <w:rFonts w:asciiTheme="minorHAnsi" w:eastAsia="Calibri" w:hAnsiTheme="minorHAnsi" w:cstheme="minorHAnsi"/>
          <w:bCs/>
          <w:sz w:val="22"/>
        </w:rPr>
      </w:pPr>
    </w:p>
    <w:p w14:paraId="43E3740E" w14:textId="149D0242" w:rsidR="000E4A3C" w:rsidRDefault="7F48BFD5" w:rsidP="009E615A">
      <w:pPr>
        <w:spacing w:after="0" w:line="276" w:lineRule="auto"/>
        <w:rPr>
          <w:rFonts w:asciiTheme="minorHAnsi" w:hAnsiTheme="minorHAnsi" w:cstheme="minorHAnsi"/>
          <w:sz w:val="22"/>
        </w:rPr>
      </w:pPr>
      <w:r w:rsidRPr="00E9377D">
        <w:rPr>
          <w:rFonts w:asciiTheme="minorHAnsi" w:hAnsiTheme="minorHAnsi" w:cstheme="minorHAnsi"/>
          <w:b/>
          <w:sz w:val="22"/>
        </w:rPr>
        <w:t>Razlika</w:t>
      </w:r>
      <w:r w:rsidRPr="00E9377D">
        <w:rPr>
          <w:rFonts w:asciiTheme="minorHAnsi" w:hAnsiTheme="minorHAnsi" w:cstheme="minorHAnsi"/>
          <w:sz w:val="22"/>
        </w:rPr>
        <w:t xml:space="preserve"> se nato izračuna tako, da se morebitna prejeta plačila (glej poročilo o izvršitvi plačil v členu 32) odštejejo od skupnega sprejetega prispevka EU za tega upravičenca:</w:t>
      </w:r>
    </w:p>
    <w:p w14:paraId="2DEE4E24" w14:textId="77777777" w:rsidR="005A64D7" w:rsidRPr="00E9377D" w:rsidRDefault="005A64D7" w:rsidP="009E615A">
      <w:pPr>
        <w:spacing w:after="0" w:line="276" w:lineRule="auto"/>
        <w:rPr>
          <w:rFonts w:asciiTheme="minorHAnsi" w:hAnsiTheme="minorHAnsi" w:cstheme="minorHAnsi"/>
          <w:sz w:val="22"/>
        </w:rPr>
      </w:pPr>
    </w:p>
    <w:p w14:paraId="07E814AE" w14:textId="77777777" w:rsidR="000E4A3C" w:rsidRPr="00E9377D" w:rsidRDefault="15F9BC3A"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{skupni sprejeti prispevek EU za zadevnega upravičenca</w:t>
      </w:r>
    </w:p>
    <w:p w14:paraId="6D6E17A6" w14:textId="77777777" w:rsidR="000E4A3C" w:rsidRPr="00E9377D" w:rsidRDefault="000E4A3C"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zmanjšan za</w:t>
      </w:r>
    </w:p>
    <w:p w14:paraId="338E1D3D" w14:textId="66A51F9C" w:rsidR="000E4A3C" w:rsidRDefault="15F9BC3A"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{morebitna že prejeta plačila predhodnega financiranja}}.</w:t>
      </w:r>
    </w:p>
    <w:p w14:paraId="53859D48" w14:textId="77777777" w:rsidR="005A64D7" w:rsidRPr="00E9377D" w:rsidRDefault="005A64D7" w:rsidP="009E615A">
      <w:pPr>
        <w:spacing w:after="0" w:line="276" w:lineRule="auto"/>
        <w:ind w:left="360" w:firstLine="349"/>
        <w:rPr>
          <w:rFonts w:asciiTheme="minorHAnsi" w:hAnsiTheme="minorHAnsi" w:cstheme="minorHAnsi"/>
          <w:sz w:val="22"/>
        </w:rPr>
      </w:pPr>
    </w:p>
    <w:p w14:paraId="5140592D" w14:textId="77777777" w:rsidR="005A64D7" w:rsidRDefault="3C786EBF"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je razlika </w:t>
      </w:r>
      <w:r w:rsidRPr="00E9377D">
        <w:rPr>
          <w:rFonts w:asciiTheme="minorHAnsi" w:hAnsiTheme="minorHAnsi" w:cstheme="minorHAnsi"/>
          <w:b/>
          <w:sz w:val="22"/>
        </w:rPr>
        <w:t>pozitivna</w:t>
      </w:r>
      <w:r w:rsidRPr="00E9377D">
        <w:rPr>
          <w:rFonts w:asciiTheme="minorHAnsi" w:hAnsiTheme="minorHAnsi" w:cstheme="minorHAnsi"/>
          <w:sz w:val="22"/>
        </w:rPr>
        <w:t>, se bo znesek vključil v končno plačilo konzorciju.</w:t>
      </w:r>
    </w:p>
    <w:p w14:paraId="6E047038" w14:textId="29342A1D" w:rsidR="000E4A3C" w:rsidRPr="00E9377D" w:rsidRDefault="3C786EBF" w:rsidP="009E615A">
      <w:pPr>
        <w:spacing w:after="0" w:line="276" w:lineRule="auto"/>
        <w:rPr>
          <w:rFonts w:asciiTheme="minorHAnsi" w:eastAsia="Calibri" w:hAnsiTheme="minorHAnsi" w:cstheme="minorHAnsi"/>
          <w:sz w:val="22"/>
        </w:rPr>
      </w:pPr>
      <w:r w:rsidRPr="00E9377D">
        <w:rPr>
          <w:rFonts w:asciiTheme="minorHAnsi" w:hAnsiTheme="minorHAnsi" w:cstheme="minorHAnsi"/>
          <w:sz w:val="22"/>
        </w:rPr>
        <w:t> </w:t>
      </w:r>
    </w:p>
    <w:p w14:paraId="3B5203FD"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je razlika </w:t>
      </w:r>
      <w:r w:rsidRPr="00E9377D">
        <w:rPr>
          <w:rFonts w:asciiTheme="minorHAnsi" w:hAnsiTheme="minorHAnsi" w:cstheme="minorHAnsi"/>
          <w:b/>
          <w:sz w:val="22"/>
        </w:rPr>
        <w:t>negativna</w:t>
      </w:r>
      <w:r w:rsidRPr="00E9377D">
        <w:rPr>
          <w:rFonts w:asciiTheme="minorHAnsi" w:hAnsiTheme="minorHAnsi" w:cstheme="minorHAnsi"/>
          <w:sz w:val="22"/>
        </w:rPr>
        <w:t xml:space="preserve">, se bo znesek </w:t>
      </w:r>
      <w:r w:rsidRPr="00E9377D">
        <w:rPr>
          <w:rFonts w:asciiTheme="minorHAnsi" w:hAnsiTheme="minorHAnsi" w:cstheme="minorHAnsi"/>
          <w:b/>
          <w:sz w:val="22"/>
        </w:rPr>
        <w:t>izterjal</w:t>
      </w:r>
      <w:r w:rsidRPr="00E9377D">
        <w:rPr>
          <w:rFonts w:asciiTheme="minorHAnsi" w:hAnsiTheme="minorHAnsi" w:cstheme="minorHAnsi"/>
          <w:sz w:val="22"/>
        </w:rPr>
        <w:t xml:space="preserve"> v skladu s postopkom, opisanim v nadaljevanju.</w:t>
      </w:r>
    </w:p>
    <w:p w14:paraId="0D22A5F1" w14:textId="77777777" w:rsidR="005A64D7" w:rsidRPr="00E9377D" w:rsidRDefault="005A64D7" w:rsidP="009E615A">
      <w:pPr>
        <w:spacing w:after="0" w:line="276" w:lineRule="auto"/>
        <w:rPr>
          <w:rFonts w:asciiTheme="minorHAnsi" w:hAnsiTheme="minorHAnsi" w:cstheme="minorHAnsi"/>
          <w:sz w:val="22"/>
        </w:rPr>
      </w:pPr>
    </w:p>
    <w:p w14:paraId="546FCD4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bo zadevnemu upravičencu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xml:space="preserve">, s katerim bo: </w:t>
      </w:r>
    </w:p>
    <w:p w14:paraId="3AB48E21" w14:textId="77777777" w:rsidR="005A64D7" w:rsidRPr="00E9377D" w:rsidRDefault="005A64D7" w:rsidP="009E615A">
      <w:pPr>
        <w:spacing w:after="0" w:line="276" w:lineRule="auto"/>
        <w:rPr>
          <w:rFonts w:asciiTheme="minorHAnsi" w:hAnsiTheme="minorHAnsi" w:cstheme="minorHAnsi"/>
          <w:sz w:val="22"/>
        </w:rPr>
      </w:pPr>
    </w:p>
    <w:p w14:paraId="602260B3"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upravičenca uradno obvestil o nameri o izterjavi, dolgovanem znesku, znesku za izterjavo in razlogih za to ter</w:t>
      </w:r>
    </w:p>
    <w:p w14:paraId="736B1C2F" w14:textId="77777777" w:rsidR="005A64D7" w:rsidRPr="00E9377D" w:rsidRDefault="005A64D7" w:rsidP="005A64D7">
      <w:pPr>
        <w:spacing w:after="0" w:line="276" w:lineRule="auto"/>
        <w:ind w:left="720"/>
        <w:rPr>
          <w:rFonts w:asciiTheme="minorHAnsi" w:hAnsiTheme="minorHAnsi" w:cstheme="minorHAnsi"/>
          <w:sz w:val="22"/>
        </w:rPr>
      </w:pPr>
    </w:p>
    <w:p w14:paraId="21E4994E"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 xml:space="preserve">zahteval pripombe v 30 dneh od prejema obvestila. </w:t>
      </w:r>
    </w:p>
    <w:p w14:paraId="691FED8D" w14:textId="77777777" w:rsidR="005A64D7" w:rsidRPr="00E9377D" w:rsidRDefault="005A64D7" w:rsidP="005A64D7">
      <w:pPr>
        <w:spacing w:after="0" w:line="276" w:lineRule="auto"/>
        <w:ind w:left="720"/>
        <w:rPr>
          <w:rFonts w:asciiTheme="minorHAnsi" w:hAnsiTheme="minorHAnsi" w:cstheme="minorHAnsi"/>
          <w:sz w:val="22"/>
        </w:rPr>
      </w:pPr>
    </w:p>
    <w:p w14:paraId="59DA1CD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ne bo prejel nobenih pripomb (ali če se kljub prejetim pripombam odloči, da bo opravil izterjavo), bo potrdil znesek za izterjavo in prosil, da se ta znesek plača koordinatorju (</w:t>
      </w:r>
      <w:r w:rsidRPr="00E9377D">
        <w:rPr>
          <w:rFonts w:asciiTheme="minorHAnsi" w:hAnsiTheme="minorHAnsi" w:cstheme="minorHAnsi"/>
          <w:b/>
          <w:sz w:val="22"/>
        </w:rPr>
        <w:t>pisno potrdilo</w:t>
      </w:r>
      <w:r w:rsidRPr="00E9377D">
        <w:rPr>
          <w:rFonts w:asciiTheme="minorHAnsi" w:hAnsiTheme="minorHAnsi" w:cstheme="minorHAnsi"/>
          <w:sz w:val="22"/>
        </w:rPr>
        <w:t>).</w:t>
      </w:r>
    </w:p>
    <w:p w14:paraId="01BAF110" w14:textId="77777777" w:rsidR="005A64D7" w:rsidRPr="00E9377D" w:rsidRDefault="005A64D7" w:rsidP="009E615A">
      <w:pPr>
        <w:spacing w:after="0" w:line="276" w:lineRule="auto"/>
        <w:rPr>
          <w:rFonts w:asciiTheme="minorHAnsi" w:hAnsiTheme="minorHAnsi" w:cstheme="minorHAnsi"/>
          <w:sz w:val="22"/>
        </w:rPr>
      </w:pPr>
    </w:p>
    <w:p w14:paraId="1F91B708" w14:textId="50EB7F31"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Zadevni zneski se bodo pozneje upoštevali tudi pri končnem plačilu. </w:t>
      </w:r>
    </w:p>
    <w:p w14:paraId="59B3D0F0" w14:textId="77777777" w:rsidR="005A64D7" w:rsidRPr="00E9377D" w:rsidRDefault="005A64D7" w:rsidP="009E615A">
      <w:pPr>
        <w:spacing w:after="0" w:line="276" w:lineRule="auto"/>
        <w:rPr>
          <w:rFonts w:asciiTheme="minorHAnsi" w:eastAsia="Times New Roman" w:hAnsiTheme="minorHAnsi" w:cstheme="minorHAnsi"/>
          <w:sz w:val="22"/>
        </w:rPr>
      </w:pPr>
    </w:p>
    <w:p w14:paraId="34276D99" w14:textId="77777777" w:rsidR="000E4A3C" w:rsidRDefault="000E4A3C" w:rsidP="009E615A">
      <w:pPr>
        <w:spacing w:after="0" w:line="276" w:lineRule="auto"/>
        <w:rPr>
          <w:rFonts w:asciiTheme="minorHAnsi" w:hAnsiTheme="minorHAnsi" w:cstheme="minorHAnsi"/>
          <w:b/>
          <w:sz w:val="22"/>
        </w:rPr>
      </w:pPr>
      <w:bookmarkStart w:id="662" w:name="_Toc529197736"/>
      <w:r w:rsidRPr="00E9377D">
        <w:rPr>
          <w:rFonts w:asciiTheme="minorHAnsi" w:hAnsiTheme="minorHAnsi" w:cstheme="minorHAnsi"/>
          <w:b/>
          <w:sz w:val="22"/>
        </w:rPr>
        <w:t>22.3.3</w:t>
      </w:r>
      <w:r w:rsidRPr="00E9377D">
        <w:rPr>
          <w:rFonts w:asciiTheme="minorHAnsi" w:hAnsiTheme="minorHAnsi" w:cstheme="minorHAnsi"/>
          <w:b/>
          <w:sz w:val="22"/>
        </w:rPr>
        <w:tab/>
        <w:t>Vmesna plačila</w:t>
      </w:r>
      <w:bookmarkEnd w:id="660"/>
      <w:bookmarkEnd w:id="661"/>
      <w:bookmarkEnd w:id="662"/>
    </w:p>
    <w:p w14:paraId="69F9639C" w14:textId="77777777" w:rsidR="005A64D7" w:rsidRPr="00E9377D" w:rsidRDefault="005A64D7" w:rsidP="009E615A">
      <w:pPr>
        <w:spacing w:after="0" w:line="276" w:lineRule="auto"/>
        <w:rPr>
          <w:rFonts w:asciiTheme="minorHAnsi" w:hAnsiTheme="minorHAnsi" w:cstheme="minorHAnsi"/>
          <w:b/>
          <w:sz w:val="22"/>
        </w:rPr>
      </w:pPr>
    </w:p>
    <w:p w14:paraId="7406EF58" w14:textId="77777777" w:rsidR="00CF48C5" w:rsidRDefault="009B0327" w:rsidP="009E615A">
      <w:pPr>
        <w:spacing w:after="0" w:line="276" w:lineRule="auto"/>
        <w:ind w:left="851" w:hanging="851"/>
        <w:rPr>
          <w:rFonts w:asciiTheme="minorHAnsi" w:hAnsiTheme="minorHAnsi" w:cstheme="minorHAnsi"/>
          <w:sz w:val="22"/>
        </w:rPr>
      </w:pPr>
      <w:r w:rsidRPr="00E9377D">
        <w:rPr>
          <w:rFonts w:asciiTheme="minorHAnsi" w:hAnsiTheme="minorHAnsi" w:cstheme="minorHAnsi"/>
          <w:sz w:val="22"/>
        </w:rPr>
        <w:t>Se ne uporablja.</w:t>
      </w:r>
    </w:p>
    <w:p w14:paraId="5D51EFC0" w14:textId="77777777" w:rsidR="005A64D7" w:rsidRPr="00E9377D" w:rsidRDefault="005A64D7" w:rsidP="009E615A">
      <w:pPr>
        <w:spacing w:after="0" w:line="276" w:lineRule="auto"/>
        <w:ind w:left="851" w:hanging="851"/>
        <w:rPr>
          <w:rFonts w:asciiTheme="minorHAnsi" w:hAnsiTheme="minorHAnsi" w:cstheme="minorHAnsi"/>
          <w:sz w:val="22"/>
        </w:rPr>
      </w:pPr>
    </w:p>
    <w:p w14:paraId="619FCB52" w14:textId="77777777" w:rsidR="000E4A3C" w:rsidRDefault="000E4A3C" w:rsidP="009E615A">
      <w:pPr>
        <w:spacing w:after="0" w:line="276" w:lineRule="auto"/>
        <w:ind w:left="851" w:hanging="851"/>
        <w:rPr>
          <w:rFonts w:asciiTheme="minorHAnsi" w:hAnsiTheme="minorHAnsi" w:cstheme="minorHAnsi"/>
          <w:b/>
          <w:sz w:val="22"/>
        </w:rPr>
      </w:pPr>
      <w:bookmarkStart w:id="663" w:name="_Toc529197737"/>
      <w:r w:rsidRPr="00E9377D">
        <w:rPr>
          <w:rFonts w:asciiTheme="minorHAnsi" w:hAnsiTheme="minorHAnsi" w:cstheme="minorHAnsi"/>
          <w:b/>
          <w:sz w:val="22"/>
        </w:rPr>
        <w:t>22.3.4 Končno plačilo – končni znesek nepovratnih sredstev – prihodki in dobiček – izterjava</w:t>
      </w:r>
      <w:bookmarkEnd w:id="663"/>
    </w:p>
    <w:p w14:paraId="3A256238" w14:textId="77777777" w:rsidR="005A64D7" w:rsidRPr="00E9377D" w:rsidRDefault="005A64D7" w:rsidP="009E615A">
      <w:pPr>
        <w:spacing w:after="0" w:line="276" w:lineRule="auto"/>
        <w:ind w:left="851" w:hanging="851"/>
        <w:rPr>
          <w:rFonts w:asciiTheme="minorHAnsi" w:hAnsiTheme="minorHAnsi" w:cstheme="minorHAnsi"/>
          <w:b/>
          <w:sz w:val="22"/>
        </w:rPr>
      </w:pPr>
    </w:p>
    <w:p w14:paraId="4A47F476" w14:textId="61EB97EC"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S končnim plačilom (plačilom razlike) se povrne (morebitni) preostali del upravičenih stroškov in prispevkov, ki se uveljavljajo za izvedbo ukrepa.</w:t>
      </w:r>
    </w:p>
    <w:p w14:paraId="2AECC211" w14:textId="77777777" w:rsidR="005A64D7" w:rsidRPr="00E9377D" w:rsidRDefault="005A64D7" w:rsidP="009E615A">
      <w:pPr>
        <w:spacing w:after="0" w:line="276" w:lineRule="auto"/>
        <w:rPr>
          <w:rFonts w:asciiTheme="minorHAnsi" w:hAnsiTheme="minorHAnsi" w:cstheme="minorHAnsi"/>
          <w:sz w:val="22"/>
        </w:rPr>
      </w:pPr>
    </w:p>
    <w:p w14:paraId="457A2D6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Končno plačilo se izvede v skladu s </w:t>
      </w:r>
      <w:proofErr w:type="spellStart"/>
      <w:r w:rsidRPr="00E9377D">
        <w:rPr>
          <w:rFonts w:asciiTheme="minorHAnsi" w:hAnsiTheme="minorHAnsi" w:cstheme="minorHAnsi"/>
          <w:sz w:val="22"/>
        </w:rPr>
        <w:t>časovnico</w:t>
      </w:r>
      <w:proofErr w:type="spellEnd"/>
      <w:r w:rsidRPr="00E9377D">
        <w:rPr>
          <w:rFonts w:asciiTheme="minorHAnsi" w:hAnsiTheme="minorHAnsi" w:cstheme="minorHAnsi"/>
          <w:sz w:val="22"/>
        </w:rPr>
        <w:t xml:space="preserve"> in načini iz podatkovnega lista (glej točko 4.2). </w:t>
      </w:r>
    </w:p>
    <w:p w14:paraId="759D0E7C" w14:textId="77777777" w:rsidR="005A64D7" w:rsidRPr="00E9377D" w:rsidRDefault="005A64D7" w:rsidP="009E615A">
      <w:pPr>
        <w:spacing w:after="0" w:line="276" w:lineRule="auto"/>
        <w:rPr>
          <w:rFonts w:asciiTheme="minorHAnsi" w:hAnsiTheme="minorHAnsi" w:cstheme="minorHAnsi"/>
          <w:bCs/>
          <w:sz w:val="22"/>
        </w:rPr>
      </w:pPr>
    </w:p>
    <w:p w14:paraId="7B2BCC42" w14:textId="3739BB42"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Plačilo je odvisno od odobritve končnega poročila. Ta odobritev ne pomeni priznanja skladnosti, verodostojnosti, popolnosti ali točnosti njegove vsebine.</w:t>
      </w:r>
    </w:p>
    <w:p w14:paraId="6211967B" w14:textId="77777777" w:rsidR="005A64D7" w:rsidRPr="00E9377D" w:rsidRDefault="005A64D7" w:rsidP="009E615A">
      <w:pPr>
        <w:spacing w:after="0" w:line="276" w:lineRule="auto"/>
        <w:rPr>
          <w:rFonts w:asciiTheme="minorHAnsi" w:hAnsiTheme="minorHAnsi" w:cstheme="minorHAnsi"/>
          <w:sz w:val="22"/>
        </w:rPr>
      </w:pPr>
    </w:p>
    <w:p w14:paraId="7CC3504F" w14:textId="477CFAA9" w:rsidR="00A62675" w:rsidRDefault="7F48BFD5" w:rsidP="009E615A">
      <w:pPr>
        <w:spacing w:after="0" w:line="276" w:lineRule="auto"/>
        <w:rPr>
          <w:rFonts w:asciiTheme="minorHAnsi" w:hAnsiTheme="minorHAnsi" w:cstheme="minorHAnsi"/>
          <w:sz w:val="22"/>
        </w:rPr>
      </w:pPr>
      <w:r w:rsidRPr="00E9377D">
        <w:rPr>
          <w:rFonts w:asciiTheme="minorHAnsi" w:hAnsiTheme="minorHAnsi" w:cstheme="minorHAnsi"/>
          <w:b/>
          <w:bCs/>
          <w:sz w:val="22"/>
        </w:rPr>
        <w:t>Končni znesek nepovratnih sredstev za ukrep</w:t>
      </w:r>
      <w:r w:rsidRPr="00E9377D">
        <w:rPr>
          <w:rFonts w:asciiTheme="minorHAnsi" w:hAnsiTheme="minorHAnsi" w:cstheme="minorHAnsi"/>
          <w:sz w:val="22"/>
        </w:rPr>
        <w:t xml:space="preserve"> bo izračunan na podlagi skupnega sprejetega prispevka EU.</w:t>
      </w:r>
    </w:p>
    <w:p w14:paraId="00E2E709" w14:textId="77777777" w:rsidR="005A64D7" w:rsidRPr="00E9377D" w:rsidRDefault="005A64D7" w:rsidP="009E615A">
      <w:pPr>
        <w:spacing w:after="0" w:line="276" w:lineRule="auto"/>
        <w:rPr>
          <w:rFonts w:asciiTheme="minorHAnsi" w:hAnsiTheme="minorHAnsi" w:cstheme="minorHAnsi"/>
          <w:sz w:val="22"/>
          <w:u w:val="single"/>
        </w:rPr>
      </w:pPr>
    </w:p>
    <w:p w14:paraId="4910764D" w14:textId="78914B07" w:rsidR="000E4A3C" w:rsidRDefault="3C786EBF"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bo najprej izračunal „sprejeti prispevek EU“ za zadevni ukrep za vsa obdobja poročanja, in sicer tako, da bo izračunal „najvišji prispevek EU k stroškom“ (z uporabo stopnje financiranja pri vseh sprejetih stroških vsakega upravičenca) in prištel morebitne prispevke na enoto za sprejete enote. </w:t>
      </w:r>
    </w:p>
    <w:p w14:paraId="144E111B" w14:textId="77777777" w:rsidR="005A64D7" w:rsidRPr="00E9377D" w:rsidRDefault="005A64D7" w:rsidP="009E615A">
      <w:pPr>
        <w:spacing w:after="0" w:line="276" w:lineRule="auto"/>
        <w:rPr>
          <w:rFonts w:asciiTheme="minorHAnsi" w:eastAsia="Times New Roman" w:hAnsiTheme="minorHAnsi" w:cstheme="minorHAnsi"/>
          <w:sz w:val="22"/>
        </w:rPr>
      </w:pPr>
    </w:p>
    <w:p w14:paraId="1797344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Nato bo upošteval morebitna znižanja nepovratnih sredstev. Dobljeni znesek je „skupni sprejeti prispevek EU“.</w:t>
      </w:r>
    </w:p>
    <w:p w14:paraId="321E4E93" w14:textId="77777777" w:rsidR="005A64D7" w:rsidRPr="00E9377D" w:rsidRDefault="005A64D7" w:rsidP="009E615A">
      <w:pPr>
        <w:spacing w:after="0" w:line="276" w:lineRule="auto"/>
        <w:rPr>
          <w:rFonts w:asciiTheme="minorHAnsi" w:eastAsia="Times New Roman" w:hAnsiTheme="minorHAnsi" w:cstheme="minorHAnsi"/>
          <w:sz w:val="22"/>
        </w:rPr>
      </w:pPr>
    </w:p>
    <w:p w14:paraId="3994EAF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je dobljeni znesek višji od najvišjega zneska nepovratnih sredstev, določenega v členu 5.2, se omeji na slednji znesek.</w:t>
      </w:r>
    </w:p>
    <w:p w14:paraId="0B127A9B" w14:textId="77777777" w:rsidR="005A64D7" w:rsidRPr="00E9377D" w:rsidRDefault="005A64D7" w:rsidP="009E615A">
      <w:pPr>
        <w:spacing w:after="0" w:line="276" w:lineRule="auto"/>
        <w:rPr>
          <w:rFonts w:asciiTheme="minorHAnsi" w:hAnsiTheme="minorHAnsi" w:cstheme="minorHAnsi"/>
          <w:sz w:val="22"/>
        </w:rPr>
      </w:pPr>
    </w:p>
    <w:p w14:paraId="1C928064" w14:textId="7C7F46C6" w:rsidR="000E4A3C" w:rsidRDefault="15F9BC3A" w:rsidP="009E615A">
      <w:pPr>
        <w:spacing w:after="0" w:line="276" w:lineRule="auto"/>
        <w:rPr>
          <w:rFonts w:asciiTheme="minorHAnsi" w:hAnsiTheme="minorHAnsi" w:cstheme="minorHAnsi"/>
          <w:sz w:val="22"/>
        </w:rPr>
      </w:pPr>
      <w:r w:rsidRPr="00E9377D">
        <w:rPr>
          <w:rFonts w:asciiTheme="minorHAnsi" w:hAnsiTheme="minorHAnsi" w:cstheme="minorHAnsi"/>
          <w:b/>
          <w:sz w:val="22"/>
        </w:rPr>
        <w:t>Razlika</w:t>
      </w:r>
      <w:r w:rsidRPr="00E9377D">
        <w:rPr>
          <w:rFonts w:asciiTheme="minorHAnsi" w:hAnsiTheme="minorHAnsi" w:cstheme="minorHAnsi"/>
          <w:sz w:val="22"/>
        </w:rPr>
        <w:t xml:space="preserve"> (končno plačilo) se nato izračuna tako, da se od končnega zneska nepovratnih sredstev odšteje skupni znesek morebitnih že izvedenih plačil predhodnega financiranja:</w:t>
      </w:r>
    </w:p>
    <w:p w14:paraId="4BF11D13" w14:textId="77777777" w:rsidR="00BF3B58" w:rsidRPr="00E9377D" w:rsidRDefault="00BF3B58" w:rsidP="009E615A">
      <w:pPr>
        <w:spacing w:after="0" w:line="276" w:lineRule="auto"/>
        <w:rPr>
          <w:rFonts w:asciiTheme="minorHAnsi" w:hAnsiTheme="minorHAnsi" w:cstheme="minorHAnsi"/>
          <w:sz w:val="22"/>
        </w:rPr>
      </w:pPr>
    </w:p>
    <w:p w14:paraId="3B542ED5" w14:textId="77777777" w:rsidR="000E4A3C" w:rsidRPr="00E9377D" w:rsidRDefault="000E4A3C"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{končni znesek nepovratnih sredstev</w:t>
      </w:r>
    </w:p>
    <w:p w14:paraId="27956531" w14:textId="77777777" w:rsidR="000E4A3C" w:rsidRPr="00E9377D" w:rsidRDefault="000E4A3C"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minus</w:t>
      </w:r>
    </w:p>
    <w:p w14:paraId="2957CB0A" w14:textId="2546B0A3" w:rsidR="000E4A3C" w:rsidRDefault="15F9BC3A" w:rsidP="005A64D7">
      <w:pPr>
        <w:spacing w:after="120" w:line="276" w:lineRule="auto"/>
        <w:ind w:left="357" w:firstLine="352"/>
        <w:rPr>
          <w:rFonts w:asciiTheme="minorHAnsi" w:hAnsiTheme="minorHAnsi" w:cstheme="minorHAnsi"/>
          <w:sz w:val="22"/>
        </w:rPr>
      </w:pPr>
      <w:r w:rsidRPr="00E9377D">
        <w:rPr>
          <w:rFonts w:asciiTheme="minorHAnsi" w:hAnsiTheme="minorHAnsi" w:cstheme="minorHAnsi"/>
          <w:sz w:val="22"/>
        </w:rPr>
        <w:t>{morebitna že izvedena plačila predhodnega financiranja}}.</w:t>
      </w:r>
    </w:p>
    <w:p w14:paraId="2910A726" w14:textId="77777777" w:rsidR="005A64D7" w:rsidRPr="00E9377D" w:rsidRDefault="005A64D7" w:rsidP="009E615A">
      <w:pPr>
        <w:spacing w:after="0" w:line="276" w:lineRule="auto"/>
        <w:ind w:left="360" w:firstLine="349"/>
        <w:rPr>
          <w:rFonts w:asciiTheme="minorHAnsi" w:hAnsiTheme="minorHAnsi" w:cstheme="minorHAnsi"/>
          <w:sz w:val="22"/>
        </w:rPr>
      </w:pPr>
    </w:p>
    <w:p w14:paraId="281507FD"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je razlika </w:t>
      </w:r>
      <w:r w:rsidRPr="00E9377D">
        <w:rPr>
          <w:rFonts w:asciiTheme="minorHAnsi" w:hAnsiTheme="minorHAnsi" w:cstheme="minorHAnsi"/>
          <w:b/>
          <w:sz w:val="22"/>
        </w:rPr>
        <w:t>pozitivna</w:t>
      </w:r>
      <w:r w:rsidRPr="00E9377D">
        <w:rPr>
          <w:rFonts w:asciiTheme="minorHAnsi" w:hAnsiTheme="minorHAnsi" w:cstheme="minorHAnsi"/>
          <w:sz w:val="22"/>
        </w:rPr>
        <w:t xml:space="preserve">, se bo </w:t>
      </w:r>
      <w:r w:rsidRPr="00E9377D">
        <w:rPr>
          <w:rFonts w:asciiTheme="minorHAnsi" w:hAnsiTheme="minorHAnsi" w:cstheme="minorHAnsi"/>
          <w:b/>
          <w:sz w:val="22"/>
        </w:rPr>
        <w:t>plačala</w:t>
      </w:r>
      <w:r w:rsidRPr="00E9377D">
        <w:rPr>
          <w:rFonts w:asciiTheme="minorHAnsi" w:hAnsiTheme="minorHAnsi" w:cstheme="minorHAnsi"/>
          <w:sz w:val="22"/>
        </w:rPr>
        <w:t xml:space="preserve"> koordinatorju.</w:t>
      </w:r>
    </w:p>
    <w:p w14:paraId="34527598" w14:textId="77777777" w:rsidR="00BF3B58" w:rsidRPr="00E9377D" w:rsidRDefault="00BF3B58" w:rsidP="009E615A">
      <w:pPr>
        <w:spacing w:after="0" w:line="276" w:lineRule="auto"/>
        <w:rPr>
          <w:rFonts w:asciiTheme="minorHAnsi" w:hAnsiTheme="minorHAnsi" w:cstheme="minorHAnsi"/>
          <w:sz w:val="22"/>
        </w:rPr>
      </w:pPr>
    </w:p>
    <w:p w14:paraId="3C3A18EF"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Končno plačilo (ali njegov del) se lahko pobota (brez soglasja upravičencev) z zneski, ki jih upravičenec dolguje organu, ki dodeli sredstva, v višini do zneska, dolgovanega navedenemu upravičencu. </w:t>
      </w:r>
    </w:p>
    <w:p w14:paraId="7E480AAC" w14:textId="77777777" w:rsidR="00BF3B58" w:rsidRPr="00E9377D" w:rsidRDefault="00BF3B58" w:rsidP="009E615A">
      <w:pPr>
        <w:spacing w:after="0" w:line="276" w:lineRule="auto"/>
        <w:rPr>
          <w:rFonts w:asciiTheme="minorHAnsi" w:hAnsiTheme="minorHAnsi" w:cstheme="minorHAnsi"/>
          <w:sz w:val="22"/>
        </w:rPr>
      </w:pPr>
    </w:p>
    <w:p w14:paraId="47CCE34E"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Plačila se ne izvedejo v primeru prekinitve plačilnega roka ali ustavitve plačil (glej člena 29 in 30).</w:t>
      </w:r>
    </w:p>
    <w:p w14:paraId="06B82C7F" w14:textId="77777777" w:rsidR="00BF3B58" w:rsidRPr="00E9377D" w:rsidRDefault="00BF3B58" w:rsidP="009E615A">
      <w:pPr>
        <w:spacing w:after="0" w:line="276" w:lineRule="auto"/>
        <w:rPr>
          <w:rFonts w:asciiTheme="minorHAnsi" w:hAnsiTheme="minorHAnsi" w:cstheme="minorHAnsi"/>
          <w:sz w:val="22"/>
        </w:rPr>
      </w:pPr>
    </w:p>
    <w:p w14:paraId="1A38F99C" w14:textId="77777777" w:rsidR="000E4A3C" w:rsidRDefault="000E4A3C" w:rsidP="009E615A">
      <w:pPr>
        <w:spacing w:after="0" w:line="276" w:lineRule="auto"/>
        <w:rPr>
          <w:rFonts w:asciiTheme="minorHAnsi" w:hAnsiTheme="minorHAnsi" w:cstheme="minorHAnsi"/>
          <w:b/>
          <w:i/>
          <w:color w:val="4AA55B"/>
          <w:sz w:val="22"/>
        </w:rPr>
      </w:pPr>
      <w:r w:rsidRPr="00E9377D">
        <w:rPr>
          <w:rFonts w:asciiTheme="minorHAnsi" w:hAnsiTheme="minorHAnsi" w:cstheme="minorHAnsi"/>
          <w:sz w:val="22"/>
        </w:rPr>
        <w:t xml:space="preserve">Če je razlika </w:t>
      </w:r>
      <w:r w:rsidRPr="00E9377D">
        <w:rPr>
          <w:rFonts w:asciiTheme="minorHAnsi" w:hAnsiTheme="minorHAnsi" w:cstheme="minorHAnsi"/>
          <w:b/>
          <w:sz w:val="22"/>
        </w:rPr>
        <w:t>negativna</w:t>
      </w:r>
      <w:r w:rsidRPr="00E9377D">
        <w:rPr>
          <w:rFonts w:asciiTheme="minorHAnsi" w:hAnsiTheme="minorHAnsi" w:cstheme="minorHAnsi"/>
          <w:sz w:val="22"/>
        </w:rPr>
        <w:t xml:space="preserve">, se bo </w:t>
      </w:r>
      <w:r w:rsidRPr="00E9377D">
        <w:rPr>
          <w:rFonts w:asciiTheme="minorHAnsi" w:hAnsiTheme="minorHAnsi" w:cstheme="minorHAnsi"/>
          <w:b/>
          <w:sz w:val="22"/>
        </w:rPr>
        <w:t>izterjala</w:t>
      </w:r>
      <w:r w:rsidRPr="00E9377D">
        <w:rPr>
          <w:rFonts w:asciiTheme="minorHAnsi" w:hAnsiTheme="minorHAnsi" w:cstheme="minorHAnsi"/>
          <w:sz w:val="22"/>
        </w:rPr>
        <w:t xml:space="preserve"> v skladu s postopkom, opisanim v nadaljevanju.</w:t>
      </w:r>
      <w:r w:rsidRPr="00E9377D">
        <w:rPr>
          <w:rFonts w:asciiTheme="minorHAnsi" w:hAnsiTheme="minorHAnsi" w:cstheme="minorHAnsi"/>
          <w:b/>
          <w:i/>
          <w:color w:val="4AA55B"/>
          <w:sz w:val="22"/>
        </w:rPr>
        <w:t xml:space="preserve"> </w:t>
      </w:r>
    </w:p>
    <w:p w14:paraId="3FBD259C" w14:textId="77777777" w:rsidR="00BF3B58" w:rsidRPr="00E9377D" w:rsidRDefault="00BF3B58" w:rsidP="009E615A">
      <w:pPr>
        <w:spacing w:after="0" w:line="276" w:lineRule="auto"/>
        <w:rPr>
          <w:rFonts w:asciiTheme="minorHAnsi" w:hAnsiTheme="minorHAnsi" w:cstheme="minorHAnsi"/>
          <w:sz w:val="22"/>
        </w:rPr>
      </w:pPr>
    </w:p>
    <w:p w14:paraId="143AF0CB" w14:textId="343463E7" w:rsidR="00BF3B58" w:rsidRDefault="000E4A3C" w:rsidP="009E615A">
      <w:pPr>
        <w:spacing w:after="0" w:line="276" w:lineRule="auto"/>
        <w:rPr>
          <w:rFonts w:asciiTheme="minorHAnsi" w:hAnsiTheme="minorHAnsi" w:cstheme="minorHAnsi"/>
          <w:sz w:val="22"/>
        </w:rPr>
      </w:pPr>
      <w:bookmarkStart w:id="664" w:name="_Toc435109012"/>
      <w:r w:rsidRPr="00E9377D">
        <w:rPr>
          <w:rFonts w:asciiTheme="minorHAnsi" w:hAnsiTheme="minorHAnsi" w:cstheme="minorHAnsi"/>
          <w:sz w:val="22"/>
        </w:rPr>
        <w:t xml:space="preserve">Organ, ki dodeli sredstva, bo koordinatorju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xml:space="preserve">, s katerim bo: </w:t>
      </w:r>
    </w:p>
    <w:p w14:paraId="0DD4FF74" w14:textId="77777777" w:rsidR="00BF3B58" w:rsidRPr="00E9377D" w:rsidRDefault="00BF3B58" w:rsidP="009E615A">
      <w:pPr>
        <w:spacing w:after="0" w:line="276" w:lineRule="auto"/>
        <w:rPr>
          <w:rFonts w:asciiTheme="minorHAnsi" w:hAnsiTheme="minorHAnsi" w:cstheme="minorHAnsi"/>
          <w:sz w:val="22"/>
        </w:rPr>
      </w:pPr>
    </w:p>
    <w:p w14:paraId="423FEB40"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koordinatorja uradno obvestil o nameri o izterjavi, končnem znesku nepovratnih sredstev, znesku za izterjavo in razlogih za to;</w:t>
      </w:r>
    </w:p>
    <w:p w14:paraId="657C8E33" w14:textId="77777777" w:rsidR="00BF3B58" w:rsidRPr="00E9377D" w:rsidRDefault="00BF3B58" w:rsidP="00BF3B58">
      <w:pPr>
        <w:spacing w:after="0" w:line="276" w:lineRule="auto"/>
        <w:ind w:left="720"/>
        <w:rPr>
          <w:rFonts w:asciiTheme="minorHAnsi" w:hAnsiTheme="minorHAnsi" w:cstheme="minorHAnsi"/>
          <w:sz w:val="22"/>
        </w:rPr>
      </w:pPr>
    </w:p>
    <w:p w14:paraId="2930C500"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 xml:space="preserve">zahteval pripombe v 30 dneh od prejema obvestila. </w:t>
      </w:r>
    </w:p>
    <w:p w14:paraId="24539FC5" w14:textId="77777777" w:rsidR="00BF3B58" w:rsidRPr="00E9377D" w:rsidRDefault="00BF3B58" w:rsidP="00BF3B58">
      <w:pPr>
        <w:spacing w:after="0" w:line="276" w:lineRule="auto"/>
        <w:ind w:left="720"/>
        <w:rPr>
          <w:rFonts w:asciiTheme="minorHAnsi" w:hAnsiTheme="minorHAnsi" w:cstheme="minorHAnsi"/>
          <w:sz w:val="22"/>
        </w:rPr>
      </w:pPr>
    </w:p>
    <w:p w14:paraId="4F02672B"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se pripombe ne predložijo (ali če se organ, ki dodeli sredstva, kljub prejetim pripombam odloči za izterjavo), bo organ, ki dodeli sredstva, potrdil znesek za izterjavo (</w:t>
      </w:r>
      <w:r w:rsidRPr="00E9377D">
        <w:rPr>
          <w:rFonts w:asciiTheme="minorHAnsi" w:hAnsiTheme="minorHAnsi" w:cstheme="minorHAnsi"/>
          <w:b/>
          <w:sz w:val="22"/>
        </w:rPr>
        <w:t>pisno potrdilo</w:t>
      </w:r>
      <w:r w:rsidRPr="00E9377D">
        <w:rPr>
          <w:rFonts w:asciiTheme="minorHAnsi" w:hAnsiTheme="minorHAnsi" w:cstheme="minorHAnsi"/>
          <w:sz w:val="22"/>
        </w:rPr>
        <w:t xml:space="preserve">), skupaj z </w:t>
      </w:r>
      <w:r w:rsidRPr="00E9377D">
        <w:rPr>
          <w:rFonts w:asciiTheme="minorHAnsi" w:hAnsiTheme="minorHAnsi" w:cstheme="minorHAnsi"/>
          <w:b/>
          <w:sz w:val="22"/>
        </w:rPr>
        <w:t>zaznamkom o nastanku terjatve</w:t>
      </w:r>
      <w:r w:rsidRPr="00E9377D">
        <w:rPr>
          <w:rFonts w:asciiTheme="minorHAnsi" w:hAnsiTheme="minorHAnsi" w:cstheme="minorHAnsi"/>
          <w:sz w:val="22"/>
        </w:rPr>
        <w:t xml:space="preserve"> s pogoji in rokom za plačilo.</w:t>
      </w:r>
    </w:p>
    <w:p w14:paraId="0C493F72" w14:textId="77777777" w:rsidR="00BF3B58" w:rsidRPr="00E9377D" w:rsidRDefault="00BF3B58" w:rsidP="009E615A">
      <w:pPr>
        <w:spacing w:after="0" w:line="276" w:lineRule="auto"/>
        <w:rPr>
          <w:rFonts w:asciiTheme="minorHAnsi" w:hAnsiTheme="minorHAnsi" w:cstheme="minorHAnsi"/>
          <w:sz w:val="22"/>
        </w:rPr>
      </w:pPr>
    </w:p>
    <w:p w14:paraId="2A3CB21E"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plačilo ni izvedeno do datuma iz zaznamka o nastanku terjatve, bo organ, ki dodeli sredstva, </w:t>
      </w:r>
      <w:r w:rsidRPr="00E9377D">
        <w:rPr>
          <w:rFonts w:asciiTheme="minorHAnsi" w:hAnsiTheme="minorHAnsi" w:cstheme="minorHAnsi"/>
          <w:b/>
          <w:sz w:val="22"/>
        </w:rPr>
        <w:t>izvedel prisilno izterjavo</w:t>
      </w:r>
      <w:r w:rsidRPr="00E9377D">
        <w:rPr>
          <w:rFonts w:asciiTheme="minorHAnsi" w:hAnsiTheme="minorHAnsi" w:cstheme="minorHAnsi"/>
          <w:sz w:val="22"/>
        </w:rPr>
        <w:t xml:space="preserve"> v skladu s členom 22.4.</w:t>
      </w:r>
    </w:p>
    <w:p w14:paraId="1BC44F59" w14:textId="77777777" w:rsidR="00BF3B58" w:rsidRPr="00E9377D" w:rsidRDefault="00BF3B58" w:rsidP="009E615A">
      <w:pPr>
        <w:spacing w:after="0" w:line="276" w:lineRule="auto"/>
        <w:rPr>
          <w:rFonts w:asciiTheme="minorHAnsi" w:hAnsiTheme="minorHAnsi" w:cstheme="minorHAnsi"/>
          <w:sz w:val="22"/>
        </w:rPr>
      </w:pPr>
    </w:p>
    <w:p w14:paraId="7589E609" w14:textId="77777777" w:rsidR="000E4A3C" w:rsidRDefault="000E4A3C" w:rsidP="009E615A">
      <w:pPr>
        <w:spacing w:after="0" w:line="276" w:lineRule="auto"/>
        <w:ind w:left="709" w:hanging="709"/>
        <w:rPr>
          <w:rFonts w:asciiTheme="minorHAnsi" w:hAnsiTheme="minorHAnsi" w:cstheme="minorHAnsi"/>
          <w:b/>
          <w:sz w:val="22"/>
        </w:rPr>
      </w:pPr>
      <w:bookmarkStart w:id="665" w:name="_Toc524697234"/>
      <w:bookmarkStart w:id="666" w:name="_Toc529197738"/>
      <w:r w:rsidRPr="00E9377D">
        <w:rPr>
          <w:rFonts w:asciiTheme="minorHAnsi" w:hAnsiTheme="minorHAnsi" w:cstheme="minorHAnsi"/>
          <w:b/>
          <w:sz w:val="22"/>
        </w:rPr>
        <w:t>22.3.5 Izvedba revizije po končnem plačilu – popravljeni končni znesek nepovratnih sredstev – izterjava</w:t>
      </w:r>
      <w:bookmarkEnd w:id="665"/>
      <w:bookmarkEnd w:id="666"/>
    </w:p>
    <w:p w14:paraId="7CCB2A1C" w14:textId="77777777" w:rsidR="00BF3B58" w:rsidRPr="00E9377D" w:rsidRDefault="00BF3B58" w:rsidP="009E615A">
      <w:pPr>
        <w:spacing w:after="0" w:line="276" w:lineRule="auto"/>
        <w:ind w:left="709" w:hanging="709"/>
        <w:rPr>
          <w:rFonts w:asciiTheme="minorHAnsi" w:hAnsiTheme="minorHAnsi" w:cstheme="minorHAnsi"/>
          <w:b/>
          <w:sz w:val="22"/>
        </w:rPr>
      </w:pPr>
    </w:p>
    <w:p w14:paraId="7B56E4E7" w14:textId="77777777" w:rsidR="00A77E91" w:rsidRDefault="00A77E91"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organ, ki dodeli sredstva, po končnem plačilu (zlasti po preverjanjih, pregledih, revizijah ali preiskavah; glej člen 25) zavrne stroške ali prispevke (glej člen 27) ali zniža nepovratna sredstva (glej člen 28), izračuna razliko med </w:t>
      </w:r>
      <w:r w:rsidRPr="00E9377D">
        <w:rPr>
          <w:rFonts w:asciiTheme="minorHAnsi" w:hAnsiTheme="minorHAnsi" w:cstheme="minorHAnsi"/>
          <w:b/>
          <w:bCs/>
          <w:sz w:val="22"/>
        </w:rPr>
        <w:t>upravičenčevim deležem v končnem znesku nepovratnih sredstev za ukrep</w:t>
      </w:r>
      <w:r w:rsidRPr="00E9377D">
        <w:rPr>
          <w:rStyle w:val="FootnoteReference"/>
          <w:rFonts w:asciiTheme="minorHAnsi" w:eastAsia="Calibri" w:hAnsiTheme="minorHAnsi" w:cstheme="minorHAnsi"/>
          <w:b/>
          <w:bCs/>
          <w:sz w:val="22"/>
        </w:rPr>
        <w:footnoteReference w:id="19"/>
      </w:r>
      <w:r w:rsidRPr="00E9377D">
        <w:rPr>
          <w:rFonts w:asciiTheme="minorHAnsi" w:hAnsiTheme="minorHAnsi" w:cstheme="minorHAnsi"/>
          <w:sz w:val="22"/>
        </w:rPr>
        <w:t xml:space="preserve"> in </w:t>
      </w:r>
      <w:r w:rsidRPr="00E9377D">
        <w:rPr>
          <w:rFonts w:asciiTheme="minorHAnsi" w:hAnsiTheme="minorHAnsi" w:cstheme="minorHAnsi"/>
          <w:b/>
          <w:bCs/>
          <w:sz w:val="22"/>
        </w:rPr>
        <w:t>popravljenim končnim zneskom nepovratnih sredstev</w:t>
      </w:r>
      <w:r w:rsidRPr="00E9377D">
        <w:rPr>
          <w:rFonts w:asciiTheme="minorHAnsi" w:hAnsiTheme="minorHAnsi" w:cstheme="minorHAnsi"/>
          <w:sz w:val="22"/>
        </w:rPr>
        <w:t xml:space="preserve"> za zadevnega upravičenca.</w:t>
      </w:r>
    </w:p>
    <w:p w14:paraId="781EF003" w14:textId="77777777" w:rsidR="00BF3B58" w:rsidRPr="00E9377D" w:rsidRDefault="00BF3B58" w:rsidP="009E615A">
      <w:pPr>
        <w:spacing w:after="0" w:line="276" w:lineRule="auto"/>
        <w:rPr>
          <w:rFonts w:asciiTheme="minorHAnsi" w:eastAsia="Calibri" w:hAnsiTheme="minorHAnsi" w:cstheme="minorHAnsi"/>
          <w:sz w:val="22"/>
        </w:rPr>
      </w:pPr>
    </w:p>
    <w:p w14:paraId="4F987484" w14:textId="77777777" w:rsidR="00A77E91" w:rsidRDefault="00A77E91" w:rsidP="009E615A">
      <w:pPr>
        <w:spacing w:after="0" w:line="276" w:lineRule="auto"/>
        <w:rPr>
          <w:rFonts w:asciiTheme="minorHAnsi" w:hAnsiTheme="minorHAnsi" w:cstheme="minorHAnsi"/>
          <w:sz w:val="22"/>
        </w:rPr>
      </w:pPr>
      <w:r w:rsidRPr="00E9377D">
        <w:rPr>
          <w:rFonts w:asciiTheme="minorHAnsi" w:hAnsiTheme="minorHAnsi" w:cstheme="minorHAnsi"/>
          <w:b/>
          <w:bCs/>
          <w:sz w:val="22"/>
        </w:rPr>
        <w:t>Upravičenčev delež v končnem znesku nepovratnih sredstev za ukrep</w:t>
      </w:r>
      <w:r w:rsidRPr="00E9377D">
        <w:rPr>
          <w:rStyle w:val="FootnoteReference"/>
          <w:rFonts w:asciiTheme="minorHAnsi" w:eastAsia="Calibri" w:hAnsiTheme="minorHAnsi" w:cstheme="minorHAnsi"/>
          <w:b/>
          <w:bCs/>
          <w:sz w:val="22"/>
        </w:rPr>
        <w:footnoteReference w:id="20"/>
      </w:r>
      <w:r w:rsidRPr="00E9377D">
        <w:rPr>
          <w:rFonts w:asciiTheme="minorHAnsi" w:hAnsiTheme="minorHAnsi" w:cstheme="minorHAnsi"/>
          <w:sz w:val="22"/>
        </w:rPr>
        <w:t xml:space="preserve"> </w:t>
      </w:r>
      <w:bookmarkStart w:id="667" w:name="_Hlk187746636"/>
      <w:r w:rsidRPr="00E9377D">
        <w:rPr>
          <w:rFonts w:asciiTheme="minorHAnsi" w:hAnsiTheme="minorHAnsi" w:cstheme="minorHAnsi"/>
          <w:sz w:val="22"/>
        </w:rPr>
        <w:t>se izračuna, kot sledi:</w:t>
      </w:r>
    </w:p>
    <w:p w14:paraId="227F28EA" w14:textId="77777777" w:rsidR="00BF3B58" w:rsidRPr="00E9377D" w:rsidRDefault="00BF3B58" w:rsidP="009E615A">
      <w:pPr>
        <w:spacing w:after="0" w:line="276" w:lineRule="auto"/>
        <w:rPr>
          <w:rFonts w:asciiTheme="minorHAnsi" w:eastAsia="Calibri" w:hAnsiTheme="minorHAnsi" w:cstheme="minorHAnsi"/>
          <w:bCs/>
          <w:sz w:val="22"/>
        </w:rPr>
      </w:pPr>
    </w:p>
    <w:p w14:paraId="26BADCDF" w14:textId="77777777" w:rsidR="00A77E91" w:rsidRPr="00E9377D" w:rsidRDefault="00A77E91" w:rsidP="00BF3B58">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b/>
          <w:sz w:val="22"/>
        </w:rPr>
        <w:t>{</w:t>
      </w:r>
      <w:r w:rsidRPr="00E9377D">
        <w:rPr>
          <w:rFonts w:asciiTheme="minorHAnsi" w:hAnsiTheme="minorHAnsi" w:cstheme="minorHAnsi"/>
          <w:sz w:val="22"/>
        </w:rPr>
        <w:t>{skupni sprejeti prispevek EU za zadevnega upravičenca</w:t>
      </w:r>
      <w:r w:rsidRPr="00E9377D">
        <w:rPr>
          <w:rStyle w:val="FootnoteReference"/>
          <w:rFonts w:asciiTheme="minorHAnsi" w:eastAsia="Calibri" w:hAnsiTheme="minorHAnsi" w:cstheme="minorHAnsi"/>
          <w:sz w:val="22"/>
        </w:rPr>
        <w:footnoteReference w:id="21"/>
      </w:r>
    </w:p>
    <w:p w14:paraId="69B82695" w14:textId="08BB1359" w:rsidR="00A77E91" w:rsidRPr="00E9377D" w:rsidRDefault="00A77E91" w:rsidP="00BF3B58">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sz w:val="22"/>
        </w:rPr>
        <w:t>deljeno s</w:t>
      </w:r>
      <w:r w:rsidR="00F707A6">
        <w:rPr>
          <w:rFonts w:asciiTheme="minorHAnsi" w:hAnsiTheme="minorHAnsi" w:cstheme="minorHAnsi"/>
          <w:sz w:val="22"/>
        </w:rPr>
        <w:t xml:space="preserve"> </w:t>
      </w:r>
    </w:p>
    <w:p w14:paraId="58AD1E95" w14:textId="77777777" w:rsidR="00A77E91" w:rsidRPr="00E9377D" w:rsidRDefault="00A77E91" w:rsidP="00BF3B58">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sz w:val="22"/>
        </w:rPr>
        <w:t>skupnim sprejetim prispevkom EU za ukrep</w:t>
      </w:r>
      <w:r w:rsidRPr="00E9377D">
        <w:rPr>
          <w:rStyle w:val="FootnoteReference"/>
          <w:rFonts w:asciiTheme="minorHAnsi" w:eastAsia="Calibri" w:hAnsiTheme="minorHAnsi" w:cstheme="minorHAnsi"/>
          <w:sz w:val="22"/>
        </w:rPr>
        <w:footnoteReference w:id="22"/>
      </w:r>
      <w:r w:rsidRPr="00E9377D">
        <w:rPr>
          <w:rFonts w:asciiTheme="minorHAnsi" w:hAnsiTheme="minorHAnsi" w:cstheme="minorHAnsi"/>
          <w:sz w:val="22"/>
        </w:rPr>
        <w:t>}</w:t>
      </w:r>
    </w:p>
    <w:p w14:paraId="047B2F05" w14:textId="77777777" w:rsidR="00A77E91" w:rsidRPr="00E9377D" w:rsidRDefault="00A77E91" w:rsidP="00BF3B58">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sz w:val="22"/>
        </w:rPr>
        <w:t xml:space="preserve">pomnoženo s </w:t>
      </w:r>
    </w:p>
    <w:p w14:paraId="04C79415" w14:textId="77777777" w:rsidR="00A77E91" w:rsidRDefault="00A77E91" w:rsidP="00BF3B58">
      <w:pPr>
        <w:spacing w:after="120" w:line="276" w:lineRule="auto"/>
        <w:ind w:firstLine="357"/>
        <w:rPr>
          <w:rFonts w:asciiTheme="minorHAnsi" w:hAnsiTheme="minorHAnsi" w:cstheme="minorHAnsi"/>
          <w:sz w:val="22"/>
        </w:rPr>
      </w:pPr>
      <w:r w:rsidRPr="00E9377D">
        <w:rPr>
          <w:rFonts w:asciiTheme="minorHAnsi" w:hAnsiTheme="minorHAnsi" w:cstheme="minorHAnsi"/>
          <w:sz w:val="22"/>
        </w:rPr>
        <w:t>končnim zneskom nepovratnih sredstev za ukrep</w:t>
      </w:r>
      <w:r w:rsidRPr="00E9377D">
        <w:rPr>
          <w:rFonts w:asciiTheme="minorHAnsi" w:hAnsiTheme="minorHAnsi" w:cstheme="minorHAnsi"/>
          <w:b/>
          <w:sz w:val="22"/>
        </w:rPr>
        <w:t>}</w:t>
      </w:r>
      <w:r w:rsidRPr="00E9377D">
        <w:rPr>
          <w:rFonts w:asciiTheme="minorHAnsi" w:hAnsiTheme="minorHAnsi" w:cstheme="minorHAnsi"/>
          <w:sz w:val="22"/>
        </w:rPr>
        <w:t>.</w:t>
      </w:r>
      <w:bookmarkEnd w:id="667"/>
    </w:p>
    <w:p w14:paraId="61EFD735" w14:textId="77777777" w:rsidR="00BF3B58" w:rsidRPr="00E9377D" w:rsidRDefault="00BF3B58" w:rsidP="009E615A">
      <w:pPr>
        <w:spacing w:after="0" w:line="276" w:lineRule="auto"/>
        <w:ind w:firstLine="357"/>
        <w:rPr>
          <w:rFonts w:asciiTheme="minorHAnsi" w:hAnsiTheme="minorHAnsi" w:cstheme="minorHAnsi"/>
          <w:sz w:val="22"/>
        </w:rPr>
      </w:pPr>
    </w:p>
    <w:p w14:paraId="7788A51E" w14:textId="77777777" w:rsidR="00A77E91" w:rsidRDefault="00A77E91" w:rsidP="009E615A">
      <w:pPr>
        <w:spacing w:after="0" w:line="276" w:lineRule="auto"/>
        <w:rPr>
          <w:rFonts w:asciiTheme="minorHAnsi" w:hAnsiTheme="minorHAnsi" w:cstheme="minorHAnsi"/>
          <w:sz w:val="22"/>
        </w:rPr>
      </w:pPr>
      <w:r w:rsidRPr="00E9377D">
        <w:rPr>
          <w:rFonts w:asciiTheme="minorHAnsi" w:hAnsiTheme="minorHAnsi" w:cstheme="minorHAnsi"/>
          <w:b/>
          <w:sz w:val="22"/>
        </w:rPr>
        <w:t>Popravljeni končni znesek nepovratnih sredstev za zadevnega upravičenca</w:t>
      </w:r>
      <w:r w:rsidRPr="00E9377D">
        <w:rPr>
          <w:rFonts w:asciiTheme="minorHAnsi" w:hAnsiTheme="minorHAnsi" w:cstheme="minorHAnsi"/>
          <w:sz w:val="22"/>
        </w:rPr>
        <w:t xml:space="preserve"> se izračuna tako, da se prištejejo „popravljeni sprejeti stroški“ in „popravljeni sprejeti prispevki“ ter upoštevajo morebitna znižanja nepovratnih sredstev.</w:t>
      </w:r>
    </w:p>
    <w:p w14:paraId="568CA8D2" w14:textId="77777777" w:rsidR="00BF69BD" w:rsidRPr="00E9377D" w:rsidRDefault="00BF69BD" w:rsidP="009E615A">
      <w:pPr>
        <w:spacing w:after="0" w:line="276" w:lineRule="auto"/>
        <w:rPr>
          <w:rFonts w:asciiTheme="minorHAnsi" w:hAnsiTheme="minorHAnsi" w:cstheme="minorHAnsi"/>
          <w:sz w:val="22"/>
        </w:rPr>
      </w:pPr>
    </w:p>
    <w:p w14:paraId="503378A4" w14:textId="77777777" w:rsidR="00A77E91" w:rsidRDefault="00A77E91"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je popravljeni končni znesek nepovratnih sredstev nižji od upravičenčevega končnega zneska nepovratnih sredstev, bo </w:t>
      </w:r>
      <w:r w:rsidRPr="00E9377D">
        <w:rPr>
          <w:rFonts w:asciiTheme="minorHAnsi" w:hAnsiTheme="minorHAnsi" w:cstheme="minorHAnsi"/>
          <w:b/>
          <w:bCs/>
          <w:sz w:val="22"/>
        </w:rPr>
        <w:t>znesek, ki se bo izterjal</w:t>
      </w:r>
      <w:r w:rsidRPr="00E9377D">
        <w:rPr>
          <w:rFonts w:asciiTheme="minorHAnsi" w:hAnsiTheme="minorHAnsi" w:cstheme="minorHAnsi"/>
          <w:sz w:val="22"/>
        </w:rPr>
        <w:t xml:space="preserve"> od upravičenca:</w:t>
      </w:r>
    </w:p>
    <w:p w14:paraId="351F9B05" w14:textId="77777777" w:rsidR="00BF69BD" w:rsidRPr="00E9377D" w:rsidRDefault="00BF69BD" w:rsidP="009E615A">
      <w:pPr>
        <w:spacing w:after="0" w:line="276" w:lineRule="auto"/>
        <w:rPr>
          <w:rFonts w:asciiTheme="minorHAnsi" w:hAnsiTheme="minorHAnsi" w:cstheme="minorHAnsi"/>
          <w:sz w:val="22"/>
        </w:rPr>
      </w:pPr>
    </w:p>
    <w:p w14:paraId="61A81872" w14:textId="77777777" w:rsidR="00A77E91" w:rsidRPr="00E9377D" w:rsidRDefault="00A77E91" w:rsidP="00BF69BD">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sz w:val="22"/>
        </w:rPr>
        <w:t>{upravičenčev delež v končnem znesku nepovratnih sredstev za ukrep}</w:t>
      </w:r>
    </w:p>
    <w:p w14:paraId="08BECAB3" w14:textId="77777777" w:rsidR="00A77E91" w:rsidRPr="00E9377D" w:rsidRDefault="00A77E91" w:rsidP="00BF69BD">
      <w:pPr>
        <w:tabs>
          <w:tab w:val="left" w:pos="0"/>
        </w:tabs>
        <w:spacing w:after="120" w:line="276" w:lineRule="auto"/>
        <w:ind w:left="357"/>
        <w:rPr>
          <w:rFonts w:asciiTheme="minorHAnsi" w:eastAsia="Calibri" w:hAnsiTheme="minorHAnsi" w:cstheme="minorHAnsi"/>
          <w:sz w:val="22"/>
        </w:rPr>
      </w:pPr>
      <w:r w:rsidRPr="00E9377D">
        <w:rPr>
          <w:rFonts w:asciiTheme="minorHAnsi" w:hAnsiTheme="minorHAnsi" w:cstheme="minorHAnsi"/>
          <w:sz w:val="22"/>
        </w:rPr>
        <w:t>zmanjšan za</w:t>
      </w:r>
    </w:p>
    <w:p w14:paraId="1A72DD1E" w14:textId="77777777" w:rsidR="00A77E91" w:rsidRDefault="00A77E91" w:rsidP="00BF69BD">
      <w:pPr>
        <w:tabs>
          <w:tab w:val="left" w:pos="0"/>
        </w:tabs>
        <w:spacing w:after="120" w:line="276" w:lineRule="auto"/>
        <w:ind w:left="357"/>
        <w:rPr>
          <w:rFonts w:asciiTheme="minorHAnsi" w:hAnsiTheme="minorHAnsi" w:cstheme="minorHAnsi"/>
          <w:sz w:val="22"/>
        </w:rPr>
      </w:pPr>
      <w:r w:rsidRPr="00E9377D">
        <w:rPr>
          <w:rFonts w:asciiTheme="minorHAnsi" w:hAnsiTheme="minorHAnsi" w:cstheme="minorHAnsi"/>
          <w:sz w:val="22"/>
        </w:rPr>
        <w:t>{popravljeni končni znesek nepovratnih sredstev za upravičenca}.</w:t>
      </w:r>
    </w:p>
    <w:p w14:paraId="233D5004" w14:textId="77777777" w:rsidR="00BF69BD" w:rsidRPr="00E9377D" w:rsidRDefault="00BF69BD" w:rsidP="009E615A">
      <w:pPr>
        <w:tabs>
          <w:tab w:val="left" w:pos="0"/>
        </w:tabs>
        <w:spacing w:after="0" w:line="276" w:lineRule="auto"/>
        <w:ind w:left="357"/>
        <w:rPr>
          <w:rFonts w:asciiTheme="minorHAnsi" w:eastAsia="Calibri" w:hAnsiTheme="minorHAnsi" w:cstheme="minorHAnsi"/>
          <w:sz w:val="22"/>
        </w:rPr>
      </w:pPr>
    </w:p>
    <w:p w14:paraId="43998231" w14:textId="054F05D3" w:rsidR="00A77E91" w:rsidRPr="00E9377D" w:rsidRDefault="00A77E91" w:rsidP="009E615A">
      <w:pPr>
        <w:spacing w:after="0" w:line="276" w:lineRule="auto"/>
        <w:jc w:val="left"/>
        <w:rPr>
          <w:rFonts w:asciiTheme="minorHAnsi" w:hAnsiTheme="minorHAnsi" w:cstheme="minorHAnsi"/>
          <w:sz w:val="22"/>
        </w:rPr>
      </w:pPr>
      <w:r w:rsidRPr="00E9377D">
        <w:rPr>
          <w:rFonts w:asciiTheme="minorHAnsi" w:hAnsiTheme="minorHAnsi" w:cstheme="minorHAnsi"/>
          <w:sz w:val="22"/>
          <w:u w:val="single"/>
        </w:rPr>
        <w:t>Postopek izterjave</w:t>
      </w:r>
    </w:p>
    <w:p w14:paraId="6020B477" w14:textId="77777777" w:rsidR="006A1695" w:rsidRPr="00E9377D" w:rsidRDefault="006A1695" w:rsidP="009E615A">
      <w:pPr>
        <w:spacing w:after="0" w:line="276" w:lineRule="auto"/>
        <w:jc w:val="left"/>
        <w:rPr>
          <w:rFonts w:asciiTheme="minorHAnsi" w:hAnsiTheme="minorHAnsi" w:cstheme="minorHAnsi"/>
          <w:sz w:val="22"/>
          <w:lang w:val="en-IE" w:eastAsia="en-IE"/>
        </w:rPr>
      </w:pPr>
    </w:p>
    <w:p w14:paraId="3B447AA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Organ, ki dodeli sredstva, bo zadevnemu upravičencu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s katerim bo:</w:t>
      </w:r>
    </w:p>
    <w:p w14:paraId="7477D1B3" w14:textId="77777777" w:rsidR="00815398" w:rsidRPr="00E9377D" w:rsidRDefault="00815398" w:rsidP="009E615A">
      <w:pPr>
        <w:spacing w:after="0" w:line="276" w:lineRule="auto"/>
        <w:rPr>
          <w:rFonts w:asciiTheme="minorHAnsi" w:hAnsiTheme="minorHAnsi" w:cstheme="minorHAnsi"/>
          <w:sz w:val="22"/>
        </w:rPr>
      </w:pPr>
    </w:p>
    <w:p w14:paraId="4D22DCF8"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upravičenca uradno obvestil o nameri o izterjavi, znesku za izterjavo in razlogih za to ter</w:t>
      </w:r>
    </w:p>
    <w:p w14:paraId="6AD6E60B" w14:textId="77777777" w:rsidR="00815398" w:rsidRPr="00E9377D" w:rsidRDefault="00815398" w:rsidP="00815398">
      <w:pPr>
        <w:spacing w:after="0" w:line="276" w:lineRule="auto"/>
        <w:ind w:left="720"/>
        <w:rPr>
          <w:rFonts w:asciiTheme="minorHAnsi" w:hAnsiTheme="minorHAnsi" w:cstheme="minorHAnsi"/>
          <w:sz w:val="22"/>
        </w:rPr>
      </w:pPr>
    </w:p>
    <w:p w14:paraId="4D83F0AE" w14:textId="77777777" w:rsidR="000E4A3C" w:rsidRDefault="000E4A3C" w:rsidP="00740008">
      <w:pPr>
        <w:numPr>
          <w:ilvl w:val="0"/>
          <w:numId w:val="5"/>
        </w:numPr>
        <w:spacing w:after="0" w:line="276" w:lineRule="auto"/>
        <w:rPr>
          <w:rFonts w:asciiTheme="minorHAnsi" w:hAnsiTheme="minorHAnsi" w:cstheme="minorHAnsi"/>
          <w:sz w:val="22"/>
        </w:rPr>
      </w:pPr>
      <w:r w:rsidRPr="00E9377D">
        <w:rPr>
          <w:rFonts w:asciiTheme="minorHAnsi" w:hAnsiTheme="minorHAnsi" w:cstheme="minorHAnsi"/>
          <w:sz w:val="22"/>
        </w:rPr>
        <w:t xml:space="preserve">zahteval pripombe v 30 dneh od prejema obvestila. </w:t>
      </w:r>
    </w:p>
    <w:p w14:paraId="3573A975" w14:textId="77777777" w:rsidR="00815398" w:rsidRPr="00E9377D" w:rsidRDefault="00815398" w:rsidP="00815398">
      <w:pPr>
        <w:spacing w:after="0" w:line="276" w:lineRule="auto"/>
        <w:ind w:left="720"/>
        <w:rPr>
          <w:rFonts w:asciiTheme="minorHAnsi" w:hAnsiTheme="minorHAnsi" w:cstheme="minorHAnsi"/>
          <w:sz w:val="22"/>
        </w:rPr>
      </w:pPr>
    </w:p>
    <w:p w14:paraId="59B53434"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se pripombe ne predložijo (ali če se organ, ki dodeli sredstva, kljub prejetim pripombam odloči za izterjavo), bo organ, ki dodeli sredstva, potrdil znesek za izterjavo (</w:t>
      </w:r>
      <w:r w:rsidRPr="00E9377D">
        <w:rPr>
          <w:rFonts w:asciiTheme="minorHAnsi" w:hAnsiTheme="minorHAnsi" w:cstheme="minorHAnsi"/>
          <w:b/>
          <w:sz w:val="22"/>
        </w:rPr>
        <w:t>pisno potrdilo</w:t>
      </w:r>
      <w:r w:rsidRPr="00E9377D">
        <w:rPr>
          <w:rFonts w:asciiTheme="minorHAnsi" w:hAnsiTheme="minorHAnsi" w:cstheme="minorHAnsi"/>
          <w:sz w:val="22"/>
        </w:rPr>
        <w:t xml:space="preserve">), skupaj z </w:t>
      </w:r>
      <w:r w:rsidRPr="00E9377D">
        <w:rPr>
          <w:rFonts w:asciiTheme="minorHAnsi" w:hAnsiTheme="minorHAnsi" w:cstheme="minorHAnsi"/>
          <w:b/>
          <w:sz w:val="22"/>
        </w:rPr>
        <w:t>zaznamkom o nastanku terjatve</w:t>
      </w:r>
      <w:r w:rsidRPr="00E9377D">
        <w:rPr>
          <w:rFonts w:asciiTheme="minorHAnsi" w:hAnsiTheme="minorHAnsi" w:cstheme="minorHAnsi"/>
          <w:sz w:val="22"/>
        </w:rPr>
        <w:t xml:space="preserve"> s pogoji in rokom za plačilo.</w:t>
      </w:r>
    </w:p>
    <w:p w14:paraId="7318D836" w14:textId="77777777" w:rsidR="00C505A0" w:rsidRPr="00E9377D" w:rsidRDefault="00C505A0" w:rsidP="009E615A">
      <w:pPr>
        <w:spacing w:after="0" w:line="276" w:lineRule="auto"/>
        <w:rPr>
          <w:rFonts w:asciiTheme="minorHAnsi" w:hAnsiTheme="minorHAnsi" w:cstheme="minorHAnsi"/>
          <w:sz w:val="22"/>
        </w:rPr>
      </w:pPr>
    </w:p>
    <w:p w14:paraId="17A08570"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Izterjave zoper povezane subjekte (če obstajajo) se bodo izvedle prek njihovih upravičencev. </w:t>
      </w:r>
    </w:p>
    <w:p w14:paraId="168E79F2" w14:textId="77777777" w:rsidR="000A775F" w:rsidRPr="00E9377D" w:rsidRDefault="000A775F" w:rsidP="009E615A">
      <w:pPr>
        <w:spacing w:after="0" w:line="276" w:lineRule="auto"/>
        <w:rPr>
          <w:rFonts w:asciiTheme="minorHAnsi" w:hAnsiTheme="minorHAnsi" w:cstheme="minorHAnsi"/>
          <w:sz w:val="22"/>
        </w:rPr>
      </w:pPr>
    </w:p>
    <w:p w14:paraId="042BC54D"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plačilo ni izvedeno do datuma iz zaznamka o nastanku terjatve, bo organ, ki dodeli sredstva, </w:t>
      </w:r>
      <w:r w:rsidRPr="00E9377D">
        <w:rPr>
          <w:rFonts w:asciiTheme="minorHAnsi" w:hAnsiTheme="minorHAnsi" w:cstheme="minorHAnsi"/>
          <w:b/>
          <w:sz w:val="22"/>
        </w:rPr>
        <w:t>izvedel prisilno izterjavo</w:t>
      </w:r>
      <w:r w:rsidRPr="00E9377D">
        <w:rPr>
          <w:rFonts w:asciiTheme="minorHAnsi" w:hAnsiTheme="minorHAnsi" w:cstheme="minorHAnsi"/>
          <w:sz w:val="22"/>
        </w:rPr>
        <w:t xml:space="preserve"> v skladu s členom 22.4.</w:t>
      </w:r>
    </w:p>
    <w:p w14:paraId="6C1231E3" w14:textId="77777777" w:rsidR="000A775F" w:rsidRPr="00E9377D" w:rsidRDefault="000A775F" w:rsidP="009E615A">
      <w:pPr>
        <w:spacing w:after="0" w:line="276" w:lineRule="auto"/>
        <w:rPr>
          <w:rFonts w:asciiTheme="minorHAnsi" w:hAnsiTheme="minorHAnsi" w:cstheme="minorHAnsi"/>
          <w:sz w:val="22"/>
        </w:rPr>
      </w:pPr>
    </w:p>
    <w:p w14:paraId="1E3CC383" w14:textId="77777777" w:rsidR="000E4A3C" w:rsidRDefault="000E4A3C" w:rsidP="000A775F">
      <w:pPr>
        <w:pStyle w:val="Heading5"/>
        <w:spacing w:after="0" w:line="276" w:lineRule="auto"/>
        <w:rPr>
          <w:rFonts w:asciiTheme="minorHAnsi" w:hAnsiTheme="minorHAnsi" w:cstheme="minorHAnsi"/>
          <w:sz w:val="22"/>
        </w:rPr>
      </w:pPr>
      <w:bookmarkStart w:id="668" w:name="_Toc24116142"/>
      <w:bookmarkStart w:id="669" w:name="_Toc24126621"/>
      <w:bookmarkStart w:id="670" w:name="_Toc88829410"/>
      <w:bookmarkStart w:id="671" w:name="_Toc90290950"/>
      <w:bookmarkStart w:id="672" w:name="_Toc122444356"/>
      <w:bookmarkStart w:id="673" w:name="_Toc190434563"/>
      <w:r w:rsidRPr="00E9377D">
        <w:rPr>
          <w:rFonts w:asciiTheme="minorHAnsi" w:hAnsiTheme="minorHAnsi" w:cstheme="minorHAnsi"/>
          <w:sz w:val="22"/>
        </w:rPr>
        <w:t>22.4</w:t>
      </w:r>
      <w:r w:rsidRPr="00E9377D">
        <w:rPr>
          <w:rFonts w:asciiTheme="minorHAnsi" w:hAnsiTheme="minorHAnsi" w:cstheme="minorHAnsi"/>
          <w:sz w:val="22"/>
        </w:rPr>
        <w:tab/>
        <w:t>Prisilna izterjava</w:t>
      </w:r>
      <w:bookmarkEnd w:id="668"/>
      <w:bookmarkEnd w:id="669"/>
      <w:bookmarkEnd w:id="670"/>
      <w:bookmarkEnd w:id="671"/>
      <w:bookmarkEnd w:id="672"/>
      <w:bookmarkEnd w:id="673"/>
    </w:p>
    <w:p w14:paraId="4AA7BD21" w14:textId="77777777" w:rsidR="000A775F" w:rsidRPr="000A775F" w:rsidRDefault="000A775F" w:rsidP="000A775F">
      <w:pPr>
        <w:spacing w:after="0" w:line="276" w:lineRule="auto"/>
      </w:pPr>
    </w:p>
    <w:p w14:paraId="1C253655"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plačilo ni izvedeno do datuma iz zaznamka o nastanku terjatve, se bo dolgovani znesek izterjal: </w:t>
      </w:r>
    </w:p>
    <w:p w14:paraId="0DC50663" w14:textId="77777777" w:rsidR="000A775F" w:rsidRPr="00E9377D" w:rsidRDefault="000A775F" w:rsidP="009E615A">
      <w:pPr>
        <w:spacing w:after="0" w:line="276" w:lineRule="auto"/>
        <w:rPr>
          <w:rFonts w:asciiTheme="minorHAnsi" w:hAnsiTheme="minorHAnsi" w:cstheme="minorHAnsi"/>
          <w:sz w:val="22"/>
        </w:rPr>
      </w:pPr>
    </w:p>
    <w:p w14:paraId="5AA22821" w14:textId="77777777" w:rsidR="000E4A3C" w:rsidRDefault="000E4A3C" w:rsidP="00740008">
      <w:pPr>
        <w:numPr>
          <w:ilvl w:val="0"/>
          <w:numId w:val="45"/>
        </w:numPr>
        <w:spacing w:after="0" w:line="276" w:lineRule="auto"/>
        <w:rPr>
          <w:rFonts w:asciiTheme="minorHAnsi" w:hAnsiTheme="minorHAnsi" w:cstheme="minorHAnsi"/>
          <w:color w:val="000000"/>
          <w:sz w:val="22"/>
        </w:rPr>
      </w:pPr>
      <w:r w:rsidRPr="00E9377D">
        <w:rPr>
          <w:rFonts w:asciiTheme="minorHAnsi" w:hAnsiTheme="minorHAnsi" w:cstheme="minorHAnsi"/>
          <w:sz w:val="22"/>
        </w:rPr>
        <w:t>s pobotom zneska – brez soglasja koordinatorja ali upravičenca – s katerimi koli zneski, ki jih koordinatorju ali upravičencu dolguje organ, ki dodeli sredstva.</w:t>
      </w:r>
      <w:r w:rsidRPr="00E9377D">
        <w:rPr>
          <w:rFonts w:asciiTheme="minorHAnsi" w:hAnsiTheme="minorHAnsi" w:cstheme="minorHAnsi"/>
          <w:color w:val="000000"/>
          <w:sz w:val="22"/>
        </w:rPr>
        <w:t xml:space="preserve"> </w:t>
      </w:r>
    </w:p>
    <w:p w14:paraId="62B2628A" w14:textId="77777777" w:rsidR="000963A4" w:rsidRPr="00E9377D" w:rsidRDefault="000963A4" w:rsidP="000963A4">
      <w:pPr>
        <w:spacing w:after="0" w:line="276" w:lineRule="auto"/>
        <w:ind w:left="720"/>
        <w:rPr>
          <w:rFonts w:asciiTheme="minorHAnsi" w:hAnsiTheme="minorHAnsi" w:cstheme="minorHAnsi"/>
          <w:color w:val="000000"/>
          <w:sz w:val="22"/>
        </w:rPr>
      </w:pPr>
    </w:p>
    <w:p w14:paraId="19EA5E3F"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V izjemnih okoliščinah se lahko znesek pobota pred datumom plačila iz zaznamka o nastanku terjatve, da se zaščitijo finančni interesi Unije;</w:t>
      </w:r>
    </w:p>
    <w:p w14:paraId="42C131DD" w14:textId="77777777" w:rsidR="000963A4" w:rsidRPr="00E9377D" w:rsidRDefault="000963A4" w:rsidP="009E615A">
      <w:pPr>
        <w:spacing w:after="0" w:line="276" w:lineRule="auto"/>
        <w:ind w:left="720"/>
        <w:rPr>
          <w:rFonts w:asciiTheme="minorHAnsi" w:hAnsiTheme="minorHAnsi" w:cstheme="minorHAnsi"/>
          <w:color w:val="000000"/>
          <w:sz w:val="22"/>
        </w:rPr>
      </w:pPr>
    </w:p>
    <w:p w14:paraId="3E1B6121" w14:textId="77777777" w:rsidR="000E4A3C" w:rsidRPr="000963A4" w:rsidRDefault="000E4A3C" w:rsidP="00740008">
      <w:pPr>
        <w:numPr>
          <w:ilvl w:val="0"/>
          <w:numId w:val="45"/>
        </w:numPr>
        <w:spacing w:after="0" w:line="276" w:lineRule="auto"/>
        <w:rPr>
          <w:rFonts w:asciiTheme="minorHAnsi" w:hAnsiTheme="minorHAnsi" w:cstheme="minorHAnsi"/>
          <w:i/>
          <w:color w:val="000000"/>
          <w:sz w:val="22"/>
        </w:rPr>
      </w:pPr>
      <w:r w:rsidRPr="00E9377D">
        <w:rPr>
          <w:rFonts w:asciiTheme="minorHAnsi" w:hAnsiTheme="minorHAnsi" w:cstheme="minorHAnsi"/>
          <w:sz w:val="22"/>
        </w:rPr>
        <w:t>z unovčenjem finančnega jamstva (če obstaja);</w:t>
      </w:r>
    </w:p>
    <w:p w14:paraId="69B0146E" w14:textId="77777777" w:rsidR="000963A4" w:rsidRPr="00E9377D" w:rsidRDefault="000963A4" w:rsidP="000963A4">
      <w:pPr>
        <w:spacing w:after="0" w:line="276" w:lineRule="auto"/>
        <w:ind w:left="720"/>
        <w:rPr>
          <w:rFonts w:asciiTheme="minorHAnsi" w:hAnsiTheme="minorHAnsi" w:cstheme="minorHAnsi"/>
          <w:i/>
          <w:color w:val="000000"/>
          <w:sz w:val="22"/>
        </w:rPr>
      </w:pPr>
    </w:p>
    <w:p w14:paraId="3B6A0AED" w14:textId="77777777" w:rsidR="000E4A3C" w:rsidRPr="000963A4" w:rsidRDefault="02C9050B" w:rsidP="00740008">
      <w:pPr>
        <w:numPr>
          <w:ilvl w:val="0"/>
          <w:numId w:val="45"/>
        </w:numPr>
        <w:autoSpaceDE w:val="0"/>
        <w:autoSpaceDN w:val="0"/>
        <w:adjustRightInd w:val="0"/>
        <w:spacing w:after="0" w:line="276" w:lineRule="auto"/>
        <w:rPr>
          <w:rFonts w:asciiTheme="minorHAnsi" w:hAnsiTheme="minorHAnsi" w:cstheme="minorHAnsi"/>
          <w:bCs/>
          <w:sz w:val="22"/>
        </w:rPr>
      </w:pPr>
      <w:r w:rsidRPr="00E9377D">
        <w:rPr>
          <w:rFonts w:asciiTheme="minorHAnsi" w:hAnsiTheme="minorHAnsi" w:cstheme="minorHAnsi"/>
          <w:sz w:val="22"/>
        </w:rPr>
        <w:t>z uveljavljanjem solidarne odgovornosti drugih upravičencev (če obstajajo; glej točko 4.4 podatkovnega lista);</w:t>
      </w:r>
    </w:p>
    <w:p w14:paraId="385ABDC7" w14:textId="77777777" w:rsidR="000963A4" w:rsidRPr="00E9377D" w:rsidRDefault="000963A4" w:rsidP="000963A4">
      <w:pPr>
        <w:autoSpaceDE w:val="0"/>
        <w:autoSpaceDN w:val="0"/>
        <w:adjustRightInd w:val="0"/>
        <w:spacing w:after="0" w:line="276" w:lineRule="auto"/>
        <w:rPr>
          <w:rFonts w:asciiTheme="minorHAnsi" w:hAnsiTheme="minorHAnsi" w:cstheme="minorHAnsi"/>
          <w:bCs/>
          <w:sz w:val="22"/>
        </w:rPr>
      </w:pPr>
    </w:p>
    <w:p w14:paraId="0E799445" w14:textId="1E388302" w:rsidR="000E4A3C" w:rsidRPr="00BF7CB1" w:rsidRDefault="000E4A3C" w:rsidP="00740008">
      <w:pPr>
        <w:numPr>
          <w:ilvl w:val="0"/>
          <w:numId w:val="45"/>
        </w:numPr>
        <w:autoSpaceDE w:val="0"/>
        <w:autoSpaceDN w:val="0"/>
        <w:adjustRightInd w:val="0"/>
        <w:spacing w:after="0" w:line="276" w:lineRule="auto"/>
        <w:rPr>
          <w:rFonts w:asciiTheme="minorHAnsi" w:hAnsiTheme="minorHAnsi" w:cstheme="minorHAnsi"/>
          <w:bCs/>
          <w:sz w:val="22"/>
        </w:rPr>
      </w:pPr>
      <w:r w:rsidRPr="00E9377D">
        <w:rPr>
          <w:rFonts w:asciiTheme="minorHAnsi" w:hAnsiTheme="minorHAnsi" w:cstheme="minorHAnsi"/>
          <w:sz w:val="22"/>
        </w:rPr>
        <w:t>s sprožitvijo sodnega postopka (glej člen 43).</w:t>
      </w:r>
    </w:p>
    <w:p w14:paraId="4C42E2AA" w14:textId="77777777" w:rsidR="00BF7CB1" w:rsidRPr="00E9377D" w:rsidRDefault="00BF7CB1" w:rsidP="00BF7CB1">
      <w:pPr>
        <w:autoSpaceDE w:val="0"/>
        <w:autoSpaceDN w:val="0"/>
        <w:adjustRightInd w:val="0"/>
        <w:spacing w:after="0" w:line="276" w:lineRule="auto"/>
        <w:ind w:left="720"/>
        <w:rPr>
          <w:rFonts w:asciiTheme="minorHAnsi" w:hAnsiTheme="minorHAnsi" w:cstheme="minorHAnsi"/>
          <w:bCs/>
          <w:sz w:val="22"/>
        </w:rPr>
      </w:pPr>
    </w:p>
    <w:p w14:paraId="6939CD7E"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Znesek za izterjavo se bo povišal za </w:t>
      </w:r>
      <w:r w:rsidRPr="00E9377D">
        <w:rPr>
          <w:rFonts w:asciiTheme="minorHAnsi" w:hAnsiTheme="minorHAnsi" w:cstheme="minorHAnsi"/>
          <w:b/>
          <w:sz w:val="22"/>
        </w:rPr>
        <w:t>zamudne obresti</w:t>
      </w:r>
      <w:r w:rsidRPr="00E9377D">
        <w:rPr>
          <w:rFonts w:asciiTheme="minorHAnsi" w:hAnsiTheme="minorHAnsi" w:cstheme="minorHAnsi"/>
          <w:sz w:val="22"/>
        </w:rPr>
        <w:t xml:space="preserve"> po obrestni meri, določeni v členu 22.5, za obdobje od dne po roku za plačilo iz zaznamka o nastanku terjatve do vključno dne, ko je prejeto celotno plačilo zneska.</w:t>
      </w:r>
    </w:p>
    <w:p w14:paraId="1DC5264C" w14:textId="77777777" w:rsidR="00333F11" w:rsidRPr="00E9377D" w:rsidRDefault="00333F11" w:rsidP="009E615A">
      <w:pPr>
        <w:spacing w:after="0" w:line="276" w:lineRule="auto"/>
        <w:rPr>
          <w:rFonts w:asciiTheme="minorHAnsi" w:hAnsiTheme="minorHAnsi" w:cstheme="minorHAnsi"/>
          <w:sz w:val="22"/>
        </w:rPr>
      </w:pPr>
    </w:p>
    <w:p w14:paraId="698D3DFA" w14:textId="77777777" w:rsidR="000E4A3C" w:rsidRPr="00E9377D"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Delna plačila bodo najprej krila plačilo odhodkov, stroškov in zamudnih obresti, nato pa glavnico dolga.</w:t>
      </w:r>
    </w:p>
    <w:p w14:paraId="200F797B" w14:textId="1A765A6F" w:rsidR="000E4A3C" w:rsidRDefault="02C9050B" w:rsidP="009E615A">
      <w:pPr>
        <w:spacing w:after="0" w:line="276" w:lineRule="auto"/>
        <w:rPr>
          <w:rFonts w:asciiTheme="minorHAnsi" w:hAnsiTheme="minorHAnsi" w:cstheme="minorHAnsi"/>
          <w:sz w:val="22"/>
        </w:rPr>
      </w:pPr>
      <w:r w:rsidRPr="00E9377D">
        <w:rPr>
          <w:rFonts w:asciiTheme="minorHAnsi" w:hAnsiTheme="minorHAnsi" w:cstheme="minorHAnsi"/>
          <w:sz w:val="22"/>
        </w:rPr>
        <w:t>Bančne stroške, ki nastanejo pri postopku izterjave, bo nosil upravičenec, razen če se uporablja Direktiva 2015/2366</w:t>
      </w:r>
      <w:r w:rsidR="000E4A3C" w:rsidRPr="00E9377D">
        <w:rPr>
          <w:rStyle w:val="FootnoteReference"/>
          <w:rFonts w:asciiTheme="minorHAnsi" w:hAnsiTheme="minorHAnsi" w:cstheme="minorHAnsi"/>
          <w:sz w:val="22"/>
        </w:rPr>
        <w:footnoteReference w:id="23"/>
      </w:r>
      <w:r w:rsidRPr="00E9377D">
        <w:rPr>
          <w:rFonts w:asciiTheme="minorHAnsi" w:hAnsiTheme="minorHAnsi" w:cstheme="minorHAnsi"/>
          <w:sz w:val="22"/>
        </w:rPr>
        <w:t>.</w:t>
      </w:r>
    </w:p>
    <w:p w14:paraId="518B5B31" w14:textId="77777777" w:rsidR="00333F11" w:rsidRPr="00E9377D" w:rsidRDefault="00333F11" w:rsidP="009E615A">
      <w:pPr>
        <w:spacing w:after="0" w:line="276" w:lineRule="auto"/>
        <w:rPr>
          <w:rFonts w:asciiTheme="minorHAnsi" w:hAnsiTheme="minorHAnsi" w:cstheme="minorHAnsi"/>
          <w:sz w:val="22"/>
        </w:rPr>
      </w:pPr>
    </w:p>
    <w:p w14:paraId="0CB41404" w14:textId="77777777" w:rsidR="000E4A3C" w:rsidRDefault="000E4A3C" w:rsidP="00333F11">
      <w:pPr>
        <w:pStyle w:val="Heading5"/>
        <w:spacing w:after="0" w:line="276" w:lineRule="auto"/>
        <w:rPr>
          <w:rFonts w:asciiTheme="minorHAnsi" w:hAnsiTheme="minorHAnsi" w:cstheme="minorHAnsi"/>
          <w:sz w:val="22"/>
        </w:rPr>
      </w:pPr>
      <w:bookmarkStart w:id="674" w:name="_Toc435109018"/>
      <w:bookmarkStart w:id="675" w:name="_Toc529197740"/>
      <w:bookmarkStart w:id="676" w:name="_Toc24116143"/>
      <w:bookmarkStart w:id="677" w:name="_Toc24126622"/>
      <w:bookmarkStart w:id="678" w:name="_Toc88829411"/>
      <w:bookmarkStart w:id="679" w:name="_Toc90290951"/>
      <w:bookmarkStart w:id="680" w:name="_Toc122444357"/>
      <w:bookmarkStart w:id="681" w:name="_Toc190434564"/>
      <w:bookmarkEnd w:id="664"/>
      <w:r w:rsidRPr="00E9377D">
        <w:rPr>
          <w:rFonts w:asciiTheme="minorHAnsi" w:hAnsiTheme="minorHAnsi" w:cstheme="minorHAnsi"/>
          <w:sz w:val="22"/>
        </w:rPr>
        <w:t>22.5</w:t>
      </w:r>
      <w:r w:rsidRPr="00E9377D">
        <w:rPr>
          <w:rFonts w:asciiTheme="minorHAnsi" w:hAnsiTheme="minorHAnsi" w:cstheme="minorHAnsi"/>
          <w:sz w:val="22"/>
        </w:rPr>
        <w:tab/>
        <w:t>Posledice neskladnosti</w:t>
      </w:r>
      <w:bookmarkEnd w:id="674"/>
      <w:bookmarkEnd w:id="675"/>
      <w:bookmarkEnd w:id="676"/>
      <w:bookmarkEnd w:id="677"/>
      <w:bookmarkEnd w:id="678"/>
      <w:bookmarkEnd w:id="679"/>
      <w:bookmarkEnd w:id="680"/>
      <w:bookmarkEnd w:id="681"/>
    </w:p>
    <w:p w14:paraId="79CB8020" w14:textId="77777777" w:rsidR="00333F11" w:rsidRPr="00333F11" w:rsidRDefault="00333F11" w:rsidP="00333F11">
      <w:pPr>
        <w:spacing w:after="0" w:line="276" w:lineRule="auto"/>
      </w:pPr>
    </w:p>
    <w:p w14:paraId="737096FF" w14:textId="77777777" w:rsidR="000E4A3C" w:rsidRDefault="000E4A3C" w:rsidP="00333F11">
      <w:pPr>
        <w:spacing w:after="0" w:line="276" w:lineRule="auto"/>
        <w:rPr>
          <w:rFonts w:asciiTheme="minorHAnsi" w:hAnsiTheme="minorHAnsi" w:cstheme="minorHAnsi"/>
          <w:color w:val="000000"/>
          <w:sz w:val="22"/>
        </w:rPr>
      </w:pPr>
      <w:r w:rsidRPr="00E9377D">
        <w:rPr>
          <w:rFonts w:asciiTheme="minorHAnsi" w:hAnsiTheme="minorHAnsi" w:cstheme="minorHAnsi"/>
          <w:b/>
          <w:sz w:val="22"/>
        </w:rPr>
        <w:lastRenderedPageBreak/>
        <w:t>22.5.1</w:t>
      </w:r>
      <w:r w:rsidRPr="00E9377D">
        <w:rPr>
          <w:rFonts w:asciiTheme="minorHAnsi" w:hAnsiTheme="minorHAnsi" w:cstheme="minorHAnsi"/>
          <w:sz w:val="22"/>
        </w:rPr>
        <w:t xml:space="preserve"> Če organ, ki dodeli sredstva, plačil ne izvede v plačilnih rokih (glej zgoraj), so upravičenci upravičeni do </w:t>
      </w:r>
      <w:r w:rsidRPr="00E9377D">
        <w:rPr>
          <w:rFonts w:asciiTheme="minorHAnsi" w:hAnsiTheme="minorHAnsi" w:cstheme="minorHAnsi"/>
          <w:b/>
          <w:sz w:val="22"/>
        </w:rPr>
        <w:t>zamudnih obresti</w:t>
      </w:r>
      <w:r w:rsidRPr="00E9377D">
        <w:rPr>
          <w:rFonts w:asciiTheme="minorHAnsi" w:hAnsiTheme="minorHAnsi" w:cstheme="minorHAnsi"/>
          <w:sz w:val="22"/>
        </w:rPr>
        <w:t xml:space="preserve"> po referenčni obrestni meri, ki jo Evropska centralna banka (ECB) uporablja v svojih operacijah glavnega refinanciranja v eurih, povečani za odstotek iz podatkovnega lista (točka 4.2). Referenčna obrestna mera ECB, ki se uporablja, je obrestna mera, ki velja prvi dan v mesecu izteka plačilnega roka, kot je objavljena v seriji C </w:t>
      </w:r>
      <w:r w:rsidRPr="00E9377D">
        <w:rPr>
          <w:rFonts w:asciiTheme="minorHAnsi" w:hAnsiTheme="minorHAnsi" w:cstheme="minorHAnsi"/>
          <w:i/>
          <w:sz w:val="22"/>
        </w:rPr>
        <w:t>Uradnega lista Evropske unije</w:t>
      </w:r>
      <w:r w:rsidRPr="00E9377D">
        <w:rPr>
          <w:rFonts w:asciiTheme="minorHAnsi" w:hAnsiTheme="minorHAnsi" w:cstheme="minorHAnsi"/>
          <w:sz w:val="22"/>
        </w:rPr>
        <w:t>.</w:t>
      </w:r>
      <w:r w:rsidRPr="00E9377D">
        <w:rPr>
          <w:rFonts w:asciiTheme="minorHAnsi" w:hAnsiTheme="minorHAnsi" w:cstheme="minorHAnsi"/>
          <w:color w:val="000000"/>
          <w:sz w:val="22"/>
        </w:rPr>
        <w:t xml:space="preserve"> </w:t>
      </w:r>
    </w:p>
    <w:p w14:paraId="6F807EA0" w14:textId="77777777" w:rsidR="00333F11" w:rsidRPr="00E9377D" w:rsidRDefault="00333F11" w:rsidP="009E615A">
      <w:pPr>
        <w:spacing w:after="0" w:line="276" w:lineRule="auto"/>
        <w:rPr>
          <w:rFonts w:asciiTheme="minorHAnsi" w:hAnsiTheme="minorHAnsi" w:cstheme="minorHAnsi"/>
          <w:color w:val="000000"/>
          <w:sz w:val="22"/>
        </w:rPr>
      </w:pPr>
    </w:p>
    <w:p w14:paraId="415DA1A8" w14:textId="6BB7DF63"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zamudne obresti znašajo 200 EUR ali manj, se bodo koordinatorju plačale samo na zahtevo, predloženo v dveh mesecih po prejemu zapoznelega plačila.</w:t>
      </w:r>
    </w:p>
    <w:p w14:paraId="6036C0B5" w14:textId="77777777" w:rsidR="00333F11" w:rsidRPr="00E9377D" w:rsidRDefault="00333F11" w:rsidP="009E615A">
      <w:pPr>
        <w:spacing w:after="0" w:line="276" w:lineRule="auto"/>
        <w:rPr>
          <w:rFonts w:asciiTheme="minorHAnsi" w:hAnsiTheme="minorHAnsi" w:cstheme="minorHAnsi"/>
          <w:sz w:val="22"/>
        </w:rPr>
      </w:pPr>
    </w:p>
    <w:p w14:paraId="0801DCB1" w14:textId="3B6892BC" w:rsidR="00804D92" w:rsidRDefault="00804D92" w:rsidP="009E615A">
      <w:pPr>
        <w:spacing w:after="0" w:line="276" w:lineRule="auto"/>
        <w:rPr>
          <w:rFonts w:asciiTheme="minorHAnsi" w:hAnsiTheme="minorHAnsi" w:cstheme="minorHAnsi"/>
          <w:sz w:val="22"/>
        </w:rPr>
      </w:pPr>
      <w:r w:rsidRPr="00E9377D">
        <w:rPr>
          <w:rFonts w:asciiTheme="minorHAnsi" w:hAnsiTheme="minorHAnsi" w:cstheme="minorHAnsi"/>
          <w:sz w:val="22"/>
        </w:rPr>
        <w:t>Zamudne obresti se ne obračunajo, če so vsi upravičenci države članice EU (vključno z organi regionalne in lokalne uprave ali drugimi javnimi organi, ki za namene tega sporazuma delujejo v imenu države članice).</w:t>
      </w:r>
    </w:p>
    <w:p w14:paraId="1E6FECFD" w14:textId="77777777" w:rsidR="00333F11" w:rsidRPr="00E9377D" w:rsidRDefault="00333F11" w:rsidP="009E615A">
      <w:pPr>
        <w:spacing w:after="0" w:line="276" w:lineRule="auto"/>
        <w:rPr>
          <w:rFonts w:asciiTheme="minorHAnsi" w:hAnsiTheme="minorHAnsi" w:cstheme="minorHAnsi"/>
          <w:sz w:val="22"/>
        </w:rPr>
      </w:pPr>
    </w:p>
    <w:p w14:paraId="2FEC408B"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V primeru ustavitve plačil ali prekinitve plačilnega roka (glej člena 29 in 30) se plačilo ne bo štelo za zapoznelo.</w:t>
      </w:r>
    </w:p>
    <w:p w14:paraId="610E2741" w14:textId="77777777" w:rsidR="00465A39" w:rsidRPr="00E9377D" w:rsidRDefault="00465A39" w:rsidP="009E615A">
      <w:pPr>
        <w:spacing w:after="0" w:line="276" w:lineRule="auto"/>
        <w:rPr>
          <w:rFonts w:asciiTheme="minorHAnsi" w:hAnsiTheme="minorHAnsi" w:cstheme="minorHAnsi"/>
          <w:sz w:val="22"/>
        </w:rPr>
      </w:pPr>
    </w:p>
    <w:p w14:paraId="1574F1C9"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Zamudne obresti se obračunajo za obdobje od dne po roku za plačilo (glej zgoraj) do vključno dne plačila. </w:t>
      </w:r>
    </w:p>
    <w:p w14:paraId="0CE3EAF9" w14:textId="77777777" w:rsidR="00465A39" w:rsidRPr="00E9377D" w:rsidRDefault="00465A39" w:rsidP="009E615A">
      <w:pPr>
        <w:spacing w:after="0" w:line="276" w:lineRule="auto"/>
        <w:rPr>
          <w:rFonts w:asciiTheme="minorHAnsi" w:hAnsiTheme="minorHAnsi" w:cstheme="minorHAnsi"/>
          <w:sz w:val="22"/>
        </w:rPr>
      </w:pPr>
    </w:p>
    <w:p w14:paraId="426C64F7"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Zamudne obresti se ne upoštevajo pri izračunu končnega zneska nepovratnih sredstev.</w:t>
      </w:r>
    </w:p>
    <w:p w14:paraId="5F5A8C53" w14:textId="77777777" w:rsidR="00465A39" w:rsidRPr="00E9377D" w:rsidRDefault="00465A39" w:rsidP="009E615A">
      <w:pPr>
        <w:spacing w:after="0" w:line="276" w:lineRule="auto"/>
        <w:rPr>
          <w:rFonts w:asciiTheme="minorHAnsi" w:hAnsiTheme="minorHAnsi" w:cstheme="minorHAnsi"/>
          <w:sz w:val="22"/>
        </w:rPr>
      </w:pPr>
    </w:p>
    <w:p w14:paraId="536A335E" w14:textId="0610B7FB"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b/>
          <w:sz w:val="22"/>
        </w:rPr>
        <w:t>22.5.2</w:t>
      </w:r>
      <w:r w:rsidRPr="00E9377D">
        <w:rPr>
          <w:rFonts w:asciiTheme="minorHAnsi" w:hAnsiTheme="minorHAnsi" w:cstheme="minorHAnsi"/>
          <w:sz w:val="22"/>
        </w:rPr>
        <w:t xml:space="preserve"> Če koordinator prekrši katero koli od svojih obveznosti iz tega člena, se lahko nepovratna sredstva znižajo (glej člen 28) in se lahko odpove sporazum o nepovratnih sredstvih ali sodelovanje koordinatorju (glej člen 32).</w:t>
      </w:r>
    </w:p>
    <w:p w14:paraId="6332EA56" w14:textId="77777777" w:rsidR="00465A39" w:rsidRPr="00E9377D" w:rsidRDefault="00465A39" w:rsidP="009E615A">
      <w:pPr>
        <w:spacing w:after="0" w:line="276" w:lineRule="auto"/>
        <w:rPr>
          <w:rFonts w:asciiTheme="minorHAnsi" w:hAnsiTheme="minorHAnsi" w:cstheme="minorHAnsi"/>
          <w:sz w:val="22"/>
        </w:rPr>
      </w:pPr>
    </w:p>
    <w:p w14:paraId="2C417C9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Zaradi takšnih kršitev se lahko sprejmejo tudi drugi ukrepi, opisani v poglavju 5.</w:t>
      </w:r>
    </w:p>
    <w:p w14:paraId="56AEC93B" w14:textId="77777777" w:rsidR="00465A39" w:rsidRPr="00E9377D" w:rsidRDefault="00465A39" w:rsidP="009E615A">
      <w:pPr>
        <w:spacing w:after="0" w:line="276" w:lineRule="auto"/>
        <w:rPr>
          <w:rFonts w:asciiTheme="minorHAnsi" w:hAnsiTheme="minorHAnsi" w:cstheme="minorHAnsi"/>
          <w:sz w:val="22"/>
        </w:rPr>
      </w:pPr>
    </w:p>
    <w:p w14:paraId="67562FE1" w14:textId="77777777" w:rsidR="000E4A3C" w:rsidRDefault="000E4A3C" w:rsidP="00465A39">
      <w:pPr>
        <w:pStyle w:val="Heading4"/>
        <w:spacing w:after="0" w:line="276" w:lineRule="auto"/>
        <w:rPr>
          <w:rFonts w:asciiTheme="minorHAnsi" w:hAnsiTheme="minorHAnsi" w:cstheme="minorHAnsi"/>
          <w:sz w:val="22"/>
        </w:rPr>
      </w:pPr>
      <w:bookmarkStart w:id="682" w:name="_Toc529197741"/>
      <w:bookmarkStart w:id="683" w:name="_Toc530035915"/>
      <w:bookmarkStart w:id="684" w:name="_Toc24116144"/>
      <w:bookmarkStart w:id="685" w:name="_Toc24126623"/>
      <w:bookmarkStart w:id="686" w:name="_Toc88829412"/>
      <w:bookmarkStart w:id="687" w:name="_Toc90290952"/>
      <w:bookmarkStart w:id="688" w:name="_Toc122444358"/>
      <w:bookmarkStart w:id="689" w:name="_Toc190434565"/>
      <w:r w:rsidRPr="00E9377D">
        <w:rPr>
          <w:rFonts w:asciiTheme="minorHAnsi" w:hAnsiTheme="minorHAnsi" w:cstheme="minorHAnsi"/>
          <w:sz w:val="22"/>
        </w:rPr>
        <w:t>ČLEN 23 — JAMSTVA</w:t>
      </w:r>
      <w:bookmarkEnd w:id="682"/>
      <w:bookmarkEnd w:id="683"/>
      <w:bookmarkEnd w:id="684"/>
      <w:bookmarkEnd w:id="685"/>
      <w:bookmarkEnd w:id="686"/>
      <w:bookmarkEnd w:id="687"/>
      <w:bookmarkEnd w:id="688"/>
      <w:bookmarkEnd w:id="689"/>
    </w:p>
    <w:p w14:paraId="2924C719" w14:textId="77777777" w:rsidR="00465A39" w:rsidRPr="00465A39" w:rsidRDefault="00465A39" w:rsidP="00465A39">
      <w:pPr>
        <w:spacing w:after="0" w:line="276" w:lineRule="auto"/>
      </w:pPr>
    </w:p>
    <w:p w14:paraId="7077C851" w14:textId="770CEEEA" w:rsidR="000E4A3C" w:rsidRDefault="000E4A3C" w:rsidP="00465A39">
      <w:pPr>
        <w:pStyle w:val="Heading5"/>
        <w:spacing w:after="0" w:line="276" w:lineRule="auto"/>
        <w:rPr>
          <w:rFonts w:asciiTheme="minorHAnsi" w:hAnsiTheme="minorHAnsi" w:cstheme="minorHAnsi"/>
          <w:sz w:val="22"/>
        </w:rPr>
      </w:pPr>
      <w:bookmarkStart w:id="690" w:name="_Toc529197742"/>
      <w:bookmarkStart w:id="691" w:name="_Toc24116145"/>
      <w:bookmarkStart w:id="692" w:name="_Toc24126624"/>
      <w:bookmarkStart w:id="693" w:name="_Toc88829413"/>
      <w:bookmarkStart w:id="694" w:name="_Toc90290953"/>
      <w:bookmarkStart w:id="695" w:name="_Toc122444359"/>
      <w:bookmarkStart w:id="696" w:name="_Toc190434566"/>
      <w:r w:rsidRPr="00E9377D">
        <w:rPr>
          <w:rFonts w:asciiTheme="minorHAnsi" w:hAnsiTheme="minorHAnsi" w:cstheme="minorHAnsi"/>
          <w:sz w:val="22"/>
        </w:rPr>
        <w:t>23.1</w:t>
      </w:r>
      <w:r w:rsidRPr="00E9377D">
        <w:rPr>
          <w:rFonts w:asciiTheme="minorHAnsi" w:hAnsiTheme="minorHAnsi" w:cstheme="minorHAnsi"/>
          <w:sz w:val="22"/>
        </w:rPr>
        <w:tab/>
        <w:t>Jamstvo za predhodno financiranje</w:t>
      </w:r>
      <w:bookmarkEnd w:id="690"/>
      <w:bookmarkEnd w:id="691"/>
      <w:bookmarkEnd w:id="692"/>
      <w:bookmarkEnd w:id="693"/>
      <w:bookmarkEnd w:id="694"/>
      <w:bookmarkEnd w:id="695"/>
      <w:bookmarkEnd w:id="696"/>
    </w:p>
    <w:p w14:paraId="39C5B9C7" w14:textId="77777777" w:rsidR="00465A39" w:rsidRPr="00465A39" w:rsidRDefault="00465A39" w:rsidP="00465A39">
      <w:pPr>
        <w:spacing w:after="0" w:line="276" w:lineRule="auto"/>
      </w:pPr>
    </w:p>
    <w:p w14:paraId="3E4CB5C0" w14:textId="71BC4351" w:rsidR="000E4A3C" w:rsidRDefault="000E4A3C" w:rsidP="00465A39">
      <w:pPr>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predložiti jamstvo (ali več jamstev) za predhodno financiranje v skladu s </w:t>
      </w:r>
      <w:proofErr w:type="spellStart"/>
      <w:r w:rsidRPr="00E9377D">
        <w:rPr>
          <w:rFonts w:asciiTheme="minorHAnsi" w:hAnsiTheme="minorHAnsi" w:cstheme="minorHAnsi"/>
          <w:sz w:val="22"/>
        </w:rPr>
        <w:t>časovnico</w:t>
      </w:r>
      <w:proofErr w:type="spellEnd"/>
      <w:r w:rsidRPr="00E9377D">
        <w:rPr>
          <w:rFonts w:asciiTheme="minorHAnsi" w:hAnsiTheme="minorHAnsi" w:cstheme="minorHAnsi"/>
          <w:sz w:val="22"/>
        </w:rPr>
        <w:t xml:space="preserve"> in zneski iz podatkovnega lista, če to zahteva organ, ki dodeli sredstva (glej točko 4.2 podatkovnega lista).</w:t>
      </w:r>
    </w:p>
    <w:p w14:paraId="49C3D6A7" w14:textId="77777777" w:rsidR="00465A39" w:rsidRPr="00E9377D" w:rsidRDefault="00465A39" w:rsidP="00465A39">
      <w:pPr>
        <w:spacing w:after="0" w:line="276" w:lineRule="auto"/>
        <w:rPr>
          <w:rFonts w:asciiTheme="minorHAnsi" w:hAnsiTheme="minorHAnsi" w:cstheme="minorHAnsi"/>
          <w:sz w:val="22"/>
        </w:rPr>
      </w:pPr>
    </w:p>
    <w:p w14:paraId="3C476315" w14:textId="399605F6" w:rsidR="000E4A3C" w:rsidRDefault="3C786EBF" w:rsidP="009E615A">
      <w:pPr>
        <w:spacing w:after="0" w:line="276" w:lineRule="auto"/>
        <w:rPr>
          <w:rFonts w:asciiTheme="minorHAnsi" w:hAnsiTheme="minorHAnsi" w:cstheme="minorHAnsi"/>
          <w:sz w:val="22"/>
        </w:rPr>
      </w:pPr>
      <w:r w:rsidRPr="00E9377D">
        <w:rPr>
          <w:rFonts w:asciiTheme="minorHAnsi" w:hAnsiTheme="minorHAnsi" w:cstheme="minorHAnsi"/>
          <w:sz w:val="22"/>
        </w:rPr>
        <w:t>Koordinator jih mora organu, ki dodeli sredstva, predložiti pravočasno pred predhodnim financiranjem, s katerim so povezana. Jamstvo mora izpolnjevati naslednje pogoje:</w:t>
      </w:r>
    </w:p>
    <w:p w14:paraId="425C41F5" w14:textId="77777777" w:rsidR="00465A39" w:rsidRPr="00E9377D" w:rsidRDefault="00465A39" w:rsidP="009E615A">
      <w:pPr>
        <w:spacing w:after="0" w:line="276" w:lineRule="auto"/>
        <w:rPr>
          <w:rFonts w:asciiTheme="minorHAnsi" w:hAnsiTheme="minorHAnsi" w:cstheme="minorHAnsi"/>
          <w:sz w:val="22"/>
        </w:rPr>
      </w:pPr>
    </w:p>
    <w:p w14:paraId="19B0EC6E" w14:textId="77777777" w:rsidR="000E4A3C" w:rsidRDefault="000E4A3C" w:rsidP="00740008">
      <w:pPr>
        <w:pStyle w:val="ListParagraph"/>
        <w:numPr>
          <w:ilvl w:val="0"/>
          <w:numId w:val="36"/>
        </w:numPr>
        <w:spacing w:after="0" w:line="276" w:lineRule="auto"/>
        <w:ind w:hanging="436"/>
        <w:rPr>
          <w:rFonts w:asciiTheme="minorHAnsi" w:hAnsiTheme="minorHAnsi" w:cstheme="minorHAnsi"/>
          <w:sz w:val="22"/>
        </w:rPr>
      </w:pPr>
      <w:r w:rsidRPr="00E9377D">
        <w:rPr>
          <w:rFonts w:asciiTheme="minorHAnsi" w:hAnsiTheme="minorHAnsi" w:cstheme="minorHAnsi"/>
          <w:sz w:val="22"/>
        </w:rPr>
        <w:t>jamstvo mora izdati banka ali pooblaščena finančna institucija s sedežem v EU ali – če tako zahteva koordinator in sprejme organ, ki dodeli sredstva – tretja oseba ali banka ali finančna institucija s sedežem zunaj EU, ki nudi enakovredno jamstvo;</w:t>
      </w:r>
    </w:p>
    <w:p w14:paraId="7FDCB0F9" w14:textId="77777777" w:rsidR="002A5728" w:rsidRPr="00E9377D" w:rsidRDefault="002A5728" w:rsidP="002A5728">
      <w:pPr>
        <w:pStyle w:val="ListParagraph"/>
        <w:spacing w:after="0" w:line="276" w:lineRule="auto"/>
        <w:rPr>
          <w:rFonts w:asciiTheme="minorHAnsi" w:hAnsiTheme="minorHAnsi" w:cstheme="minorHAnsi"/>
          <w:sz w:val="22"/>
        </w:rPr>
      </w:pPr>
    </w:p>
    <w:p w14:paraId="336AFC99" w14:textId="77777777" w:rsidR="000E4A3C" w:rsidRDefault="000E4A3C" w:rsidP="00740008">
      <w:pPr>
        <w:pStyle w:val="ListParagraph"/>
        <w:numPr>
          <w:ilvl w:val="0"/>
          <w:numId w:val="36"/>
        </w:numPr>
        <w:spacing w:after="0" w:line="276" w:lineRule="auto"/>
        <w:ind w:hanging="436"/>
        <w:rPr>
          <w:rFonts w:asciiTheme="minorHAnsi" w:hAnsiTheme="minorHAnsi" w:cstheme="minorHAnsi"/>
          <w:sz w:val="22"/>
        </w:rPr>
      </w:pPr>
      <w:r w:rsidRPr="00E9377D">
        <w:rPr>
          <w:rFonts w:asciiTheme="minorHAnsi" w:hAnsiTheme="minorHAnsi" w:cstheme="minorHAnsi"/>
          <w:sz w:val="22"/>
        </w:rPr>
        <w:t>izdajatelj jamstva je izdajatelj jamstva na prvi poziv in od organa, ki dodeli sredstva, ne bo zahteval, naj najprej ukrepa proti glavnemu dolžniku (tj. zadevnemu upravičencu), ter</w:t>
      </w:r>
    </w:p>
    <w:p w14:paraId="7BEEC719" w14:textId="77777777" w:rsidR="002A5728" w:rsidRPr="002A5728" w:rsidRDefault="002A5728" w:rsidP="002A5728">
      <w:pPr>
        <w:spacing w:after="0" w:line="276" w:lineRule="auto"/>
        <w:rPr>
          <w:rFonts w:asciiTheme="minorHAnsi" w:hAnsiTheme="minorHAnsi" w:cstheme="minorHAnsi"/>
          <w:sz w:val="22"/>
        </w:rPr>
      </w:pPr>
    </w:p>
    <w:p w14:paraId="2A693BBF" w14:textId="77777777" w:rsidR="000E4A3C" w:rsidRPr="00E9377D" w:rsidRDefault="000E4A3C" w:rsidP="00740008">
      <w:pPr>
        <w:pStyle w:val="ListParagraph"/>
        <w:numPr>
          <w:ilvl w:val="0"/>
          <w:numId w:val="36"/>
        </w:numPr>
        <w:spacing w:after="0" w:line="276" w:lineRule="auto"/>
        <w:ind w:hanging="436"/>
        <w:rPr>
          <w:rFonts w:asciiTheme="minorHAnsi" w:hAnsiTheme="minorHAnsi" w:cstheme="minorHAnsi"/>
          <w:color w:val="000000"/>
          <w:sz w:val="22"/>
        </w:rPr>
      </w:pPr>
      <w:r w:rsidRPr="00E9377D">
        <w:rPr>
          <w:rFonts w:asciiTheme="minorHAnsi" w:hAnsiTheme="minorHAnsi" w:cstheme="minorHAnsi"/>
          <w:sz w:val="22"/>
        </w:rPr>
        <w:t>jamstvo mora izrecno ostati veljavno do končnega plačila, in če se končno plačilo opravi kot izterjava, še pet mesecev po tem, ko je bil zaznamek o nastanku terjatve poslan upravičencu.</w:t>
      </w:r>
      <w:r w:rsidRPr="00E9377D">
        <w:rPr>
          <w:rFonts w:asciiTheme="minorHAnsi" w:hAnsiTheme="minorHAnsi" w:cstheme="minorHAnsi"/>
          <w:color w:val="000000"/>
          <w:sz w:val="22"/>
        </w:rPr>
        <w:t xml:space="preserve"> </w:t>
      </w:r>
    </w:p>
    <w:p w14:paraId="7A48B84D" w14:textId="77777777" w:rsidR="00465A39" w:rsidRDefault="00465A39" w:rsidP="00465A39">
      <w:pPr>
        <w:spacing w:after="0" w:line="276" w:lineRule="auto"/>
        <w:rPr>
          <w:rFonts w:asciiTheme="minorHAnsi" w:hAnsiTheme="minorHAnsi" w:cstheme="minorHAnsi"/>
          <w:color w:val="000000"/>
          <w:sz w:val="22"/>
        </w:rPr>
      </w:pPr>
    </w:p>
    <w:p w14:paraId="2225D0C6" w14:textId="52D34EB1" w:rsidR="000E4A3C" w:rsidRDefault="000E4A3C" w:rsidP="00465A39">
      <w:pPr>
        <w:spacing w:after="0" w:line="276" w:lineRule="auto"/>
        <w:rPr>
          <w:rFonts w:asciiTheme="minorHAnsi" w:hAnsiTheme="minorHAnsi" w:cstheme="minorHAnsi"/>
          <w:color w:val="000000"/>
          <w:sz w:val="22"/>
        </w:rPr>
      </w:pPr>
      <w:r w:rsidRPr="00E9377D">
        <w:rPr>
          <w:rFonts w:asciiTheme="minorHAnsi" w:hAnsiTheme="minorHAnsi" w:cstheme="minorHAnsi"/>
          <w:color w:val="000000"/>
          <w:sz w:val="22"/>
        </w:rPr>
        <w:t>Sprosti se v mesecu, ki sledi.</w:t>
      </w:r>
    </w:p>
    <w:p w14:paraId="0C81CE93" w14:textId="77777777" w:rsidR="00465A39" w:rsidRPr="00E9377D" w:rsidRDefault="00465A39" w:rsidP="00465A39">
      <w:pPr>
        <w:spacing w:after="0" w:line="276" w:lineRule="auto"/>
        <w:rPr>
          <w:rFonts w:asciiTheme="minorHAnsi" w:hAnsiTheme="minorHAnsi" w:cstheme="minorHAnsi"/>
          <w:color w:val="000000"/>
          <w:sz w:val="22"/>
        </w:rPr>
      </w:pPr>
    </w:p>
    <w:p w14:paraId="1FC71339" w14:textId="77777777" w:rsidR="000E4A3C" w:rsidRDefault="000E4A3C" w:rsidP="00465A39">
      <w:pPr>
        <w:pStyle w:val="Heading5"/>
        <w:spacing w:after="0" w:line="276" w:lineRule="auto"/>
        <w:ind w:left="0" w:firstLine="0"/>
        <w:rPr>
          <w:rFonts w:asciiTheme="minorHAnsi" w:hAnsiTheme="minorHAnsi" w:cstheme="minorHAnsi"/>
          <w:sz w:val="22"/>
        </w:rPr>
      </w:pPr>
      <w:bookmarkStart w:id="697" w:name="_Toc529197743"/>
      <w:bookmarkStart w:id="698" w:name="_Toc24116146"/>
      <w:bookmarkStart w:id="699" w:name="_Toc24126625"/>
      <w:bookmarkStart w:id="700" w:name="_Toc88829414"/>
      <w:bookmarkStart w:id="701" w:name="_Toc90290954"/>
      <w:bookmarkStart w:id="702" w:name="_Toc122444360"/>
      <w:bookmarkStart w:id="703" w:name="_Toc190434567"/>
      <w:r w:rsidRPr="00E9377D">
        <w:rPr>
          <w:rFonts w:asciiTheme="minorHAnsi" w:hAnsiTheme="minorHAnsi" w:cstheme="minorHAnsi"/>
          <w:sz w:val="22"/>
        </w:rPr>
        <w:t>23.2</w:t>
      </w:r>
      <w:r w:rsidRPr="00E9377D">
        <w:rPr>
          <w:rFonts w:asciiTheme="minorHAnsi" w:hAnsiTheme="minorHAnsi" w:cstheme="minorHAnsi"/>
          <w:sz w:val="22"/>
        </w:rPr>
        <w:tab/>
        <w:t>Posledice neskladnosti</w:t>
      </w:r>
      <w:bookmarkEnd w:id="697"/>
      <w:bookmarkEnd w:id="698"/>
      <w:bookmarkEnd w:id="699"/>
      <w:bookmarkEnd w:id="700"/>
      <w:bookmarkEnd w:id="701"/>
      <w:bookmarkEnd w:id="702"/>
      <w:bookmarkEnd w:id="703"/>
      <w:r w:rsidRPr="00E9377D">
        <w:rPr>
          <w:rFonts w:asciiTheme="minorHAnsi" w:hAnsiTheme="minorHAnsi" w:cstheme="minorHAnsi"/>
          <w:sz w:val="22"/>
        </w:rPr>
        <w:t xml:space="preserve"> </w:t>
      </w:r>
    </w:p>
    <w:p w14:paraId="34DD43A7" w14:textId="77777777" w:rsidR="00465A39" w:rsidRPr="00465A39" w:rsidRDefault="00465A39" w:rsidP="00465A39">
      <w:pPr>
        <w:spacing w:after="0" w:line="276" w:lineRule="auto"/>
      </w:pPr>
    </w:p>
    <w:p w14:paraId="33393CA3" w14:textId="77777777" w:rsidR="000E4A3C" w:rsidRDefault="000E4A3C" w:rsidP="00465A39">
      <w:pPr>
        <w:spacing w:after="0" w:line="276" w:lineRule="auto"/>
        <w:rPr>
          <w:rFonts w:asciiTheme="minorHAnsi" w:hAnsiTheme="minorHAnsi" w:cstheme="minorHAnsi"/>
          <w:sz w:val="22"/>
        </w:rPr>
      </w:pPr>
      <w:r w:rsidRPr="00E9377D">
        <w:rPr>
          <w:rFonts w:asciiTheme="minorHAnsi" w:hAnsiTheme="minorHAnsi" w:cstheme="minorHAnsi"/>
          <w:sz w:val="22"/>
        </w:rPr>
        <w:t>Če upravičenci prekršijo svojo obveznost predložitve jamstva za predhodno financiranje, predhodno financiranje ne bo plačano.</w:t>
      </w:r>
    </w:p>
    <w:p w14:paraId="6D81C85B" w14:textId="77777777" w:rsidR="00465A39" w:rsidRPr="00E9377D" w:rsidRDefault="00465A39" w:rsidP="00465A39">
      <w:pPr>
        <w:spacing w:after="0" w:line="276" w:lineRule="auto"/>
        <w:rPr>
          <w:rFonts w:asciiTheme="minorHAnsi" w:hAnsiTheme="minorHAnsi" w:cstheme="minorHAnsi"/>
          <w:bCs/>
          <w:sz w:val="22"/>
        </w:rPr>
      </w:pPr>
    </w:p>
    <w:p w14:paraId="35D80545" w14:textId="40A9082D" w:rsidR="000E4A3C" w:rsidRDefault="000E4A3C" w:rsidP="00465A39">
      <w:pPr>
        <w:spacing w:after="0" w:line="276" w:lineRule="auto"/>
        <w:rPr>
          <w:rFonts w:asciiTheme="minorHAnsi" w:hAnsiTheme="minorHAnsi" w:cstheme="minorHAnsi"/>
          <w:sz w:val="22"/>
        </w:rPr>
      </w:pPr>
      <w:r w:rsidRPr="00E9377D">
        <w:rPr>
          <w:rFonts w:asciiTheme="minorHAnsi" w:hAnsiTheme="minorHAnsi" w:cstheme="minorHAnsi"/>
          <w:sz w:val="22"/>
        </w:rPr>
        <w:t>Zaradi takšnih kršitev se lahko sprejmejo tudi drugi ukrepi, opisani v poglavju 5.</w:t>
      </w:r>
      <w:bookmarkStart w:id="704" w:name="_Toc529197744"/>
      <w:r w:rsidRPr="00E9377D">
        <w:rPr>
          <w:rFonts w:asciiTheme="minorHAnsi" w:hAnsiTheme="minorHAnsi" w:cstheme="minorHAnsi"/>
          <w:sz w:val="22"/>
        </w:rPr>
        <w:t xml:space="preserve"> </w:t>
      </w:r>
    </w:p>
    <w:p w14:paraId="6B3C3E64" w14:textId="77777777" w:rsidR="00465A39" w:rsidRPr="00E9377D" w:rsidRDefault="00465A39" w:rsidP="00465A39">
      <w:pPr>
        <w:spacing w:after="0" w:line="276" w:lineRule="auto"/>
        <w:rPr>
          <w:rFonts w:asciiTheme="minorHAnsi" w:hAnsiTheme="minorHAnsi" w:cstheme="minorHAnsi"/>
          <w:sz w:val="22"/>
        </w:rPr>
      </w:pPr>
    </w:p>
    <w:p w14:paraId="3B4EE98E" w14:textId="77777777" w:rsidR="000E4A3C" w:rsidRDefault="000E4A3C" w:rsidP="003F2682">
      <w:pPr>
        <w:pStyle w:val="Heading4"/>
        <w:spacing w:after="0" w:line="276" w:lineRule="auto"/>
        <w:rPr>
          <w:rFonts w:asciiTheme="minorHAnsi" w:hAnsiTheme="minorHAnsi" w:cstheme="minorHAnsi"/>
          <w:sz w:val="22"/>
        </w:rPr>
      </w:pPr>
      <w:bookmarkStart w:id="705" w:name="_Toc530035916"/>
      <w:bookmarkStart w:id="706" w:name="_Toc24116147"/>
      <w:bookmarkStart w:id="707" w:name="_Toc24126626"/>
      <w:bookmarkStart w:id="708" w:name="_Toc88829415"/>
      <w:bookmarkStart w:id="709" w:name="_Toc90290955"/>
      <w:bookmarkStart w:id="710" w:name="_Toc122444361"/>
      <w:bookmarkStart w:id="711" w:name="_Toc190434568"/>
      <w:r w:rsidRPr="00E9377D">
        <w:rPr>
          <w:rFonts w:asciiTheme="minorHAnsi" w:hAnsiTheme="minorHAnsi" w:cstheme="minorHAnsi"/>
          <w:sz w:val="22"/>
        </w:rPr>
        <w:t>ČLEN 24 – POTRDILA</w:t>
      </w:r>
      <w:bookmarkEnd w:id="704"/>
      <w:bookmarkEnd w:id="705"/>
      <w:bookmarkEnd w:id="706"/>
      <w:bookmarkEnd w:id="707"/>
      <w:bookmarkEnd w:id="708"/>
      <w:bookmarkEnd w:id="709"/>
      <w:bookmarkEnd w:id="710"/>
      <w:bookmarkEnd w:id="711"/>
    </w:p>
    <w:p w14:paraId="48577055" w14:textId="77777777" w:rsidR="00465A39" w:rsidRPr="00465A39" w:rsidRDefault="00465A39" w:rsidP="003F2682">
      <w:pPr>
        <w:spacing w:after="0" w:line="276" w:lineRule="auto"/>
      </w:pPr>
    </w:p>
    <w:p w14:paraId="44537275" w14:textId="66C890A4" w:rsidR="002B59E7" w:rsidRDefault="00A4338A" w:rsidP="003F2682">
      <w:pPr>
        <w:spacing w:after="0" w:line="276" w:lineRule="auto"/>
        <w:rPr>
          <w:rFonts w:asciiTheme="minorHAnsi" w:hAnsiTheme="minorHAnsi" w:cstheme="minorHAnsi"/>
          <w:sz w:val="22"/>
        </w:rPr>
      </w:pPr>
      <w:bookmarkStart w:id="712" w:name="_Toc24116151"/>
      <w:bookmarkStart w:id="713" w:name="_Toc24126630"/>
      <w:bookmarkStart w:id="714" w:name="_Toc529197748"/>
      <w:bookmarkStart w:id="715" w:name="_Toc42972430"/>
      <w:bookmarkStart w:id="716" w:name="_Toc435109019"/>
      <w:bookmarkStart w:id="717" w:name="_Toc524697235"/>
      <w:bookmarkStart w:id="718" w:name="_Toc529197753"/>
      <w:bookmarkStart w:id="719" w:name="_Toc530035917"/>
      <w:bookmarkStart w:id="720" w:name="_Toc24116153"/>
      <w:bookmarkStart w:id="721" w:name="_Toc24126632"/>
      <w:bookmarkStart w:id="722" w:name="_Toc88829421"/>
      <w:bookmarkStart w:id="723" w:name="_Toc90290961"/>
      <w:bookmarkStart w:id="724" w:name="_Toc530035932"/>
      <w:bookmarkStart w:id="725" w:name="_Toc24116183"/>
      <w:bookmarkStart w:id="726" w:name="_Toc24126662"/>
      <w:bookmarkStart w:id="727" w:name="_Toc435109081"/>
      <w:bookmarkStart w:id="728" w:name="_Toc524697250"/>
      <w:bookmarkStart w:id="729" w:name="_Toc529197788"/>
      <w:r w:rsidRPr="00E9377D">
        <w:rPr>
          <w:rFonts w:asciiTheme="minorHAnsi" w:hAnsiTheme="minorHAnsi" w:cstheme="minorHAnsi"/>
          <w:sz w:val="22"/>
        </w:rPr>
        <w:t xml:space="preserve">Se ne uporablja. </w:t>
      </w:r>
    </w:p>
    <w:p w14:paraId="4C841C3E" w14:textId="77777777" w:rsidR="003F2682" w:rsidRPr="00E9377D" w:rsidRDefault="003F2682" w:rsidP="003F2682">
      <w:pPr>
        <w:spacing w:after="0" w:line="276" w:lineRule="auto"/>
        <w:rPr>
          <w:rFonts w:asciiTheme="minorHAnsi" w:hAnsiTheme="minorHAnsi" w:cstheme="minorHAnsi"/>
          <w:sz w:val="22"/>
        </w:rPr>
      </w:pPr>
    </w:p>
    <w:p w14:paraId="2F4DC403" w14:textId="77777777" w:rsidR="000E4A3C" w:rsidRDefault="000E4A3C" w:rsidP="009E615A">
      <w:pPr>
        <w:pStyle w:val="Heading4"/>
        <w:spacing w:after="0" w:line="276" w:lineRule="auto"/>
        <w:rPr>
          <w:rFonts w:asciiTheme="minorHAnsi" w:hAnsiTheme="minorHAnsi" w:cstheme="minorHAnsi"/>
          <w:sz w:val="22"/>
        </w:rPr>
      </w:pPr>
      <w:bookmarkStart w:id="730" w:name="_Toc122444362"/>
      <w:bookmarkStart w:id="731" w:name="_Toc190434569"/>
      <w:bookmarkEnd w:id="712"/>
      <w:bookmarkEnd w:id="713"/>
      <w:bookmarkEnd w:id="714"/>
      <w:bookmarkEnd w:id="715"/>
      <w:r w:rsidRPr="00E9377D">
        <w:rPr>
          <w:rFonts w:asciiTheme="minorHAnsi" w:hAnsiTheme="minorHAnsi" w:cstheme="minorHAnsi"/>
          <w:sz w:val="22"/>
        </w:rPr>
        <w:t>ČLEN 25 – PREVERJANJA, PREGLEDI, REVIZIJE IN PREISKAVE – RAZŠIRITEV UGOTOVITEV</w:t>
      </w:r>
      <w:bookmarkEnd w:id="716"/>
      <w:bookmarkEnd w:id="717"/>
      <w:bookmarkEnd w:id="718"/>
      <w:bookmarkEnd w:id="719"/>
      <w:bookmarkEnd w:id="720"/>
      <w:bookmarkEnd w:id="721"/>
      <w:bookmarkEnd w:id="722"/>
      <w:bookmarkEnd w:id="723"/>
      <w:bookmarkEnd w:id="730"/>
      <w:bookmarkEnd w:id="731"/>
    </w:p>
    <w:p w14:paraId="5643F64E" w14:textId="77777777" w:rsidR="003F2682" w:rsidRPr="003F2682" w:rsidRDefault="003F2682" w:rsidP="003F2682"/>
    <w:p w14:paraId="556570F8" w14:textId="77777777" w:rsidR="000E4A3C" w:rsidRDefault="000E4A3C" w:rsidP="009E615A">
      <w:pPr>
        <w:pStyle w:val="Heading5"/>
        <w:spacing w:after="0" w:line="276" w:lineRule="auto"/>
        <w:rPr>
          <w:rFonts w:asciiTheme="minorHAnsi" w:hAnsiTheme="minorHAnsi" w:cstheme="minorHAnsi"/>
          <w:sz w:val="22"/>
        </w:rPr>
      </w:pPr>
      <w:bookmarkStart w:id="732" w:name="_Toc24116154"/>
      <w:bookmarkStart w:id="733" w:name="_Toc24126633"/>
      <w:bookmarkStart w:id="734" w:name="_Toc88829422"/>
      <w:bookmarkStart w:id="735" w:name="_Toc90290962"/>
      <w:bookmarkStart w:id="736" w:name="_Toc122444363"/>
      <w:bookmarkStart w:id="737" w:name="_Toc190434570"/>
      <w:bookmarkStart w:id="738" w:name="_Toc435109020"/>
      <w:bookmarkStart w:id="739" w:name="_Toc529197754"/>
      <w:r w:rsidRPr="00E9377D">
        <w:rPr>
          <w:rFonts w:asciiTheme="minorHAnsi" w:hAnsiTheme="minorHAnsi" w:cstheme="minorHAnsi"/>
          <w:sz w:val="22"/>
        </w:rPr>
        <w:t>25.1</w:t>
      </w:r>
      <w:r w:rsidRPr="00E9377D">
        <w:rPr>
          <w:rFonts w:asciiTheme="minorHAnsi" w:hAnsiTheme="minorHAnsi" w:cstheme="minorHAnsi"/>
          <w:sz w:val="22"/>
        </w:rPr>
        <w:tab/>
        <w:t>Preverjanja, pregledi in revizije s strani organa, ki dodeli sredstva</w:t>
      </w:r>
      <w:bookmarkEnd w:id="732"/>
      <w:bookmarkEnd w:id="733"/>
      <w:bookmarkEnd w:id="734"/>
      <w:bookmarkEnd w:id="735"/>
      <w:bookmarkEnd w:id="736"/>
      <w:bookmarkEnd w:id="737"/>
      <w:r w:rsidRPr="00E9377D">
        <w:rPr>
          <w:rFonts w:asciiTheme="minorHAnsi" w:hAnsiTheme="minorHAnsi" w:cstheme="minorHAnsi"/>
          <w:sz w:val="22"/>
        </w:rPr>
        <w:t xml:space="preserve"> </w:t>
      </w:r>
      <w:bookmarkEnd w:id="738"/>
      <w:bookmarkEnd w:id="739"/>
    </w:p>
    <w:p w14:paraId="09A795B2" w14:textId="77777777" w:rsidR="003F2682" w:rsidRPr="003F2682" w:rsidRDefault="003F2682" w:rsidP="003F2682"/>
    <w:p w14:paraId="2FABB7AE" w14:textId="77777777" w:rsidR="000E4A3C" w:rsidRDefault="000E4A3C" w:rsidP="009E615A">
      <w:pPr>
        <w:tabs>
          <w:tab w:val="left" w:pos="851"/>
        </w:tabs>
        <w:spacing w:after="0" w:line="276" w:lineRule="auto"/>
        <w:ind w:left="851" w:hanging="851"/>
        <w:rPr>
          <w:rFonts w:asciiTheme="minorHAnsi" w:hAnsiTheme="minorHAnsi" w:cstheme="minorHAnsi"/>
          <w:b/>
          <w:sz w:val="22"/>
        </w:rPr>
      </w:pPr>
      <w:r w:rsidRPr="00E9377D">
        <w:rPr>
          <w:rFonts w:asciiTheme="minorHAnsi" w:hAnsiTheme="minorHAnsi" w:cstheme="minorHAnsi"/>
          <w:b/>
          <w:sz w:val="22"/>
        </w:rPr>
        <w:t>25.1.1 Notranja preverjanja</w:t>
      </w:r>
    </w:p>
    <w:p w14:paraId="78BD97D2" w14:textId="77777777" w:rsidR="003F2682" w:rsidRPr="00E9377D" w:rsidRDefault="003F2682" w:rsidP="009E615A">
      <w:pPr>
        <w:tabs>
          <w:tab w:val="left" w:pos="851"/>
        </w:tabs>
        <w:spacing w:after="0" w:line="276" w:lineRule="auto"/>
        <w:ind w:left="851" w:hanging="851"/>
        <w:rPr>
          <w:rFonts w:asciiTheme="minorHAnsi" w:hAnsiTheme="minorHAnsi" w:cstheme="minorHAnsi"/>
          <w:b/>
          <w:sz w:val="22"/>
        </w:rPr>
      </w:pPr>
    </w:p>
    <w:p w14:paraId="69B26307" w14:textId="77777777" w:rsidR="000E4A3C" w:rsidRDefault="000E4A3C" w:rsidP="009E615A">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lahko med izvajanjem ukrepa ali pozneje preveri pravilno izvajanje ukrepa in izpolnjevanje obveznosti iz Sporazuma, vključno z oceno stroškov in prispevkov, rezultatov in poročil. </w:t>
      </w:r>
    </w:p>
    <w:p w14:paraId="020EFEDE" w14:textId="77777777" w:rsidR="003F2682" w:rsidRPr="00E9377D" w:rsidRDefault="003F2682" w:rsidP="009E615A">
      <w:pPr>
        <w:tabs>
          <w:tab w:val="left" w:pos="851"/>
        </w:tabs>
        <w:spacing w:after="0" w:line="276" w:lineRule="auto"/>
        <w:rPr>
          <w:rFonts w:asciiTheme="minorHAnsi" w:hAnsiTheme="minorHAnsi" w:cstheme="minorHAnsi"/>
          <w:sz w:val="22"/>
        </w:rPr>
      </w:pPr>
    </w:p>
    <w:p w14:paraId="7B8DF50E" w14:textId="77777777" w:rsidR="000E4A3C" w:rsidRDefault="000E4A3C" w:rsidP="003F2682">
      <w:pPr>
        <w:tabs>
          <w:tab w:val="left" w:pos="851"/>
        </w:tabs>
        <w:spacing w:after="0" w:line="276" w:lineRule="auto"/>
        <w:ind w:left="851" w:hanging="851"/>
        <w:rPr>
          <w:rFonts w:asciiTheme="minorHAnsi" w:hAnsiTheme="minorHAnsi" w:cstheme="minorHAnsi"/>
          <w:b/>
          <w:sz w:val="22"/>
        </w:rPr>
      </w:pPr>
      <w:r w:rsidRPr="00E9377D">
        <w:rPr>
          <w:rFonts w:asciiTheme="minorHAnsi" w:hAnsiTheme="minorHAnsi" w:cstheme="minorHAnsi"/>
          <w:b/>
          <w:sz w:val="22"/>
        </w:rPr>
        <w:t>25.1.2 Pregledi projektov</w:t>
      </w:r>
    </w:p>
    <w:p w14:paraId="7E47CA26" w14:textId="77777777" w:rsidR="003F2682" w:rsidRPr="00E9377D" w:rsidRDefault="003F2682" w:rsidP="003F2682">
      <w:pPr>
        <w:tabs>
          <w:tab w:val="left" w:pos="851"/>
        </w:tabs>
        <w:spacing w:after="0" w:line="276" w:lineRule="auto"/>
        <w:ind w:left="851" w:hanging="851"/>
        <w:rPr>
          <w:rFonts w:asciiTheme="minorHAnsi" w:hAnsiTheme="minorHAnsi" w:cstheme="minorHAnsi"/>
          <w:b/>
          <w:sz w:val="22"/>
        </w:rPr>
      </w:pPr>
    </w:p>
    <w:p w14:paraId="0FFF2169"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lahko opravi preglede pravilnega izvajanja ukrepa in izpolnjevanja obveznosti iz Sporazuma (splošni pregledi projekta ali pregledi specifičnih vprašanj). </w:t>
      </w:r>
    </w:p>
    <w:p w14:paraId="15614FDA" w14:textId="77777777" w:rsidR="003F2682" w:rsidRPr="00E9377D" w:rsidRDefault="003F2682" w:rsidP="003F2682">
      <w:pPr>
        <w:tabs>
          <w:tab w:val="left" w:pos="851"/>
        </w:tabs>
        <w:spacing w:after="0" w:line="276" w:lineRule="auto"/>
        <w:rPr>
          <w:rFonts w:asciiTheme="minorHAnsi" w:hAnsiTheme="minorHAnsi" w:cstheme="minorHAnsi"/>
          <w:sz w:val="22"/>
        </w:rPr>
      </w:pPr>
    </w:p>
    <w:p w14:paraId="49B16E6B" w14:textId="77777777" w:rsidR="000E4A3C" w:rsidRDefault="000E4A3C" w:rsidP="003F2682">
      <w:pPr>
        <w:spacing w:after="0" w:line="276" w:lineRule="auto"/>
        <w:rPr>
          <w:rFonts w:asciiTheme="minorHAnsi" w:hAnsiTheme="minorHAnsi" w:cstheme="minorHAnsi"/>
          <w:sz w:val="22"/>
        </w:rPr>
      </w:pPr>
      <w:r w:rsidRPr="00E9377D">
        <w:rPr>
          <w:rFonts w:asciiTheme="minorHAnsi" w:hAnsiTheme="minorHAnsi" w:cstheme="minorHAnsi"/>
          <w:sz w:val="22"/>
        </w:rPr>
        <w:t>Takšni pregledi projektov se lahko začnejo med izvajanjem ukrepa in do roka iz podatkovnega lista (glej točko 6). Koordinator ali zadevni upravičenec bo o njih uradno obveščen, štelo pa se bo, da se začnejo na datum uradnega obvestila.</w:t>
      </w:r>
    </w:p>
    <w:p w14:paraId="4C57B6BA" w14:textId="77777777" w:rsidR="003F2682" w:rsidRPr="00E9377D" w:rsidRDefault="003F2682" w:rsidP="003F2682">
      <w:pPr>
        <w:spacing w:after="0" w:line="276" w:lineRule="auto"/>
        <w:rPr>
          <w:rFonts w:asciiTheme="minorHAnsi" w:hAnsiTheme="minorHAnsi" w:cstheme="minorHAnsi"/>
          <w:sz w:val="22"/>
        </w:rPr>
      </w:pPr>
    </w:p>
    <w:p w14:paraId="36E5DE55" w14:textId="77777777" w:rsidR="000E4A3C" w:rsidRDefault="000E4A3C" w:rsidP="003F2682">
      <w:pPr>
        <w:spacing w:after="0" w:line="276" w:lineRule="auto"/>
        <w:rPr>
          <w:rFonts w:asciiTheme="minorHAnsi" w:hAnsiTheme="minorHAnsi" w:cstheme="minorHAnsi"/>
          <w:sz w:val="22"/>
        </w:rPr>
      </w:pPr>
      <w:r w:rsidRPr="00E9377D">
        <w:rPr>
          <w:rFonts w:asciiTheme="minorHAnsi" w:hAnsiTheme="minorHAnsi" w:cstheme="minorHAnsi"/>
          <w:sz w:val="22"/>
        </w:rPr>
        <w:t xml:space="preserve">Organu, ki dodeli sredstva, lahko po potrebi pomagajo neodvisni zunanji strokovnjaki. V tem primeru je koordinator ali zadevni upravičenec o tem obveščen in ima pravico do ugovora zaradi poslovne zaupnosti ali nasprotja interesov. </w:t>
      </w:r>
    </w:p>
    <w:p w14:paraId="03096CC2" w14:textId="77777777" w:rsidR="003F2682" w:rsidRPr="00E9377D" w:rsidRDefault="003F2682" w:rsidP="003F2682">
      <w:pPr>
        <w:spacing w:after="0" w:line="276" w:lineRule="auto"/>
        <w:rPr>
          <w:rFonts w:asciiTheme="minorHAnsi" w:hAnsiTheme="minorHAnsi" w:cstheme="minorHAnsi"/>
          <w:sz w:val="22"/>
        </w:rPr>
      </w:pPr>
    </w:p>
    <w:p w14:paraId="2B8F2617"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Koordinator ali zadevni upravičenec mora vestno sodelovati ter v zahtevanem roku poleg že predloženih rezultatov in poročil predložiti vse druge morebitne informacije in podatke (vključno z informacijami o uporabi sredstev). Organ, ki dodeli sredstva, lahko od upravičencev zahteva, da mu takšne informacije posredujejo neposredno. Občutljive informacije in dokumenti se bodo obravnavali v skladu s členom 13.</w:t>
      </w:r>
    </w:p>
    <w:p w14:paraId="15E374A8" w14:textId="77777777" w:rsidR="003F2682" w:rsidRPr="00E9377D" w:rsidRDefault="003F2682" w:rsidP="003F2682">
      <w:pPr>
        <w:tabs>
          <w:tab w:val="left" w:pos="851"/>
        </w:tabs>
        <w:spacing w:after="0" w:line="276" w:lineRule="auto"/>
        <w:rPr>
          <w:rFonts w:asciiTheme="minorHAnsi" w:hAnsiTheme="minorHAnsi" w:cstheme="minorHAnsi"/>
          <w:sz w:val="22"/>
        </w:rPr>
      </w:pPr>
    </w:p>
    <w:p w14:paraId="2DB51793"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Od koordinatorja ali zadevnega upravičenca se lahko zahteva, da sodeluje na sestankih, tudi z zunanjimi strokovnjaki. </w:t>
      </w:r>
    </w:p>
    <w:p w14:paraId="4128AC35" w14:textId="77777777" w:rsidR="003F2682" w:rsidRPr="00E9377D" w:rsidRDefault="003F2682" w:rsidP="003F2682">
      <w:pPr>
        <w:tabs>
          <w:tab w:val="left" w:pos="851"/>
        </w:tabs>
        <w:spacing w:after="0" w:line="276" w:lineRule="auto"/>
        <w:rPr>
          <w:rFonts w:asciiTheme="minorHAnsi" w:hAnsiTheme="minorHAnsi" w:cstheme="minorHAnsi"/>
          <w:sz w:val="22"/>
        </w:rPr>
      </w:pPr>
    </w:p>
    <w:p w14:paraId="1756265D"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Pri </w:t>
      </w:r>
      <w:r w:rsidRPr="00E9377D">
        <w:rPr>
          <w:rFonts w:asciiTheme="minorHAnsi" w:hAnsiTheme="minorHAnsi" w:cstheme="minorHAnsi"/>
          <w:b/>
          <w:sz w:val="22"/>
        </w:rPr>
        <w:t>pregledih na kraju samem</w:t>
      </w:r>
      <w:r w:rsidRPr="00E9377D">
        <w:rPr>
          <w:rFonts w:asciiTheme="minorHAnsi" w:hAnsiTheme="minorHAnsi" w:cstheme="minorHAnsi"/>
          <w:sz w:val="22"/>
        </w:rPr>
        <w:t xml:space="preserve"> mora zadevni upravičenec omogočiti dostop do lokacij in prostorov (tudi zunanjim strokovnjakom) ter zagotoviti, da so zahtevane informacije nemudoma na voljo.</w:t>
      </w:r>
    </w:p>
    <w:p w14:paraId="0A860296" w14:textId="77777777" w:rsidR="003F2682" w:rsidRPr="00E9377D" w:rsidRDefault="003F2682" w:rsidP="003F2682">
      <w:pPr>
        <w:tabs>
          <w:tab w:val="left" w:pos="851"/>
        </w:tabs>
        <w:spacing w:after="0" w:line="276" w:lineRule="auto"/>
        <w:rPr>
          <w:rFonts w:asciiTheme="minorHAnsi" w:hAnsiTheme="minorHAnsi" w:cstheme="minorHAnsi"/>
          <w:sz w:val="22"/>
        </w:rPr>
      </w:pPr>
    </w:p>
    <w:p w14:paraId="5F0A8DF5"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Zagotovljene informacije morajo biti točne, natančne in popolne ter v zahtevani obliki, vključno z elektronsko obliko.</w:t>
      </w:r>
    </w:p>
    <w:p w14:paraId="60086A63" w14:textId="77777777" w:rsidR="003F2682" w:rsidRPr="00E9377D" w:rsidRDefault="003F2682" w:rsidP="003F2682">
      <w:pPr>
        <w:tabs>
          <w:tab w:val="left" w:pos="851"/>
        </w:tabs>
        <w:spacing w:after="0" w:line="276" w:lineRule="auto"/>
        <w:rPr>
          <w:rFonts w:asciiTheme="minorHAnsi" w:hAnsiTheme="minorHAnsi" w:cstheme="minorHAnsi"/>
          <w:sz w:val="22"/>
        </w:rPr>
      </w:pPr>
    </w:p>
    <w:p w14:paraId="32F4D77B" w14:textId="77777777" w:rsidR="000E4A3C" w:rsidRDefault="000E4A3C"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Na podlagi ugotovitev pregleda se sestavi </w:t>
      </w:r>
      <w:r w:rsidRPr="00E9377D">
        <w:rPr>
          <w:rFonts w:asciiTheme="minorHAnsi" w:hAnsiTheme="minorHAnsi" w:cstheme="minorHAnsi"/>
          <w:b/>
          <w:sz w:val="22"/>
        </w:rPr>
        <w:t>poročilo o pregledu projekta</w:t>
      </w:r>
      <w:r w:rsidRPr="00E9377D">
        <w:rPr>
          <w:rFonts w:asciiTheme="minorHAnsi" w:hAnsiTheme="minorHAnsi" w:cstheme="minorHAnsi"/>
          <w:sz w:val="22"/>
        </w:rPr>
        <w:t xml:space="preserve">. </w:t>
      </w:r>
    </w:p>
    <w:p w14:paraId="430BBDC4"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75FB5D9A" w14:textId="77777777" w:rsidR="000E4A3C" w:rsidRDefault="000E4A3C"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bo o poročilu o pregledu projekta uradno obvestil koordinatorja ali zadevnega upravičenca, ki lahko predloži pripombe v 30 dneh od prejema uradnega obvestila. </w:t>
      </w:r>
    </w:p>
    <w:p w14:paraId="10C68439"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4742C791" w14:textId="77777777" w:rsidR="000E4A3C" w:rsidRDefault="000E4A3C"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Pregledi projektov (vključno s poročili o pregledih projektov) bodo v jeziku Sporazuma. </w:t>
      </w:r>
    </w:p>
    <w:p w14:paraId="4F42D2E7"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67EEF1CC" w14:textId="77777777" w:rsidR="000E4A3C" w:rsidRDefault="000E4A3C" w:rsidP="003F2682">
      <w:pPr>
        <w:tabs>
          <w:tab w:val="left" w:pos="851"/>
          <w:tab w:val="left" w:pos="1134"/>
        </w:tabs>
        <w:autoSpaceDE w:val="0"/>
        <w:autoSpaceDN w:val="0"/>
        <w:adjustRightInd w:val="0"/>
        <w:spacing w:after="0" w:line="276" w:lineRule="auto"/>
        <w:rPr>
          <w:rFonts w:asciiTheme="minorHAnsi" w:hAnsiTheme="minorHAnsi" w:cstheme="minorHAnsi"/>
          <w:b/>
          <w:sz w:val="22"/>
        </w:rPr>
      </w:pPr>
      <w:r w:rsidRPr="00E9377D">
        <w:rPr>
          <w:rFonts w:asciiTheme="minorHAnsi" w:hAnsiTheme="minorHAnsi" w:cstheme="minorHAnsi"/>
          <w:b/>
          <w:sz w:val="22"/>
        </w:rPr>
        <w:t>25.1.3</w:t>
      </w:r>
      <w:r w:rsidRPr="00E9377D">
        <w:rPr>
          <w:rFonts w:asciiTheme="minorHAnsi" w:hAnsiTheme="minorHAnsi" w:cstheme="minorHAnsi"/>
          <w:sz w:val="22"/>
        </w:rPr>
        <w:tab/>
      </w:r>
      <w:r w:rsidRPr="00E9377D">
        <w:rPr>
          <w:rFonts w:asciiTheme="minorHAnsi" w:hAnsiTheme="minorHAnsi" w:cstheme="minorHAnsi"/>
          <w:b/>
          <w:sz w:val="22"/>
        </w:rPr>
        <w:t>Revizije</w:t>
      </w:r>
    </w:p>
    <w:p w14:paraId="46117B75" w14:textId="77777777" w:rsidR="003F2682" w:rsidRPr="00E9377D" w:rsidRDefault="003F2682" w:rsidP="003F2682">
      <w:pPr>
        <w:tabs>
          <w:tab w:val="left" w:pos="851"/>
          <w:tab w:val="left" w:pos="1134"/>
        </w:tabs>
        <w:autoSpaceDE w:val="0"/>
        <w:autoSpaceDN w:val="0"/>
        <w:adjustRightInd w:val="0"/>
        <w:spacing w:after="0" w:line="276" w:lineRule="auto"/>
        <w:rPr>
          <w:rFonts w:asciiTheme="minorHAnsi" w:hAnsiTheme="minorHAnsi" w:cstheme="minorHAnsi"/>
          <w:b/>
          <w:sz w:val="22"/>
        </w:rPr>
      </w:pPr>
    </w:p>
    <w:p w14:paraId="54BEFD12" w14:textId="77777777" w:rsidR="000E4A3C" w:rsidRDefault="000E4A3C" w:rsidP="003F2682">
      <w:pPr>
        <w:tabs>
          <w:tab w:val="left" w:pos="1134"/>
        </w:tabs>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lahko izvede revizije pravilnega izvajanja ukrepa in izpolnjevanja obveznosti iz Sporazuma. </w:t>
      </w:r>
    </w:p>
    <w:p w14:paraId="29B95D50" w14:textId="77777777" w:rsidR="003F2682" w:rsidRPr="00E9377D" w:rsidRDefault="003F2682" w:rsidP="003F2682">
      <w:pPr>
        <w:tabs>
          <w:tab w:val="left" w:pos="1134"/>
        </w:tabs>
        <w:spacing w:after="0" w:line="276" w:lineRule="auto"/>
        <w:rPr>
          <w:rFonts w:asciiTheme="minorHAnsi" w:hAnsiTheme="minorHAnsi" w:cstheme="minorHAnsi"/>
          <w:sz w:val="22"/>
        </w:rPr>
      </w:pPr>
    </w:p>
    <w:p w14:paraId="3DFF6CD6" w14:textId="77777777" w:rsidR="000E4A3C" w:rsidRDefault="000E4A3C" w:rsidP="003F2682">
      <w:pPr>
        <w:spacing w:after="0" w:line="276" w:lineRule="auto"/>
        <w:rPr>
          <w:rFonts w:asciiTheme="minorHAnsi" w:hAnsiTheme="minorHAnsi" w:cstheme="minorHAnsi"/>
          <w:sz w:val="22"/>
        </w:rPr>
      </w:pPr>
      <w:r w:rsidRPr="00E9377D">
        <w:rPr>
          <w:rFonts w:asciiTheme="minorHAnsi" w:hAnsiTheme="minorHAnsi" w:cstheme="minorHAnsi"/>
          <w:sz w:val="22"/>
        </w:rPr>
        <w:t>Takšne revizije se lahko začnejo med izvajanjem ukrepa in do roka iz podatkovnega lista (glej točko 6). Zadevni upravičenec bo o njih uradno obveščen, štelo pa se bo, da se začnejo na datum uradnega obvestila.</w:t>
      </w:r>
    </w:p>
    <w:p w14:paraId="1FD64D7E" w14:textId="77777777" w:rsidR="003F2682" w:rsidRPr="00E9377D" w:rsidRDefault="003F2682" w:rsidP="003F2682">
      <w:pPr>
        <w:spacing w:after="0" w:line="276" w:lineRule="auto"/>
        <w:rPr>
          <w:rFonts w:asciiTheme="minorHAnsi" w:hAnsiTheme="minorHAnsi" w:cstheme="minorHAnsi"/>
          <w:sz w:val="22"/>
        </w:rPr>
      </w:pPr>
    </w:p>
    <w:p w14:paraId="0AFF2AA8" w14:textId="77777777" w:rsidR="000E4A3C" w:rsidRDefault="000E4A3C" w:rsidP="003F2682">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lahko uporabi svojo revizijsko službo, prenese pooblastila za revizijo na centralizirano službo ali uporabi zunanja revizijska podjetja. V primeru uporabe zunanjega podjetja je zadevni upravičenec o tem obveščen in ima pravico do ugovora zaradi poslovne zaupnosti ali nasprotja interesov. </w:t>
      </w:r>
    </w:p>
    <w:p w14:paraId="50B1A8F0" w14:textId="77777777" w:rsidR="003F2682" w:rsidRPr="00E9377D" w:rsidRDefault="003F2682" w:rsidP="003F2682">
      <w:pPr>
        <w:spacing w:after="0" w:line="276" w:lineRule="auto"/>
        <w:rPr>
          <w:rFonts w:asciiTheme="minorHAnsi" w:hAnsiTheme="minorHAnsi" w:cstheme="minorHAnsi"/>
          <w:sz w:val="22"/>
        </w:rPr>
      </w:pPr>
    </w:p>
    <w:p w14:paraId="7A142B7F"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Zadevni upravičenec mora vestno sodelovati ter v zahtevanem roku predložiti vse informacije (vključno z zaključenimi računovodskimi izkazi, posameznimi plačilnimi listi ali drugimi osebnimi podatki) za preverjanje skladnosti s Sporazumom. Občutljive informacije in dokumenti se bodo obravnavali v skladu s členom 13.</w:t>
      </w:r>
    </w:p>
    <w:p w14:paraId="15C24553" w14:textId="77777777" w:rsidR="003F2682" w:rsidRPr="00E9377D" w:rsidRDefault="003F2682" w:rsidP="003F2682">
      <w:pPr>
        <w:tabs>
          <w:tab w:val="left" w:pos="851"/>
        </w:tabs>
        <w:spacing w:after="0" w:line="276" w:lineRule="auto"/>
        <w:rPr>
          <w:rFonts w:asciiTheme="minorHAnsi" w:hAnsiTheme="minorHAnsi" w:cstheme="minorHAnsi"/>
          <w:sz w:val="22"/>
        </w:rPr>
      </w:pPr>
    </w:p>
    <w:p w14:paraId="72D59760"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Pri </w:t>
      </w:r>
      <w:r w:rsidRPr="00E9377D">
        <w:rPr>
          <w:rFonts w:asciiTheme="minorHAnsi" w:hAnsiTheme="minorHAnsi" w:cstheme="minorHAnsi"/>
          <w:b/>
          <w:sz w:val="22"/>
        </w:rPr>
        <w:t>pregledih na kraju samem</w:t>
      </w:r>
      <w:r w:rsidRPr="00E9377D">
        <w:rPr>
          <w:rFonts w:asciiTheme="minorHAnsi" w:hAnsiTheme="minorHAnsi" w:cstheme="minorHAnsi"/>
          <w:sz w:val="22"/>
        </w:rPr>
        <w:t xml:space="preserve"> mora zadevni upravičenec omogočiti dostop do lokacij in prostorov (tudi zunanjemu revizijskemu podjetju) ter zagotoviti, da so zahtevane informacije nemudoma na voljo.</w:t>
      </w:r>
    </w:p>
    <w:p w14:paraId="26BD6D96" w14:textId="77777777" w:rsidR="003F2682" w:rsidRPr="00E9377D" w:rsidRDefault="003F2682" w:rsidP="003F2682">
      <w:pPr>
        <w:tabs>
          <w:tab w:val="left" w:pos="851"/>
        </w:tabs>
        <w:spacing w:after="0" w:line="276" w:lineRule="auto"/>
        <w:rPr>
          <w:rFonts w:asciiTheme="minorHAnsi" w:hAnsiTheme="minorHAnsi" w:cstheme="minorHAnsi"/>
          <w:sz w:val="22"/>
        </w:rPr>
      </w:pPr>
    </w:p>
    <w:p w14:paraId="071D41FA"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Zagotovljene informacije morajo biti točne, natančne in popolne ter v zahtevani obliki, vključno z elektronsko obliko.</w:t>
      </w:r>
    </w:p>
    <w:p w14:paraId="2C1A145A" w14:textId="77777777" w:rsidR="003F2682" w:rsidRPr="00E9377D" w:rsidRDefault="003F2682" w:rsidP="003F2682">
      <w:pPr>
        <w:tabs>
          <w:tab w:val="left" w:pos="851"/>
        </w:tabs>
        <w:spacing w:after="0" w:line="276" w:lineRule="auto"/>
        <w:rPr>
          <w:rFonts w:asciiTheme="minorHAnsi" w:hAnsiTheme="minorHAnsi" w:cstheme="minorHAnsi"/>
          <w:sz w:val="22"/>
        </w:rPr>
      </w:pPr>
    </w:p>
    <w:p w14:paraId="0878D04B"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Na podlagi ugotovitev revizije se sestavi </w:t>
      </w:r>
      <w:r w:rsidRPr="00E9377D">
        <w:rPr>
          <w:rFonts w:asciiTheme="minorHAnsi" w:hAnsiTheme="minorHAnsi" w:cstheme="minorHAnsi"/>
          <w:b/>
          <w:sz w:val="22"/>
        </w:rPr>
        <w:t>osnutek revizijskega poročila</w:t>
      </w:r>
      <w:r w:rsidRPr="00E9377D">
        <w:rPr>
          <w:rFonts w:asciiTheme="minorHAnsi" w:hAnsiTheme="minorHAnsi" w:cstheme="minorHAnsi"/>
          <w:sz w:val="22"/>
        </w:rPr>
        <w:t xml:space="preserve">. </w:t>
      </w:r>
    </w:p>
    <w:p w14:paraId="48E0527D" w14:textId="77777777" w:rsidR="003F2682" w:rsidRPr="00E9377D" w:rsidRDefault="003F2682" w:rsidP="003F2682">
      <w:pPr>
        <w:tabs>
          <w:tab w:val="left" w:pos="851"/>
        </w:tabs>
        <w:spacing w:after="0" w:line="276" w:lineRule="auto"/>
        <w:rPr>
          <w:rFonts w:asciiTheme="minorHAnsi" w:hAnsiTheme="minorHAnsi" w:cstheme="minorHAnsi"/>
          <w:sz w:val="22"/>
        </w:rPr>
      </w:pPr>
    </w:p>
    <w:p w14:paraId="1DDB70C4" w14:textId="77777777" w:rsidR="000E4A3C" w:rsidRDefault="000E4A3C"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Revizorji bodo o osnutku revizijskega poročila uradno obvestili zadevnega upravičenca, ki lahko predloži pripombe v 30 dneh od prejema uradnega obvestila (kontradiktorni revizijski postopek). </w:t>
      </w:r>
    </w:p>
    <w:p w14:paraId="265842F2"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0681C66E" w14:textId="77777777" w:rsidR="000E4A3C" w:rsidRDefault="000E4A3C"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V </w:t>
      </w:r>
      <w:r w:rsidRPr="00E9377D">
        <w:rPr>
          <w:rFonts w:asciiTheme="minorHAnsi" w:hAnsiTheme="minorHAnsi" w:cstheme="minorHAnsi"/>
          <w:b/>
          <w:sz w:val="22"/>
        </w:rPr>
        <w:t>končnem revizijskem poročilu</w:t>
      </w:r>
      <w:r w:rsidRPr="00E9377D">
        <w:rPr>
          <w:rFonts w:asciiTheme="minorHAnsi" w:hAnsiTheme="minorHAnsi" w:cstheme="minorHAnsi"/>
          <w:sz w:val="22"/>
        </w:rPr>
        <w:t>, o katerem bo zadevni upravičenec uradno obveščen, bodo upoštevane njegove pripombe.</w:t>
      </w:r>
    </w:p>
    <w:p w14:paraId="433653C2"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3BA6186B" w14:textId="77F9989B" w:rsidR="000E4A3C" w:rsidRDefault="75E07974" w:rsidP="003F2682">
      <w:pPr>
        <w:tabs>
          <w:tab w:val="left" w:pos="851"/>
        </w:tabs>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Revizije (vključno z revizijskimi poročili) bodo v jeziku Sporazuma, razen če z organom, ki dodeli sredstva, ni dogovorjeno drugače (glej točko 4.2 podatkovnega lista). </w:t>
      </w:r>
    </w:p>
    <w:p w14:paraId="00219DEA" w14:textId="77777777" w:rsidR="003F2682" w:rsidRPr="00E9377D" w:rsidRDefault="003F2682" w:rsidP="003F2682">
      <w:pPr>
        <w:tabs>
          <w:tab w:val="left" w:pos="851"/>
        </w:tabs>
        <w:autoSpaceDE w:val="0"/>
        <w:autoSpaceDN w:val="0"/>
        <w:adjustRightInd w:val="0"/>
        <w:spacing w:after="0" w:line="276" w:lineRule="auto"/>
        <w:rPr>
          <w:rFonts w:asciiTheme="minorHAnsi" w:hAnsiTheme="minorHAnsi" w:cstheme="minorHAnsi"/>
          <w:sz w:val="22"/>
        </w:rPr>
      </w:pPr>
    </w:p>
    <w:p w14:paraId="6E038C06" w14:textId="77777777" w:rsidR="000E4A3C" w:rsidRDefault="000E4A3C" w:rsidP="003F2682">
      <w:pPr>
        <w:pStyle w:val="Heading5"/>
        <w:spacing w:after="0" w:line="276" w:lineRule="auto"/>
        <w:rPr>
          <w:rFonts w:asciiTheme="minorHAnsi" w:hAnsiTheme="minorHAnsi" w:cstheme="minorHAnsi"/>
          <w:sz w:val="22"/>
        </w:rPr>
      </w:pPr>
      <w:bookmarkStart w:id="740" w:name="_Toc24116155"/>
      <w:bookmarkStart w:id="741" w:name="_Toc24126634"/>
      <w:bookmarkStart w:id="742" w:name="_Toc88829423"/>
      <w:bookmarkStart w:id="743" w:name="_Toc90290963"/>
      <w:bookmarkStart w:id="744" w:name="_Toc122444364"/>
      <w:bookmarkStart w:id="745" w:name="_Toc190434571"/>
      <w:r w:rsidRPr="00E9377D">
        <w:rPr>
          <w:rFonts w:asciiTheme="minorHAnsi" w:hAnsiTheme="minorHAnsi" w:cstheme="minorHAnsi"/>
          <w:sz w:val="22"/>
        </w:rPr>
        <w:t>25.2</w:t>
      </w:r>
      <w:r w:rsidRPr="00E9377D">
        <w:rPr>
          <w:rFonts w:asciiTheme="minorHAnsi" w:hAnsiTheme="minorHAnsi" w:cstheme="minorHAnsi"/>
          <w:sz w:val="22"/>
        </w:rPr>
        <w:tab/>
        <w:t>Preverjanja, pregledi in revizije, ki jih Evropska komisija opravi v zvezi z nepovratnimi sredstvi drugih organov, ki dodelijo sredstva</w:t>
      </w:r>
      <w:bookmarkEnd w:id="740"/>
      <w:bookmarkEnd w:id="741"/>
      <w:bookmarkEnd w:id="742"/>
      <w:bookmarkEnd w:id="743"/>
      <w:bookmarkEnd w:id="744"/>
      <w:bookmarkEnd w:id="745"/>
    </w:p>
    <w:p w14:paraId="1DF38159" w14:textId="77777777" w:rsidR="003F2682" w:rsidRPr="003F2682" w:rsidRDefault="003F2682" w:rsidP="003F2682">
      <w:pPr>
        <w:spacing w:after="0" w:line="276" w:lineRule="auto"/>
      </w:pPr>
    </w:p>
    <w:p w14:paraId="191FA324" w14:textId="29B33558" w:rsidR="000E4A3C" w:rsidRDefault="002B59E7" w:rsidP="003F2682">
      <w:pPr>
        <w:tabs>
          <w:tab w:val="left" w:pos="851"/>
          <w:tab w:val="left" w:pos="1134"/>
        </w:tabs>
        <w:spacing w:after="0" w:line="276" w:lineRule="auto"/>
        <w:rPr>
          <w:rFonts w:asciiTheme="minorHAnsi" w:hAnsiTheme="minorHAnsi" w:cstheme="minorHAnsi"/>
          <w:sz w:val="22"/>
        </w:rPr>
      </w:pPr>
      <w:r w:rsidRPr="00E9377D">
        <w:rPr>
          <w:rFonts w:asciiTheme="minorHAnsi" w:hAnsiTheme="minorHAnsi" w:cstheme="minorHAnsi"/>
          <w:sz w:val="22"/>
        </w:rPr>
        <w:t>Evropska komisija ima enake pravice do preverjanj, pregledov in revizij kot organ, ki dodeli sredstva.</w:t>
      </w:r>
    </w:p>
    <w:p w14:paraId="7A60740E" w14:textId="77777777" w:rsidR="003F2682" w:rsidRPr="00E9377D" w:rsidRDefault="003F2682" w:rsidP="003F2682">
      <w:pPr>
        <w:tabs>
          <w:tab w:val="left" w:pos="851"/>
          <w:tab w:val="left" w:pos="1134"/>
        </w:tabs>
        <w:spacing w:after="0" w:line="276" w:lineRule="auto"/>
        <w:rPr>
          <w:rFonts w:asciiTheme="minorHAnsi" w:hAnsiTheme="minorHAnsi" w:cstheme="minorHAnsi"/>
          <w:sz w:val="22"/>
        </w:rPr>
      </w:pPr>
    </w:p>
    <w:p w14:paraId="6DC2515A" w14:textId="77777777" w:rsidR="000E4A3C" w:rsidRDefault="000E4A3C" w:rsidP="003F2682">
      <w:pPr>
        <w:pStyle w:val="Heading5"/>
        <w:spacing w:after="0" w:line="276" w:lineRule="auto"/>
        <w:rPr>
          <w:rFonts w:asciiTheme="minorHAnsi" w:hAnsiTheme="minorHAnsi" w:cstheme="minorHAnsi"/>
          <w:sz w:val="22"/>
        </w:rPr>
      </w:pPr>
      <w:bookmarkStart w:id="746" w:name="_Toc24116156"/>
      <w:bookmarkStart w:id="747" w:name="_Toc24126635"/>
      <w:bookmarkStart w:id="748" w:name="_Toc88829424"/>
      <w:bookmarkStart w:id="749" w:name="_Toc90290964"/>
      <w:bookmarkStart w:id="750" w:name="_Toc122444365"/>
      <w:bookmarkStart w:id="751" w:name="_Toc190434572"/>
      <w:r w:rsidRPr="00E9377D">
        <w:rPr>
          <w:rFonts w:asciiTheme="minorHAnsi" w:hAnsiTheme="minorHAnsi" w:cstheme="minorHAnsi"/>
          <w:sz w:val="22"/>
        </w:rPr>
        <w:t>25.3</w:t>
      </w:r>
      <w:r w:rsidRPr="00E9377D">
        <w:rPr>
          <w:rFonts w:asciiTheme="minorHAnsi" w:hAnsiTheme="minorHAnsi" w:cstheme="minorHAnsi"/>
          <w:sz w:val="22"/>
        </w:rPr>
        <w:tab/>
        <w:t>Dostop do evidenc za oceno poenostavljenih oblik financiranja</w:t>
      </w:r>
      <w:bookmarkEnd w:id="746"/>
      <w:bookmarkEnd w:id="747"/>
      <w:bookmarkEnd w:id="748"/>
      <w:bookmarkEnd w:id="749"/>
      <w:bookmarkEnd w:id="750"/>
      <w:bookmarkEnd w:id="751"/>
    </w:p>
    <w:p w14:paraId="5C139179" w14:textId="77777777" w:rsidR="003F2682" w:rsidRPr="003F2682" w:rsidRDefault="003F2682" w:rsidP="003F2682">
      <w:pPr>
        <w:spacing w:after="0" w:line="276" w:lineRule="auto"/>
      </w:pPr>
    </w:p>
    <w:p w14:paraId="52B7C927"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Upravičenci morajo Evropski komisiji zagotoviti dostop do svojih zakonsko predpisanih evidenc za redno ocenjevanje poenostavljenih oblik financiranja, ki se uporabljajo v programih EU.</w:t>
      </w:r>
    </w:p>
    <w:p w14:paraId="03E59A6D" w14:textId="77777777" w:rsidR="003F2682" w:rsidRPr="00E9377D" w:rsidRDefault="003F2682" w:rsidP="003F2682">
      <w:pPr>
        <w:tabs>
          <w:tab w:val="left" w:pos="851"/>
        </w:tabs>
        <w:spacing w:after="0" w:line="276" w:lineRule="auto"/>
        <w:rPr>
          <w:rFonts w:asciiTheme="minorHAnsi" w:hAnsiTheme="minorHAnsi" w:cstheme="minorHAnsi"/>
          <w:i/>
          <w:sz w:val="22"/>
        </w:rPr>
      </w:pPr>
    </w:p>
    <w:p w14:paraId="6FACC6E4" w14:textId="77777777" w:rsidR="000E4A3C" w:rsidRDefault="000E4A3C" w:rsidP="003F2682">
      <w:pPr>
        <w:pStyle w:val="Heading5"/>
        <w:spacing w:after="0" w:line="276" w:lineRule="auto"/>
        <w:rPr>
          <w:rFonts w:asciiTheme="minorHAnsi" w:hAnsiTheme="minorHAnsi" w:cstheme="minorHAnsi"/>
          <w:sz w:val="22"/>
        </w:rPr>
      </w:pPr>
      <w:bookmarkStart w:id="752" w:name="_Toc435109021"/>
      <w:bookmarkStart w:id="753" w:name="_Toc529197755"/>
      <w:bookmarkStart w:id="754" w:name="_Toc24116157"/>
      <w:bookmarkStart w:id="755" w:name="_Toc24126636"/>
      <w:bookmarkStart w:id="756" w:name="_Toc88829425"/>
      <w:bookmarkStart w:id="757" w:name="_Toc90290965"/>
      <w:bookmarkStart w:id="758" w:name="_Toc122444366"/>
      <w:bookmarkStart w:id="759" w:name="_Toc190434573"/>
      <w:r w:rsidRPr="00E9377D">
        <w:rPr>
          <w:rFonts w:asciiTheme="minorHAnsi" w:hAnsiTheme="minorHAnsi" w:cstheme="minorHAnsi"/>
          <w:sz w:val="22"/>
        </w:rPr>
        <w:t>25.4</w:t>
      </w:r>
      <w:r w:rsidRPr="00E9377D">
        <w:rPr>
          <w:rFonts w:asciiTheme="minorHAnsi" w:hAnsiTheme="minorHAnsi" w:cstheme="minorHAnsi"/>
          <w:sz w:val="22"/>
        </w:rPr>
        <w:tab/>
      </w:r>
      <w:bookmarkEnd w:id="752"/>
      <w:bookmarkEnd w:id="753"/>
      <w:r w:rsidRPr="00E9377D">
        <w:rPr>
          <w:rFonts w:asciiTheme="minorHAnsi" w:hAnsiTheme="minorHAnsi" w:cstheme="minorHAnsi"/>
          <w:sz w:val="22"/>
        </w:rPr>
        <w:t>Revizije in preiskave OLAF, EJT in ERS</w:t>
      </w:r>
      <w:bookmarkEnd w:id="754"/>
      <w:bookmarkEnd w:id="755"/>
      <w:bookmarkEnd w:id="756"/>
      <w:bookmarkEnd w:id="757"/>
      <w:bookmarkEnd w:id="758"/>
      <w:bookmarkEnd w:id="759"/>
    </w:p>
    <w:p w14:paraId="14E35CE1" w14:textId="77777777" w:rsidR="003F2682" w:rsidRPr="003F2682" w:rsidRDefault="003F2682" w:rsidP="003F2682">
      <w:pPr>
        <w:spacing w:after="0" w:line="276" w:lineRule="auto"/>
      </w:pPr>
    </w:p>
    <w:p w14:paraId="5256FDFB" w14:textId="77777777" w:rsidR="000E4A3C" w:rsidRDefault="000E4A3C" w:rsidP="003F2682">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Med izvajanjem ukrepa ali pozneje lahko preverjanja, preglede, revizije in preiskave izvedejo tudi naslednji organi:</w:t>
      </w:r>
    </w:p>
    <w:p w14:paraId="66226D6D" w14:textId="77777777" w:rsidR="00A73148" w:rsidRPr="00E9377D" w:rsidRDefault="00A73148" w:rsidP="003F2682">
      <w:pPr>
        <w:tabs>
          <w:tab w:val="left" w:pos="851"/>
        </w:tabs>
        <w:spacing w:after="0" w:line="276" w:lineRule="auto"/>
        <w:rPr>
          <w:rFonts w:asciiTheme="minorHAnsi" w:hAnsiTheme="minorHAnsi" w:cstheme="minorHAnsi"/>
          <w:sz w:val="22"/>
        </w:rPr>
      </w:pPr>
    </w:p>
    <w:p w14:paraId="6E5A6869" w14:textId="77777777" w:rsidR="000E4A3C" w:rsidRPr="00A73148" w:rsidRDefault="02C9050B" w:rsidP="00740008">
      <w:pPr>
        <w:numPr>
          <w:ilvl w:val="0"/>
          <w:numId w:val="44"/>
        </w:numPr>
        <w:spacing w:after="0" w:line="276" w:lineRule="auto"/>
        <w:ind w:left="666"/>
        <w:rPr>
          <w:rFonts w:asciiTheme="minorHAnsi" w:eastAsia="Calibri" w:hAnsiTheme="minorHAnsi" w:cstheme="minorHAnsi"/>
          <w:sz w:val="22"/>
        </w:rPr>
      </w:pPr>
      <w:r w:rsidRPr="00E9377D">
        <w:rPr>
          <w:rFonts w:asciiTheme="minorHAnsi" w:hAnsiTheme="minorHAnsi" w:cstheme="minorHAnsi"/>
          <w:sz w:val="22"/>
        </w:rPr>
        <w:t>Evropski urad za boj proti goljufijam (OLAF) v skladu z uredbama št. 883/2013</w:t>
      </w:r>
      <w:r w:rsidR="000E4A3C" w:rsidRPr="00E9377D">
        <w:rPr>
          <w:rStyle w:val="FootnoteReference"/>
          <w:rFonts w:asciiTheme="minorHAnsi" w:hAnsiTheme="minorHAnsi" w:cstheme="minorHAnsi"/>
          <w:sz w:val="22"/>
        </w:rPr>
        <w:footnoteReference w:id="24"/>
      </w:r>
      <w:r w:rsidRPr="00E9377D">
        <w:rPr>
          <w:rFonts w:asciiTheme="minorHAnsi" w:hAnsiTheme="minorHAnsi" w:cstheme="minorHAnsi"/>
          <w:sz w:val="22"/>
        </w:rPr>
        <w:t xml:space="preserve"> in št. 2185/96</w:t>
      </w:r>
      <w:r w:rsidR="000E4A3C" w:rsidRPr="00E9377D">
        <w:rPr>
          <w:rStyle w:val="FootnoteReference"/>
          <w:rFonts w:asciiTheme="minorHAnsi" w:hAnsiTheme="minorHAnsi" w:cstheme="minorHAnsi"/>
          <w:sz w:val="22"/>
        </w:rPr>
        <w:footnoteReference w:id="25"/>
      </w:r>
      <w:r w:rsidRPr="00E9377D">
        <w:rPr>
          <w:rFonts w:asciiTheme="minorHAnsi" w:hAnsiTheme="minorHAnsi" w:cstheme="minorHAnsi"/>
          <w:sz w:val="22"/>
        </w:rPr>
        <w:t>;</w:t>
      </w:r>
    </w:p>
    <w:p w14:paraId="389FCF27" w14:textId="77777777" w:rsidR="00A73148" w:rsidRPr="00E9377D" w:rsidRDefault="00A73148" w:rsidP="00A73148">
      <w:pPr>
        <w:spacing w:after="0" w:line="276" w:lineRule="auto"/>
        <w:ind w:left="666"/>
        <w:rPr>
          <w:rFonts w:asciiTheme="minorHAnsi" w:eastAsia="Calibri" w:hAnsiTheme="minorHAnsi" w:cstheme="minorHAnsi"/>
          <w:sz w:val="22"/>
        </w:rPr>
      </w:pPr>
    </w:p>
    <w:p w14:paraId="1D64895F" w14:textId="77777777" w:rsidR="000E4A3C" w:rsidRPr="00A73148" w:rsidRDefault="000E4A3C" w:rsidP="00740008">
      <w:pPr>
        <w:numPr>
          <w:ilvl w:val="0"/>
          <w:numId w:val="44"/>
        </w:numPr>
        <w:spacing w:after="0" w:line="276" w:lineRule="auto"/>
        <w:ind w:left="666"/>
        <w:rPr>
          <w:rFonts w:asciiTheme="minorHAnsi" w:eastAsia="Calibri" w:hAnsiTheme="minorHAnsi" w:cstheme="minorHAnsi"/>
          <w:sz w:val="22"/>
        </w:rPr>
      </w:pPr>
      <w:r w:rsidRPr="00E9377D">
        <w:rPr>
          <w:rFonts w:asciiTheme="minorHAnsi" w:hAnsiTheme="minorHAnsi" w:cstheme="minorHAnsi"/>
          <w:sz w:val="22"/>
        </w:rPr>
        <w:t>Evropsko javno tožilstvo (EJT) v skladu z Uredbo (EU) 2017/1939;</w:t>
      </w:r>
    </w:p>
    <w:p w14:paraId="3D2E88F0" w14:textId="77777777" w:rsidR="00A73148" w:rsidRPr="00E9377D" w:rsidRDefault="00A73148" w:rsidP="00A73148">
      <w:pPr>
        <w:spacing w:after="0" w:line="276" w:lineRule="auto"/>
        <w:ind w:left="666"/>
        <w:rPr>
          <w:rFonts w:asciiTheme="minorHAnsi" w:eastAsia="Calibri" w:hAnsiTheme="minorHAnsi" w:cstheme="minorHAnsi"/>
          <w:sz w:val="22"/>
        </w:rPr>
      </w:pPr>
    </w:p>
    <w:p w14:paraId="34F6B37D" w14:textId="3DA5A3D8" w:rsidR="000E4A3C" w:rsidRPr="00A73148" w:rsidRDefault="02C9050B" w:rsidP="00740008">
      <w:pPr>
        <w:numPr>
          <w:ilvl w:val="0"/>
          <w:numId w:val="44"/>
        </w:numPr>
        <w:spacing w:after="0" w:line="276" w:lineRule="auto"/>
        <w:ind w:left="666"/>
        <w:rPr>
          <w:rFonts w:asciiTheme="minorHAnsi" w:eastAsia="Calibri" w:hAnsiTheme="minorHAnsi" w:cstheme="minorHAnsi"/>
          <w:sz w:val="22"/>
        </w:rPr>
      </w:pPr>
      <w:r w:rsidRPr="00E9377D">
        <w:rPr>
          <w:rFonts w:asciiTheme="minorHAnsi" w:hAnsiTheme="minorHAnsi" w:cstheme="minorHAnsi"/>
          <w:sz w:val="22"/>
        </w:rPr>
        <w:t xml:space="preserve">Evropsko računsko sodišče (ERS) v skladu s členom 287 Pogodbe o delovanju Evropske unije (PDEU) in členom 263 finančne uredbe EU (Uredba (EU,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2024/2509).</w:t>
      </w:r>
    </w:p>
    <w:p w14:paraId="186FBFD2" w14:textId="77777777" w:rsidR="00A73148" w:rsidRPr="00E9377D" w:rsidRDefault="00A73148" w:rsidP="00A73148">
      <w:pPr>
        <w:spacing w:after="0" w:line="276" w:lineRule="auto"/>
        <w:ind w:left="666"/>
        <w:rPr>
          <w:rFonts w:asciiTheme="minorHAnsi" w:eastAsia="Calibri" w:hAnsiTheme="minorHAnsi" w:cstheme="minorHAnsi"/>
          <w:sz w:val="22"/>
        </w:rPr>
      </w:pPr>
    </w:p>
    <w:p w14:paraId="7750A22A" w14:textId="77777777" w:rsidR="000E4A3C" w:rsidRDefault="000E4A3C" w:rsidP="009E615A">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Če navedeni organi tako zahtevajo, mora zadevni upravičenec predložiti vse, točne in popolne informacije v zahtevani obliki (vključno z zaključenimi računovodskimi izkazi, posameznimi plačilnimi listi ali drugimi osebnimi podatki, tudi v elektronski obliki) ter omogočiti dostop do lokacij in prostorov za preglede ali inšpekcije na kraju samem, kot je določeno v navedenih uredbah.</w:t>
      </w:r>
    </w:p>
    <w:p w14:paraId="18C71874" w14:textId="77777777" w:rsidR="00A73148" w:rsidRPr="00E9377D" w:rsidRDefault="00A73148" w:rsidP="009E615A">
      <w:pPr>
        <w:tabs>
          <w:tab w:val="left" w:pos="851"/>
        </w:tabs>
        <w:spacing w:after="0" w:line="276" w:lineRule="auto"/>
        <w:rPr>
          <w:rFonts w:asciiTheme="minorHAnsi" w:hAnsiTheme="minorHAnsi" w:cstheme="minorHAnsi"/>
          <w:sz w:val="22"/>
        </w:rPr>
      </w:pPr>
    </w:p>
    <w:p w14:paraId="6B6A2AB4" w14:textId="77777777" w:rsidR="000E4A3C" w:rsidRDefault="000E4A3C" w:rsidP="009E615A">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V ta namen mora zadevni upravičenec vse ustrezne informacije v zvezi z ukrepom hraniti vsaj za obdobje iz podatkovnega lista (točka 6), v vsakem primeru pa, dokler se ne zaključijo preverjanja, pregledi, revizije, preiskave, pravdni postopki ali drugi zahtevki, ki so v teku.</w:t>
      </w:r>
    </w:p>
    <w:p w14:paraId="48255672" w14:textId="77777777" w:rsidR="00A73148" w:rsidRPr="00E9377D" w:rsidRDefault="00A73148" w:rsidP="009E615A">
      <w:pPr>
        <w:tabs>
          <w:tab w:val="left" w:pos="851"/>
        </w:tabs>
        <w:spacing w:after="0" w:line="276" w:lineRule="auto"/>
        <w:rPr>
          <w:rFonts w:asciiTheme="minorHAnsi" w:hAnsiTheme="minorHAnsi" w:cstheme="minorHAnsi"/>
          <w:sz w:val="22"/>
        </w:rPr>
      </w:pPr>
    </w:p>
    <w:p w14:paraId="62F5288F" w14:textId="77777777" w:rsidR="000E4A3C" w:rsidRDefault="000E4A3C" w:rsidP="00A73148">
      <w:pPr>
        <w:pStyle w:val="Heading5"/>
        <w:spacing w:after="0" w:line="276" w:lineRule="auto"/>
        <w:rPr>
          <w:rFonts w:asciiTheme="minorHAnsi" w:hAnsiTheme="minorHAnsi" w:cstheme="minorHAnsi"/>
          <w:sz w:val="22"/>
        </w:rPr>
      </w:pPr>
      <w:bookmarkStart w:id="760" w:name="_Toc435109024"/>
      <w:bookmarkStart w:id="761" w:name="_Toc529197758"/>
      <w:bookmarkStart w:id="762" w:name="_Toc24116158"/>
      <w:bookmarkStart w:id="763" w:name="_Toc24126637"/>
      <w:bookmarkStart w:id="764" w:name="_Toc88829426"/>
      <w:bookmarkStart w:id="765" w:name="_Toc90290966"/>
      <w:bookmarkStart w:id="766" w:name="_Toc122444367"/>
      <w:bookmarkStart w:id="767" w:name="_Toc190434574"/>
      <w:r w:rsidRPr="00E9377D">
        <w:rPr>
          <w:rFonts w:asciiTheme="minorHAnsi" w:hAnsiTheme="minorHAnsi" w:cstheme="minorHAnsi"/>
          <w:sz w:val="22"/>
        </w:rPr>
        <w:t>25.5</w:t>
      </w:r>
      <w:r w:rsidRPr="00E9377D">
        <w:rPr>
          <w:rFonts w:asciiTheme="minorHAnsi" w:hAnsiTheme="minorHAnsi" w:cstheme="minorHAnsi"/>
          <w:sz w:val="22"/>
        </w:rPr>
        <w:tab/>
        <w:t xml:space="preserve">Posledice preverjanj, pregledov, revizij in preiskav – </w:t>
      </w:r>
      <w:bookmarkEnd w:id="760"/>
      <w:bookmarkEnd w:id="761"/>
      <w:bookmarkEnd w:id="762"/>
      <w:bookmarkEnd w:id="763"/>
      <w:r w:rsidRPr="00E9377D">
        <w:rPr>
          <w:rFonts w:asciiTheme="minorHAnsi" w:hAnsiTheme="minorHAnsi" w:cstheme="minorHAnsi"/>
          <w:sz w:val="22"/>
        </w:rPr>
        <w:t>razširitev ugotovitev</w:t>
      </w:r>
      <w:bookmarkEnd w:id="764"/>
      <w:bookmarkEnd w:id="765"/>
      <w:bookmarkEnd w:id="766"/>
      <w:bookmarkEnd w:id="767"/>
    </w:p>
    <w:p w14:paraId="46952468" w14:textId="77777777" w:rsidR="00A73148" w:rsidRPr="00A73148" w:rsidRDefault="00A73148" w:rsidP="00A73148">
      <w:pPr>
        <w:spacing w:after="0" w:line="276" w:lineRule="auto"/>
      </w:pPr>
    </w:p>
    <w:p w14:paraId="7221E8D0" w14:textId="77777777" w:rsidR="000E4A3C" w:rsidRDefault="000E4A3C" w:rsidP="00A73148">
      <w:pPr>
        <w:autoSpaceDE w:val="0"/>
        <w:autoSpaceDN w:val="0"/>
        <w:adjustRightInd w:val="0"/>
        <w:spacing w:after="0" w:line="276" w:lineRule="auto"/>
        <w:ind w:left="851" w:hanging="851"/>
        <w:rPr>
          <w:rFonts w:asciiTheme="minorHAnsi" w:hAnsiTheme="minorHAnsi" w:cstheme="minorHAnsi"/>
          <w:b/>
          <w:sz w:val="22"/>
        </w:rPr>
      </w:pPr>
      <w:r w:rsidRPr="00E9377D">
        <w:rPr>
          <w:rFonts w:asciiTheme="minorHAnsi" w:hAnsiTheme="minorHAnsi" w:cstheme="minorHAnsi"/>
          <w:b/>
          <w:sz w:val="22"/>
        </w:rPr>
        <w:t xml:space="preserve">25.5.1 </w:t>
      </w:r>
      <w:r w:rsidRPr="00E9377D">
        <w:rPr>
          <w:rFonts w:asciiTheme="minorHAnsi" w:hAnsiTheme="minorHAnsi" w:cstheme="minorHAnsi"/>
          <w:b/>
          <w:sz w:val="22"/>
        </w:rPr>
        <w:tab/>
        <w:t>Posledice preverjanj, pregledov, revizij in preiskav v zvezi s temi nepovratnimi sredstvi</w:t>
      </w:r>
    </w:p>
    <w:p w14:paraId="0E474BF5" w14:textId="77777777" w:rsidR="00A73148" w:rsidRPr="00E9377D" w:rsidRDefault="00A73148" w:rsidP="00A73148">
      <w:pPr>
        <w:autoSpaceDE w:val="0"/>
        <w:autoSpaceDN w:val="0"/>
        <w:adjustRightInd w:val="0"/>
        <w:spacing w:after="0" w:line="276" w:lineRule="auto"/>
        <w:ind w:left="851" w:hanging="851"/>
        <w:rPr>
          <w:rFonts w:asciiTheme="minorHAnsi" w:hAnsiTheme="minorHAnsi" w:cstheme="minorHAnsi"/>
          <w:b/>
          <w:sz w:val="22"/>
        </w:rPr>
      </w:pPr>
    </w:p>
    <w:p w14:paraId="19ED5EDD" w14:textId="77777777" w:rsidR="000E4A3C" w:rsidRDefault="000E4A3C"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Ugotovitve preverjanj, pregledov, revizij ali preiskav, opravljenih v zvezi s temi nepovratnimi sredstvi, so lahko podlaga za zavrnitve (glej člen 27), znižanje nepovratnih sredstev (glej člen 28) ali druge ukrepe, opisane v poglavju 5.  </w:t>
      </w:r>
    </w:p>
    <w:p w14:paraId="1E756D60" w14:textId="77777777" w:rsidR="00A73148" w:rsidRPr="00E9377D" w:rsidRDefault="00A73148" w:rsidP="009E615A">
      <w:pPr>
        <w:autoSpaceDE w:val="0"/>
        <w:autoSpaceDN w:val="0"/>
        <w:adjustRightInd w:val="0"/>
        <w:spacing w:after="0" w:line="276" w:lineRule="auto"/>
        <w:rPr>
          <w:rFonts w:asciiTheme="minorHAnsi" w:hAnsiTheme="minorHAnsi" w:cstheme="minorHAnsi"/>
          <w:bCs/>
          <w:sz w:val="22"/>
        </w:rPr>
      </w:pPr>
    </w:p>
    <w:p w14:paraId="425CFBF5" w14:textId="77777777" w:rsidR="000E4A3C" w:rsidRDefault="000E4A3C"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lastRenderedPageBreak/>
        <w:t>Zavrnitve ali znižanja nepovratnih sredstev po končnem plačilu bodo podlaga za popravljeni končni znesek nepovratnih sredstev (glej člen 22).</w:t>
      </w:r>
    </w:p>
    <w:p w14:paraId="6B9B366E" w14:textId="77777777" w:rsidR="00A73148" w:rsidRPr="00E9377D" w:rsidRDefault="00A73148" w:rsidP="009E615A">
      <w:pPr>
        <w:autoSpaceDE w:val="0"/>
        <w:autoSpaceDN w:val="0"/>
        <w:adjustRightInd w:val="0"/>
        <w:spacing w:after="0" w:line="276" w:lineRule="auto"/>
        <w:rPr>
          <w:rFonts w:asciiTheme="minorHAnsi" w:hAnsiTheme="minorHAnsi" w:cstheme="minorHAnsi"/>
          <w:sz w:val="22"/>
        </w:rPr>
      </w:pPr>
    </w:p>
    <w:p w14:paraId="043ABE46" w14:textId="77777777" w:rsidR="000E4A3C" w:rsidRDefault="75E07974"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Ugotovitve preverjanj, pregledov, revizij ali preiskav med izvajanjem ukrepa so lahko podlaga za zahtevek za spremembo (glej člen 39), da se spremeni opis ukrepa iz Priloge 1. </w:t>
      </w:r>
    </w:p>
    <w:p w14:paraId="2F09FBC1" w14:textId="77777777" w:rsidR="00A73148" w:rsidRPr="00E9377D" w:rsidRDefault="00A73148" w:rsidP="009E615A">
      <w:pPr>
        <w:autoSpaceDE w:val="0"/>
        <w:autoSpaceDN w:val="0"/>
        <w:adjustRightInd w:val="0"/>
        <w:spacing w:after="0" w:line="276" w:lineRule="auto"/>
        <w:rPr>
          <w:rFonts w:asciiTheme="minorHAnsi" w:hAnsiTheme="minorHAnsi" w:cstheme="minorHAnsi"/>
          <w:sz w:val="22"/>
        </w:rPr>
      </w:pPr>
    </w:p>
    <w:p w14:paraId="3D0EB491" w14:textId="6FC14415" w:rsidR="1C25B8F2" w:rsidRDefault="1C25B8F2" w:rsidP="009E615A">
      <w:pPr>
        <w:spacing w:after="0" w:line="276" w:lineRule="auto"/>
        <w:rPr>
          <w:rFonts w:asciiTheme="minorHAnsi" w:hAnsiTheme="minorHAnsi" w:cstheme="minorHAnsi"/>
          <w:sz w:val="22"/>
        </w:rPr>
      </w:pPr>
      <w:r w:rsidRPr="00E9377D">
        <w:rPr>
          <w:rFonts w:asciiTheme="minorHAnsi" w:hAnsiTheme="minorHAnsi" w:cstheme="minorHAnsi"/>
          <w:sz w:val="22"/>
        </w:rPr>
        <w:t>Preverjanja, pregledi, revizije ali preiskave, s katerimi se ugotovijo sistemske ali ponavljajoče se napake, nepravilnosti, goljufije ali kršitve obveznosti pri katerih koli nepovratnih sredstvih EU, imajo lahko posledice tudi za druga nepovratna sredstva EU, dodeljena pod podobnimi pogoji („razširitev na druga nepovratna sredstva“).</w:t>
      </w:r>
    </w:p>
    <w:p w14:paraId="3AF29228" w14:textId="77777777" w:rsidR="00A73148" w:rsidRPr="00E9377D" w:rsidRDefault="00A73148" w:rsidP="009E615A">
      <w:pPr>
        <w:spacing w:after="0" w:line="276" w:lineRule="auto"/>
        <w:rPr>
          <w:rFonts w:asciiTheme="minorHAnsi" w:eastAsia="Times New Roman" w:hAnsiTheme="minorHAnsi" w:cstheme="minorHAnsi"/>
          <w:sz w:val="22"/>
        </w:rPr>
      </w:pPr>
    </w:p>
    <w:p w14:paraId="55F8F5C3" w14:textId="77777777" w:rsidR="000E4A3C" w:rsidRDefault="000E4A3C"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Poleg tega so ugotovitve preiskave OLAF ali EJT lahko podlaga za kazenski pregon na podlagi nacionalnega prava.</w:t>
      </w:r>
    </w:p>
    <w:p w14:paraId="4B13243B" w14:textId="77777777" w:rsidR="00A73148" w:rsidRPr="00E9377D" w:rsidRDefault="00A73148" w:rsidP="009E615A">
      <w:pPr>
        <w:autoSpaceDE w:val="0"/>
        <w:autoSpaceDN w:val="0"/>
        <w:adjustRightInd w:val="0"/>
        <w:spacing w:after="0" w:line="276" w:lineRule="auto"/>
        <w:rPr>
          <w:rFonts w:asciiTheme="minorHAnsi" w:hAnsiTheme="minorHAnsi" w:cstheme="minorHAnsi"/>
          <w:sz w:val="22"/>
        </w:rPr>
      </w:pPr>
    </w:p>
    <w:p w14:paraId="4AF9268F" w14:textId="77777777" w:rsidR="000E4A3C" w:rsidRDefault="000E4A3C" w:rsidP="009E615A">
      <w:pPr>
        <w:spacing w:after="0" w:line="276" w:lineRule="auto"/>
        <w:rPr>
          <w:rFonts w:asciiTheme="minorHAnsi" w:hAnsiTheme="minorHAnsi" w:cstheme="minorHAnsi"/>
          <w:b/>
          <w:sz w:val="22"/>
        </w:rPr>
      </w:pPr>
      <w:r w:rsidRPr="00E9377D">
        <w:rPr>
          <w:rFonts w:asciiTheme="minorHAnsi" w:hAnsiTheme="minorHAnsi" w:cstheme="minorHAnsi"/>
          <w:b/>
          <w:sz w:val="22"/>
        </w:rPr>
        <w:t>25.5.2 Razširitev z drugih nepovratnih sredstev</w:t>
      </w:r>
    </w:p>
    <w:p w14:paraId="18CE8C22" w14:textId="77777777" w:rsidR="00A73148" w:rsidRPr="00E9377D" w:rsidRDefault="00A73148" w:rsidP="009E615A">
      <w:pPr>
        <w:spacing w:after="0" w:line="276" w:lineRule="auto"/>
        <w:rPr>
          <w:rFonts w:asciiTheme="minorHAnsi" w:hAnsiTheme="minorHAnsi" w:cstheme="minorHAnsi"/>
          <w:b/>
          <w:sz w:val="22"/>
        </w:rPr>
      </w:pPr>
    </w:p>
    <w:p w14:paraId="3B5B0E90" w14:textId="30202D24" w:rsidR="00D31445" w:rsidRDefault="6D5C19E3"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Ugotovitve preverjanj, pregledov, revizij ali preiskav v zvezi z drugimi nepovratnimi sredstvi se lahko razširijo na ta nepovratna sredstva, če: </w:t>
      </w:r>
    </w:p>
    <w:p w14:paraId="002DA31D" w14:textId="77777777" w:rsidR="00A73148" w:rsidRPr="00E9377D" w:rsidRDefault="00A73148" w:rsidP="009E615A">
      <w:pPr>
        <w:autoSpaceDE w:val="0"/>
        <w:autoSpaceDN w:val="0"/>
        <w:adjustRightInd w:val="0"/>
        <w:spacing w:after="0" w:line="276" w:lineRule="auto"/>
        <w:rPr>
          <w:rFonts w:asciiTheme="minorHAnsi" w:hAnsiTheme="minorHAnsi" w:cstheme="minorHAnsi"/>
          <w:sz w:val="22"/>
        </w:rPr>
      </w:pPr>
    </w:p>
    <w:p w14:paraId="2F4A82F4" w14:textId="77777777" w:rsidR="00D31445" w:rsidRDefault="00D31445" w:rsidP="009E615A">
      <w:pPr>
        <w:autoSpaceDE w:val="0"/>
        <w:autoSpaceDN w:val="0"/>
        <w:adjustRightInd w:val="0"/>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(a) se ugotovi, da je zadevni upravičenec v zvezi z drugimi nepovratnimi sredstvi EU, dodeljenimi pod podobnimi pogoji, storil sistemske ali ponavljajoče se napake, nepravilnosti, goljufije ali kršitve obveznosti, ki znatno vplivajo na ta nepovratna sredstva, ter </w:t>
      </w:r>
    </w:p>
    <w:p w14:paraId="37D45675" w14:textId="77777777" w:rsidR="00C13CB8" w:rsidRPr="00E9377D" w:rsidRDefault="00C13CB8" w:rsidP="009E615A">
      <w:pPr>
        <w:autoSpaceDE w:val="0"/>
        <w:autoSpaceDN w:val="0"/>
        <w:adjustRightInd w:val="0"/>
        <w:spacing w:after="0" w:line="276" w:lineRule="auto"/>
        <w:ind w:left="720"/>
        <w:rPr>
          <w:rFonts w:asciiTheme="minorHAnsi" w:hAnsiTheme="minorHAnsi" w:cstheme="minorHAnsi"/>
          <w:sz w:val="22"/>
        </w:rPr>
      </w:pPr>
    </w:p>
    <w:p w14:paraId="588E9FE8" w14:textId="77777777" w:rsidR="00D31445" w:rsidRDefault="00D31445" w:rsidP="009E615A">
      <w:pPr>
        <w:autoSpaceDE w:val="0"/>
        <w:autoSpaceDN w:val="0"/>
        <w:adjustRightInd w:val="0"/>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(b) je zadevni upravičenec uradno obveščen o navedenih ugotovitvah – skupaj s seznamom nepovratnih sredstev, na katere vplivajo ugotovitve – v roku za revizije iz podatkovnega lista (glej točko 6). </w:t>
      </w:r>
    </w:p>
    <w:p w14:paraId="16414C43" w14:textId="77777777" w:rsidR="00C13CB8" w:rsidRPr="00E9377D" w:rsidRDefault="00C13CB8" w:rsidP="009E615A">
      <w:pPr>
        <w:autoSpaceDE w:val="0"/>
        <w:autoSpaceDN w:val="0"/>
        <w:adjustRightInd w:val="0"/>
        <w:spacing w:after="0" w:line="276" w:lineRule="auto"/>
        <w:ind w:left="720"/>
        <w:rPr>
          <w:rFonts w:asciiTheme="minorHAnsi" w:hAnsiTheme="minorHAnsi" w:cstheme="minorHAnsi"/>
          <w:sz w:val="22"/>
        </w:rPr>
      </w:pPr>
    </w:p>
    <w:p w14:paraId="72997C3E" w14:textId="77777777" w:rsidR="00D31445" w:rsidRDefault="00D31445"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bo zadevnega upravičenca uradno obvestil o nameri, da ugotovitve razširi, in seznamu nepovratnih sredstev, na katera te ugotovitve vplivajo. </w:t>
      </w:r>
    </w:p>
    <w:p w14:paraId="26E900DD" w14:textId="77777777" w:rsidR="00C13CB8" w:rsidRPr="00E9377D" w:rsidRDefault="00C13CB8" w:rsidP="009E615A">
      <w:pPr>
        <w:autoSpaceDE w:val="0"/>
        <w:autoSpaceDN w:val="0"/>
        <w:adjustRightInd w:val="0"/>
        <w:spacing w:after="0" w:line="276" w:lineRule="auto"/>
        <w:rPr>
          <w:rFonts w:asciiTheme="minorHAnsi" w:hAnsiTheme="minorHAnsi" w:cstheme="minorHAnsi"/>
          <w:sz w:val="22"/>
        </w:rPr>
      </w:pPr>
    </w:p>
    <w:p w14:paraId="0540451F" w14:textId="2E5BC674" w:rsidR="00D31445" w:rsidRDefault="6D5C19E3" w:rsidP="009E615A">
      <w:pPr>
        <w:autoSpaceDE w:val="0"/>
        <w:autoSpaceDN w:val="0"/>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Če se razširitev nanaša na </w:t>
      </w:r>
      <w:r w:rsidRPr="00E9377D">
        <w:rPr>
          <w:rFonts w:asciiTheme="minorHAnsi" w:hAnsiTheme="minorHAnsi" w:cstheme="minorHAnsi"/>
          <w:b/>
          <w:sz w:val="22"/>
        </w:rPr>
        <w:t>zavrnitev stroškov ali prispevkov</w:t>
      </w:r>
      <w:r w:rsidRPr="00E9377D">
        <w:rPr>
          <w:rFonts w:asciiTheme="minorHAnsi" w:hAnsiTheme="minorHAnsi" w:cstheme="minorHAnsi"/>
          <w:sz w:val="22"/>
        </w:rPr>
        <w:t xml:space="preserve">, obvestilo vključuje: </w:t>
      </w:r>
    </w:p>
    <w:p w14:paraId="5DB6F59E" w14:textId="77777777" w:rsidR="00C13CB8" w:rsidRPr="00E9377D" w:rsidRDefault="00C13CB8" w:rsidP="009E615A">
      <w:pPr>
        <w:autoSpaceDE w:val="0"/>
        <w:autoSpaceDN w:val="0"/>
        <w:adjustRightInd w:val="0"/>
        <w:spacing w:after="0" w:line="276" w:lineRule="auto"/>
        <w:rPr>
          <w:rFonts w:asciiTheme="minorHAnsi" w:hAnsiTheme="minorHAnsi" w:cstheme="minorHAnsi"/>
          <w:sz w:val="22"/>
        </w:rPr>
      </w:pPr>
    </w:p>
    <w:p w14:paraId="59C091BB" w14:textId="77777777" w:rsidR="00C13CB8" w:rsidRDefault="00D31445" w:rsidP="009E615A">
      <w:pPr>
        <w:autoSpaceDE w:val="0"/>
        <w:autoSpaceDN w:val="0"/>
        <w:adjustRightInd w:val="0"/>
        <w:spacing w:after="0" w:line="276" w:lineRule="auto"/>
        <w:ind w:firstLine="720"/>
        <w:rPr>
          <w:rFonts w:asciiTheme="minorHAnsi" w:hAnsiTheme="minorHAnsi" w:cstheme="minorHAnsi"/>
          <w:sz w:val="22"/>
        </w:rPr>
      </w:pPr>
      <w:r w:rsidRPr="00E9377D">
        <w:rPr>
          <w:rFonts w:asciiTheme="minorHAnsi" w:hAnsiTheme="minorHAnsi" w:cstheme="minorHAnsi"/>
          <w:sz w:val="22"/>
        </w:rPr>
        <w:t>(a) poziv k predložitvi pripomb o seznamu nepovratnih sredstev, na katera vplivajo ugotovitve;</w:t>
      </w:r>
    </w:p>
    <w:p w14:paraId="0DA86DA3" w14:textId="4EF9A1CA" w:rsidR="00D31445" w:rsidRPr="00E9377D" w:rsidRDefault="00D31445" w:rsidP="009E615A">
      <w:pPr>
        <w:autoSpaceDE w:val="0"/>
        <w:autoSpaceDN w:val="0"/>
        <w:adjustRightInd w:val="0"/>
        <w:spacing w:after="0" w:line="276" w:lineRule="auto"/>
        <w:ind w:firstLine="720"/>
        <w:rPr>
          <w:rFonts w:asciiTheme="minorHAnsi" w:hAnsiTheme="minorHAnsi" w:cstheme="minorHAnsi"/>
          <w:sz w:val="22"/>
        </w:rPr>
      </w:pPr>
      <w:r w:rsidRPr="00E9377D">
        <w:rPr>
          <w:rFonts w:asciiTheme="minorHAnsi" w:hAnsiTheme="minorHAnsi" w:cstheme="minorHAnsi"/>
          <w:sz w:val="22"/>
        </w:rPr>
        <w:t xml:space="preserve"> </w:t>
      </w:r>
    </w:p>
    <w:p w14:paraId="1182C29C" w14:textId="77777777" w:rsidR="00D31445" w:rsidRDefault="00D31445" w:rsidP="00104B07">
      <w:pPr>
        <w:autoSpaceDE w:val="0"/>
        <w:autoSpaceDN w:val="0"/>
        <w:adjustRightInd w:val="0"/>
        <w:spacing w:after="0" w:line="276" w:lineRule="auto"/>
        <w:ind w:left="709"/>
        <w:rPr>
          <w:rFonts w:asciiTheme="minorHAnsi" w:hAnsiTheme="minorHAnsi" w:cstheme="minorHAnsi"/>
          <w:sz w:val="22"/>
        </w:rPr>
      </w:pPr>
      <w:r w:rsidRPr="00E9377D">
        <w:rPr>
          <w:rFonts w:asciiTheme="minorHAnsi" w:hAnsiTheme="minorHAnsi" w:cstheme="minorHAnsi"/>
          <w:sz w:val="22"/>
        </w:rPr>
        <w:t xml:space="preserve">(b) zahtevek za predložitev popravljenih računovodskih izkazov za vsa takšna nepovratna sredstva; </w:t>
      </w:r>
    </w:p>
    <w:p w14:paraId="25B5D3A3" w14:textId="77777777" w:rsidR="00C13CB8" w:rsidRPr="00E9377D" w:rsidRDefault="00C13CB8" w:rsidP="009E615A">
      <w:pPr>
        <w:autoSpaceDE w:val="0"/>
        <w:autoSpaceDN w:val="0"/>
        <w:adjustRightInd w:val="0"/>
        <w:spacing w:after="0" w:line="276" w:lineRule="auto"/>
        <w:ind w:firstLine="720"/>
        <w:rPr>
          <w:rFonts w:asciiTheme="minorHAnsi" w:hAnsiTheme="minorHAnsi" w:cstheme="minorHAnsi"/>
          <w:sz w:val="22"/>
        </w:rPr>
      </w:pPr>
    </w:p>
    <w:p w14:paraId="60709D95" w14:textId="77777777" w:rsidR="00D31445" w:rsidRPr="00E9377D" w:rsidRDefault="00D31445" w:rsidP="009E615A">
      <w:pPr>
        <w:autoSpaceDE w:val="0"/>
        <w:autoSpaceDN w:val="0"/>
        <w:adjustRightInd w:val="0"/>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(c) korekcijsko stopnjo za ekstrapolacijo, določeno na podlagi sistemskih ali ponavljajočih se napak, za izračun zneskov, ki se zavrnejo, če zadevni upravičenec: </w:t>
      </w:r>
    </w:p>
    <w:p w14:paraId="5B5A3ED6" w14:textId="77777777" w:rsidR="00D31445" w:rsidRPr="00E9377D" w:rsidRDefault="00D31445" w:rsidP="009E615A">
      <w:pPr>
        <w:autoSpaceDE w:val="0"/>
        <w:autoSpaceDN w:val="0"/>
        <w:adjustRightInd w:val="0"/>
        <w:spacing w:after="0" w:line="276" w:lineRule="auto"/>
        <w:ind w:left="1440"/>
        <w:rPr>
          <w:rFonts w:asciiTheme="minorHAnsi" w:hAnsiTheme="minorHAnsi" w:cstheme="minorHAnsi"/>
          <w:sz w:val="22"/>
        </w:rPr>
      </w:pPr>
      <w:r w:rsidRPr="00E9377D">
        <w:rPr>
          <w:rFonts w:asciiTheme="minorHAnsi" w:hAnsiTheme="minorHAnsi" w:cstheme="minorHAnsi"/>
          <w:sz w:val="22"/>
        </w:rPr>
        <w:t xml:space="preserve">(i) meni, da predložitev popravljenih računovodskih izkazov ni mogoča ali izvedljiva, ali </w:t>
      </w:r>
    </w:p>
    <w:p w14:paraId="30296C30" w14:textId="77777777" w:rsidR="00D31445" w:rsidRDefault="00D31445" w:rsidP="009E615A">
      <w:pPr>
        <w:autoSpaceDE w:val="0"/>
        <w:autoSpaceDN w:val="0"/>
        <w:adjustRightInd w:val="0"/>
        <w:spacing w:after="0" w:line="276" w:lineRule="auto"/>
        <w:ind w:left="720" w:firstLine="720"/>
        <w:rPr>
          <w:rFonts w:asciiTheme="minorHAnsi" w:hAnsiTheme="minorHAnsi" w:cstheme="minorHAnsi"/>
          <w:sz w:val="22"/>
        </w:rPr>
      </w:pPr>
      <w:r w:rsidRPr="00E9377D">
        <w:rPr>
          <w:rFonts w:asciiTheme="minorHAnsi" w:hAnsiTheme="minorHAnsi" w:cstheme="minorHAnsi"/>
          <w:sz w:val="22"/>
        </w:rPr>
        <w:t xml:space="preserve">(ii) ne predloži popravljenih računovodskih izkazov. </w:t>
      </w:r>
    </w:p>
    <w:p w14:paraId="7F5E415C" w14:textId="77777777" w:rsidR="00C13CB8" w:rsidRPr="00E9377D" w:rsidRDefault="00C13CB8" w:rsidP="009E615A">
      <w:pPr>
        <w:autoSpaceDE w:val="0"/>
        <w:autoSpaceDN w:val="0"/>
        <w:adjustRightInd w:val="0"/>
        <w:spacing w:after="0" w:line="276" w:lineRule="auto"/>
        <w:ind w:left="720" w:firstLine="720"/>
        <w:rPr>
          <w:rFonts w:asciiTheme="minorHAnsi" w:hAnsiTheme="minorHAnsi" w:cstheme="minorHAnsi"/>
          <w:sz w:val="22"/>
        </w:rPr>
      </w:pPr>
    </w:p>
    <w:p w14:paraId="255CCC6C" w14:textId="77777777" w:rsidR="00405E79" w:rsidRDefault="186C796F"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razširitev nanaša na </w:t>
      </w:r>
      <w:r w:rsidRPr="00E9377D">
        <w:rPr>
          <w:rFonts w:asciiTheme="minorHAnsi" w:hAnsiTheme="minorHAnsi" w:cstheme="minorHAnsi"/>
          <w:b/>
          <w:sz w:val="22"/>
        </w:rPr>
        <w:t>znižanje nepovratnih sredstev</w:t>
      </w:r>
      <w:r w:rsidRPr="00E9377D">
        <w:rPr>
          <w:rFonts w:asciiTheme="minorHAnsi" w:hAnsiTheme="minorHAnsi" w:cstheme="minorHAnsi"/>
          <w:sz w:val="22"/>
        </w:rPr>
        <w:t xml:space="preserve">, obvestilo vključuje: </w:t>
      </w:r>
    </w:p>
    <w:p w14:paraId="02DC4380" w14:textId="77777777" w:rsidR="00C13CB8" w:rsidRPr="00E9377D" w:rsidRDefault="00C13CB8" w:rsidP="009E615A">
      <w:pPr>
        <w:spacing w:after="0" w:line="276" w:lineRule="auto"/>
        <w:rPr>
          <w:rFonts w:asciiTheme="minorHAnsi" w:eastAsia="Times New Roman" w:hAnsiTheme="minorHAnsi" w:cstheme="minorHAnsi"/>
          <w:sz w:val="22"/>
        </w:rPr>
      </w:pPr>
    </w:p>
    <w:p w14:paraId="0AD6BD86" w14:textId="77777777" w:rsidR="00C13CB8" w:rsidRDefault="186C796F"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(a) poziv k predložitvi pripomb o seznamu nepovratnih sredstev, na katera vplivajo ugotovitve, </w:t>
      </w:r>
    </w:p>
    <w:p w14:paraId="7F2BDAB3" w14:textId="77777777" w:rsidR="00C13CB8" w:rsidRDefault="00C13CB8" w:rsidP="009E615A">
      <w:pPr>
        <w:spacing w:after="0" w:line="276" w:lineRule="auto"/>
        <w:ind w:left="720"/>
        <w:rPr>
          <w:rFonts w:asciiTheme="minorHAnsi" w:hAnsiTheme="minorHAnsi" w:cstheme="minorHAnsi"/>
          <w:sz w:val="22"/>
        </w:rPr>
      </w:pPr>
    </w:p>
    <w:p w14:paraId="741B1A6E" w14:textId="57163AB3" w:rsidR="00405E79" w:rsidRDefault="186C796F"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in </w:t>
      </w:r>
    </w:p>
    <w:p w14:paraId="5E607571" w14:textId="77777777" w:rsidR="00C13CB8" w:rsidRPr="00E9377D" w:rsidRDefault="00C13CB8" w:rsidP="009E615A">
      <w:pPr>
        <w:spacing w:after="0" w:line="276" w:lineRule="auto"/>
        <w:ind w:left="720"/>
        <w:rPr>
          <w:rFonts w:asciiTheme="minorHAnsi" w:eastAsia="Times New Roman" w:hAnsiTheme="minorHAnsi" w:cstheme="minorHAnsi"/>
          <w:sz w:val="22"/>
        </w:rPr>
      </w:pPr>
    </w:p>
    <w:p w14:paraId="2431D057" w14:textId="149E81E6" w:rsidR="557A3281" w:rsidRDefault="186C796F"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(b) </w:t>
      </w:r>
      <w:r w:rsidRPr="00E9377D">
        <w:rPr>
          <w:rFonts w:asciiTheme="minorHAnsi" w:hAnsiTheme="minorHAnsi" w:cstheme="minorHAnsi"/>
          <w:b/>
          <w:bCs/>
          <w:sz w:val="22"/>
        </w:rPr>
        <w:t>korekcijsko stopnjo za ekstrapolacijo</w:t>
      </w:r>
      <w:r w:rsidRPr="00E9377D">
        <w:rPr>
          <w:rFonts w:asciiTheme="minorHAnsi" w:hAnsiTheme="minorHAnsi" w:cstheme="minorHAnsi"/>
          <w:sz w:val="22"/>
        </w:rPr>
        <w:t xml:space="preserve">, določeno na podlagi sistemskih ali ponavljajočih se napak in načela sorazmernosti. </w:t>
      </w:r>
    </w:p>
    <w:p w14:paraId="426A7493" w14:textId="77777777" w:rsidR="00C13CB8" w:rsidRPr="00E9377D" w:rsidRDefault="00C13CB8" w:rsidP="009E615A">
      <w:pPr>
        <w:spacing w:after="0" w:line="276" w:lineRule="auto"/>
        <w:ind w:left="720"/>
        <w:rPr>
          <w:rFonts w:asciiTheme="minorHAnsi" w:eastAsia="Times New Roman" w:hAnsiTheme="minorHAnsi" w:cstheme="minorHAnsi"/>
          <w:sz w:val="22"/>
        </w:rPr>
      </w:pPr>
    </w:p>
    <w:p w14:paraId="66A1F351" w14:textId="77777777" w:rsidR="00405E79" w:rsidRDefault="186C796F" w:rsidP="009E615A">
      <w:pPr>
        <w:spacing w:after="0" w:line="276" w:lineRule="auto"/>
        <w:rPr>
          <w:rFonts w:asciiTheme="minorHAnsi" w:hAnsiTheme="minorHAnsi" w:cstheme="minorHAnsi"/>
          <w:b/>
          <w:sz w:val="22"/>
        </w:rPr>
      </w:pPr>
      <w:r w:rsidRPr="00E9377D">
        <w:rPr>
          <w:rFonts w:asciiTheme="minorHAnsi" w:hAnsiTheme="minorHAnsi" w:cstheme="minorHAnsi"/>
          <w:sz w:val="22"/>
        </w:rPr>
        <w:t xml:space="preserve">Zadevni upravičenec ima na voljo </w:t>
      </w:r>
      <w:r w:rsidRPr="00E9377D">
        <w:rPr>
          <w:rFonts w:asciiTheme="minorHAnsi" w:hAnsiTheme="minorHAnsi" w:cstheme="minorHAnsi"/>
          <w:b/>
          <w:bCs/>
          <w:sz w:val="22"/>
        </w:rPr>
        <w:t>60 dni</w:t>
      </w:r>
      <w:r w:rsidRPr="00E9377D">
        <w:rPr>
          <w:rFonts w:asciiTheme="minorHAnsi" w:hAnsiTheme="minorHAnsi" w:cstheme="minorHAnsi"/>
          <w:sz w:val="22"/>
        </w:rPr>
        <w:t xml:space="preserve"> po prejemu uradnega obvestila, da predloži pripombe ali popravljene računovodske izkaze ali predlaga ustrezno utemeljeno </w:t>
      </w:r>
      <w:r w:rsidRPr="00E9377D">
        <w:rPr>
          <w:rFonts w:asciiTheme="minorHAnsi" w:hAnsiTheme="minorHAnsi" w:cstheme="minorHAnsi"/>
          <w:b/>
          <w:bCs/>
          <w:sz w:val="22"/>
        </w:rPr>
        <w:t>alternativno korekcijsko metodo/stopnjo</w:t>
      </w:r>
      <w:r w:rsidRPr="00E9377D">
        <w:rPr>
          <w:rFonts w:asciiTheme="minorHAnsi" w:hAnsiTheme="minorHAnsi" w:cstheme="minorHAnsi"/>
          <w:sz w:val="22"/>
        </w:rPr>
        <w:t>.</w:t>
      </w:r>
      <w:r w:rsidRPr="00E9377D">
        <w:rPr>
          <w:rFonts w:asciiTheme="minorHAnsi" w:hAnsiTheme="minorHAnsi" w:cstheme="minorHAnsi"/>
          <w:b/>
          <w:sz w:val="22"/>
        </w:rPr>
        <w:t xml:space="preserve"> </w:t>
      </w:r>
    </w:p>
    <w:p w14:paraId="4437B6F0" w14:textId="77777777" w:rsidR="00014736" w:rsidRPr="00E9377D" w:rsidRDefault="00014736" w:rsidP="009E615A">
      <w:pPr>
        <w:spacing w:after="0" w:line="276" w:lineRule="auto"/>
        <w:rPr>
          <w:rFonts w:asciiTheme="minorHAnsi" w:eastAsia="Times New Roman" w:hAnsiTheme="minorHAnsi" w:cstheme="minorHAnsi"/>
          <w:b/>
          <w:bCs/>
          <w:sz w:val="22"/>
        </w:rPr>
      </w:pPr>
    </w:p>
    <w:p w14:paraId="309530CF" w14:textId="24D031F8" w:rsidR="00D31445" w:rsidRDefault="00405E79"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Na podlagi tega bo organ, ki dodeli sredstva, analiziral vpliv in sprejel odločitev o izvedbi (tj. začel postopke za zavrnitev ali znižanje nepovratnih sredstev na podlagi popravljenih računovodskih izkazov ali napovedane/alternative metode/stopnje ali kombinacije navedenega; glej člena 27 in 28). </w:t>
      </w:r>
    </w:p>
    <w:p w14:paraId="2F891F3C" w14:textId="77777777" w:rsidR="006F0E56" w:rsidRPr="00E9377D" w:rsidRDefault="006F0E56" w:rsidP="009E615A">
      <w:pPr>
        <w:spacing w:after="0" w:line="276" w:lineRule="auto"/>
        <w:rPr>
          <w:rFonts w:asciiTheme="minorHAnsi" w:eastAsia="Times New Roman" w:hAnsiTheme="minorHAnsi" w:cstheme="minorHAnsi"/>
          <w:sz w:val="22"/>
        </w:rPr>
      </w:pPr>
    </w:p>
    <w:p w14:paraId="28BD8AD8" w14:textId="77777777" w:rsidR="000E4A3C" w:rsidRDefault="000E4A3C" w:rsidP="006F0E56">
      <w:pPr>
        <w:pStyle w:val="Heading5"/>
        <w:spacing w:after="0" w:line="276" w:lineRule="auto"/>
        <w:rPr>
          <w:rFonts w:asciiTheme="minorHAnsi" w:hAnsiTheme="minorHAnsi" w:cstheme="minorHAnsi"/>
          <w:sz w:val="22"/>
        </w:rPr>
      </w:pPr>
      <w:bookmarkStart w:id="768" w:name="_Toc435109025"/>
      <w:bookmarkStart w:id="769" w:name="_Toc529197759"/>
      <w:bookmarkStart w:id="770" w:name="_Toc24116159"/>
      <w:bookmarkStart w:id="771" w:name="_Toc24126638"/>
      <w:bookmarkStart w:id="772" w:name="_Toc88829427"/>
      <w:bookmarkStart w:id="773" w:name="_Toc90290967"/>
      <w:bookmarkStart w:id="774" w:name="_Toc122444368"/>
      <w:bookmarkStart w:id="775" w:name="_Toc190434575"/>
      <w:r w:rsidRPr="00E9377D">
        <w:rPr>
          <w:rFonts w:asciiTheme="minorHAnsi" w:hAnsiTheme="minorHAnsi" w:cstheme="minorHAnsi"/>
          <w:sz w:val="22"/>
        </w:rPr>
        <w:t>25.6</w:t>
      </w:r>
      <w:r w:rsidRPr="00E9377D">
        <w:rPr>
          <w:rFonts w:asciiTheme="minorHAnsi" w:hAnsiTheme="minorHAnsi" w:cstheme="minorHAnsi"/>
          <w:sz w:val="22"/>
        </w:rPr>
        <w:tab/>
        <w:t>Posledice neskladnosti</w:t>
      </w:r>
      <w:bookmarkEnd w:id="768"/>
      <w:bookmarkEnd w:id="769"/>
      <w:bookmarkEnd w:id="770"/>
      <w:bookmarkEnd w:id="771"/>
      <w:bookmarkEnd w:id="772"/>
      <w:bookmarkEnd w:id="773"/>
      <w:bookmarkEnd w:id="774"/>
      <w:bookmarkEnd w:id="775"/>
      <w:r w:rsidRPr="00E9377D">
        <w:rPr>
          <w:rFonts w:asciiTheme="minorHAnsi" w:hAnsiTheme="minorHAnsi" w:cstheme="minorHAnsi"/>
          <w:sz w:val="22"/>
        </w:rPr>
        <w:t xml:space="preserve"> </w:t>
      </w:r>
    </w:p>
    <w:p w14:paraId="5E7C7D0B" w14:textId="77777777" w:rsidR="006F0E56" w:rsidRPr="006F0E56" w:rsidRDefault="006F0E56" w:rsidP="006F0E56">
      <w:pPr>
        <w:spacing w:after="0" w:line="276" w:lineRule="auto"/>
      </w:pPr>
    </w:p>
    <w:p w14:paraId="0A843A8B" w14:textId="77777777" w:rsidR="000E4A3C" w:rsidRDefault="000E4A3C" w:rsidP="006F0E56">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Če upravičenec prekrši katero koli od svojih obveznosti iz tega člena, se bodo stroški ali prispevki, ki niso bili dovolj utemeljeni, šteli za neupravičene (glej člen 6) in bodo zavrnjeni (glej člen 27), nepovratna sredstva pa se lahko znižajo (glej člen 28). </w:t>
      </w:r>
    </w:p>
    <w:p w14:paraId="71D0A5B9" w14:textId="77777777" w:rsidR="006F0E56" w:rsidRPr="00E9377D" w:rsidRDefault="006F0E56" w:rsidP="006F0E56">
      <w:pPr>
        <w:adjustRightInd w:val="0"/>
        <w:spacing w:after="0" w:line="276" w:lineRule="auto"/>
        <w:rPr>
          <w:rFonts w:asciiTheme="minorHAnsi" w:hAnsiTheme="minorHAnsi" w:cstheme="minorHAnsi"/>
          <w:sz w:val="22"/>
        </w:rPr>
      </w:pPr>
    </w:p>
    <w:p w14:paraId="0DC69135" w14:textId="77777777" w:rsidR="000E4A3C" w:rsidRDefault="000E4A3C" w:rsidP="006F0E56">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Zaradi takšnih kršitev se lahko sprejmejo tudi drugi ukrepi, opisani v poglavju 5. </w:t>
      </w:r>
    </w:p>
    <w:p w14:paraId="01C1C0C8" w14:textId="77777777" w:rsidR="006F0E56" w:rsidRPr="00E9377D" w:rsidRDefault="006F0E56" w:rsidP="006F0E56">
      <w:pPr>
        <w:adjustRightInd w:val="0"/>
        <w:spacing w:after="0" w:line="276" w:lineRule="auto"/>
        <w:rPr>
          <w:rFonts w:asciiTheme="minorHAnsi" w:hAnsiTheme="minorHAnsi" w:cstheme="minorHAnsi"/>
          <w:sz w:val="22"/>
        </w:rPr>
      </w:pPr>
    </w:p>
    <w:p w14:paraId="15BD6643" w14:textId="77777777" w:rsidR="000E4A3C" w:rsidRDefault="000E4A3C" w:rsidP="006F0E56">
      <w:pPr>
        <w:pStyle w:val="Heading4"/>
        <w:spacing w:after="0" w:line="276" w:lineRule="auto"/>
        <w:rPr>
          <w:rFonts w:asciiTheme="minorHAnsi" w:hAnsiTheme="minorHAnsi" w:cstheme="minorHAnsi"/>
          <w:sz w:val="22"/>
        </w:rPr>
      </w:pPr>
      <w:bookmarkStart w:id="776" w:name="_Toc530035918"/>
      <w:bookmarkStart w:id="777" w:name="_Toc435109026"/>
      <w:bookmarkStart w:id="778" w:name="_Toc524697236"/>
      <w:bookmarkStart w:id="779" w:name="_Toc529197760"/>
      <w:bookmarkStart w:id="780" w:name="_Toc24116160"/>
      <w:bookmarkStart w:id="781" w:name="_Toc24126639"/>
      <w:bookmarkStart w:id="782" w:name="_Toc88829428"/>
      <w:bookmarkStart w:id="783" w:name="_Toc90290968"/>
      <w:bookmarkStart w:id="784" w:name="_Toc122444369"/>
      <w:bookmarkStart w:id="785" w:name="_Toc190434576"/>
      <w:r w:rsidRPr="00E9377D">
        <w:rPr>
          <w:rFonts w:asciiTheme="minorHAnsi" w:hAnsiTheme="minorHAnsi" w:cstheme="minorHAnsi"/>
          <w:sz w:val="22"/>
        </w:rPr>
        <w:t>ČLEN 26 – OCENE UČINKA</w:t>
      </w:r>
      <w:bookmarkEnd w:id="776"/>
      <w:bookmarkEnd w:id="777"/>
      <w:bookmarkEnd w:id="778"/>
      <w:bookmarkEnd w:id="779"/>
      <w:bookmarkEnd w:id="780"/>
      <w:bookmarkEnd w:id="781"/>
      <w:bookmarkEnd w:id="782"/>
      <w:bookmarkEnd w:id="783"/>
      <w:bookmarkEnd w:id="784"/>
      <w:bookmarkEnd w:id="785"/>
    </w:p>
    <w:p w14:paraId="79B274C4" w14:textId="77777777" w:rsidR="006F0E56" w:rsidRPr="006F0E56" w:rsidRDefault="006F0E56" w:rsidP="006F0E56">
      <w:pPr>
        <w:spacing w:after="0" w:line="276" w:lineRule="auto"/>
      </w:pPr>
    </w:p>
    <w:p w14:paraId="0B338F7E" w14:textId="739BEBB7" w:rsidR="000E4A3C" w:rsidRDefault="002B59E7" w:rsidP="006F0E56">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Se ne uporablja.</w:t>
      </w:r>
    </w:p>
    <w:p w14:paraId="1B67700E" w14:textId="77777777" w:rsidR="006F0E56" w:rsidRPr="00E9377D" w:rsidRDefault="006F0E56" w:rsidP="006F0E56">
      <w:pPr>
        <w:tabs>
          <w:tab w:val="left" w:pos="851"/>
        </w:tabs>
        <w:spacing w:after="0" w:line="276" w:lineRule="auto"/>
        <w:rPr>
          <w:rFonts w:asciiTheme="minorHAnsi" w:hAnsiTheme="minorHAnsi" w:cstheme="minorHAnsi"/>
          <w:sz w:val="22"/>
        </w:rPr>
      </w:pPr>
    </w:p>
    <w:p w14:paraId="7981E7A2" w14:textId="77777777" w:rsidR="000E4A3C" w:rsidRDefault="000E4A3C" w:rsidP="006F0E56">
      <w:pPr>
        <w:pStyle w:val="Heading1"/>
        <w:spacing w:before="0" w:after="0" w:line="276" w:lineRule="auto"/>
        <w:rPr>
          <w:rFonts w:asciiTheme="minorHAnsi" w:hAnsiTheme="minorHAnsi" w:cstheme="minorHAnsi"/>
          <w:sz w:val="22"/>
          <w:szCs w:val="22"/>
        </w:rPr>
      </w:pPr>
      <w:bookmarkStart w:id="786" w:name="_Toc530035921"/>
      <w:bookmarkStart w:id="787" w:name="_Toc24116163"/>
      <w:bookmarkStart w:id="788" w:name="_Toc24126642"/>
      <w:bookmarkStart w:id="789" w:name="_Toc88829431"/>
      <w:bookmarkStart w:id="790" w:name="_Toc90290971"/>
      <w:bookmarkStart w:id="791" w:name="_Toc122444370"/>
      <w:bookmarkStart w:id="792" w:name="_Toc190434577"/>
      <w:bookmarkStart w:id="793" w:name="_Toc435109054"/>
      <w:bookmarkStart w:id="794" w:name="_Toc524697239"/>
      <w:bookmarkStart w:id="795" w:name="_Toc529197765"/>
      <w:r w:rsidRPr="00E9377D">
        <w:rPr>
          <w:rFonts w:asciiTheme="minorHAnsi" w:hAnsiTheme="minorHAnsi" w:cstheme="minorHAnsi"/>
          <w:sz w:val="22"/>
          <w:szCs w:val="22"/>
        </w:rPr>
        <w:t xml:space="preserve">POGLAVJE 5 </w:t>
      </w:r>
      <w:r w:rsidRPr="00E9377D">
        <w:rPr>
          <w:rFonts w:asciiTheme="minorHAnsi" w:hAnsiTheme="minorHAnsi" w:cstheme="minorHAnsi"/>
          <w:sz w:val="22"/>
          <w:szCs w:val="22"/>
        </w:rPr>
        <w:tab/>
      </w:r>
      <w:bookmarkEnd w:id="786"/>
      <w:r w:rsidRPr="00E9377D">
        <w:rPr>
          <w:rFonts w:asciiTheme="minorHAnsi" w:hAnsiTheme="minorHAnsi" w:cstheme="minorHAnsi"/>
          <w:sz w:val="22"/>
          <w:szCs w:val="22"/>
        </w:rPr>
        <w:t>POSLEDICE NESKLADNOSTI</w:t>
      </w:r>
      <w:bookmarkEnd w:id="787"/>
      <w:bookmarkEnd w:id="788"/>
      <w:bookmarkEnd w:id="789"/>
      <w:bookmarkEnd w:id="790"/>
      <w:bookmarkEnd w:id="791"/>
      <w:bookmarkEnd w:id="792"/>
    </w:p>
    <w:p w14:paraId="13979327" w14:textId="77777777" w:rsidR="006F0E56" w:rsidRPr="006F0E56" w:rsidRDefault="006F0E56" w:rsidP="006F0E56">
      <w:pPr>
        <w:spacing w:after="0" w:line="276" w:lineRule="auto"/>
      </w:pPr>
    </w:p>
    <w:p w14:paraId="07A01F40" w14:textId="77777777" w:rsidR="000E4A3C" w:rsidRDefault="000E4A3C" w:rsidP="006F0E56">
      <w:pPr>
        <w:pStyle w:val="Heading2"/>
        <w:spacing w:before="0" w:after="0" w:line="276" w:lineRule="auto"/>
        <w:rPr>
          <w:rFonts w:asciiTheme="minorHAnsi" w:hAnsiTheme="minorHAnsi" w:cstheme="minorHAnsi"/>
          <w:sz w:val="22"/>
          <w:szCs w:val="22"/>
        </w:rPr>
      </w:pPr>
      <w:bookmarkStart w:id="796" w:name="_Toc530035922"/>
      <w:bookmarkStart w:id="797" w:name="_Toc24116164"/>
      <w:bookmarkStart w:id="798" w:name="_Toc24126643"/>
      <w:bookmarkStart w:id="799" w:name="_Toc88829432"/>
      <w:bookmarkStart w:id="800" w:name="_Toc90290972"/>
      <w:bookmarkStart w:id="801" w:name="_Toc122444371"/>
      <w:bookmarkStart w:id="802" w:name="_Toc190434578"/>
      <w:r w:rsidRPr="00E9377D">
        <w:rPr>
          <w:rFonts w:asciiTheme="minorHAnsi" w:hAnsiTheme="minorHAnsi" w:cstheme="minorHAnsi"/>
          <w:sz w:val="22"/>
          <w:szCs w:val="22"/>
        </w:rPr>
        <w:t>ODDELEK 1</w:t>
      </w:r>
      <w:r w:rsidRPr="00E9377D">
        <w:rPr>
          <w:rFonts w:asciiTheme="minorHAnsi" w:hAnsiTheme="minorHAnsi" w:cstheme="minorHAnsi"/>
          <w:sz w:val="22"/>
          <w:szCs w:val="22"/>
        </w:rPr>
        <w:tab/>
        <w:t>ZAVRNITVE IN ZNIŽANJA NEPOVRATNIH SREDSTEV</w:t>
      </w:r>
      <w:bookmarkEnd w:id="793"/>
      <w:bookmarkEnd w:id="794"/>
      <w:bookmarkEnd w:id="795"/>
      <w:bookmarkEnd w:id="796"/>
      <w:bookmarkEnd w:id="797"/>
      <w:bookmarkEnd w:id="798"/>
      <w:bookmarkEnd w:id="799"/>
      <w:bookmarkEnd w:id="800"/>
      <w:bookmarkEnd w:id="801"/>
      <w:bookmarkEnd w:id="802"/>
    </w:p>
    <w:p w14:paraId="27CB5897" w14:textId="77777777" w:rsidR="006F0E56" w:rsidRPr="006F0E56" w:rsidRDefault="006F0E56" w:rsidP="006F0E56">
      <w:pPr>
        <w:spacing w:after="0" w:line="276" w:lineRule="auto"/>
      </w:pPr>
    </w:p>
    <w:p w14:paraId="3EAAAC29" w14:textId="77777777" w:rsidR="006F0E56" w:rsidRDefault="000E4A3C" w:rsidP="006F0E56">
      <w:pPr>
        <w:pStyle w:val="Heading4"/>
        <w:spacing w:after="0" w:line="276" w:lineRule="auto"/>
        <w:rPr>
          <w:rFonts w:asciiTheme="minorHAnsi" w:hAnsiTheme="minorHAnsi" w:cstheme="minorHAnsi"/>
          <w:sz w:val="22"/>
        </w:rPr>
      </w:pPr>
      <w:bookmarkStart w:id="803" w:name="_Toc530035923"/>
      <w:bookmarkStart w:id="804" w:name="_Toc435109056"/>
      <w:bookmarkStart w:id="805" w:name="_Toc524697241"/>
      <w:bookmarkStart w:id="806" w:name="_Toc529197767"/>
      <w:bookmarkStart w:id="807" w:name="_Toc24116165"/>
      <w:bookmarkStart w:id="808" w:name="_Toc24126644"/>
      <w:bookmarkStart w:id="809" w:name="_Toc88829433"/>
      <w:bookmarkStart w:id="810" w:name="_Toc90290973"/>
      <w:bookmarkStart w:id="811" w:name="_Toc122444372"/>
      <w:bookmarkStart w:id="812" w:name="_Toc190434579"/>
      <w:r w:rsidRPr="00E9377D">
        <w:rPr>
          <w:rFonts w:asciiTheme="minorHAnsi" w:hAnsiTheme="minorHAnsi" w:cstheme="minorHAnsi"/>
          <w:sz w:val="22"/>
        </w:rPr>
        <w:t>ČLEN 27 – ZAVRNITEV</w:t>
      </w:r>
      <w:bookmarkEnd w:id="803"/>
      <w:bookmarkEnd w:id="804"/>
      <w:bookmarkEnd w:id="805"/>
      <w:bookmarkEnd w:id="806"/>
      <w:r w:rsidRPr="00E9377D">
        <w:rPr>
          <w:rFonts w:asciiTheme="minorHAnsi" w:hAnsiTheme="minorHAnsi" w:cstheme="minorHAnsi"/>
          <w:sz w:val="22"/>
        </w:rPr>
        <w:t xml:space="preserve"> STROŠKOV IN PRISPEVKOV</w:t>
      </w:r>
      <w:bookmarkEnd w:id="807"/>
      <w:bookmarkEnd w:id="808"/>
      <w:bookmarkEnd w:id="809"/>
      <w:bookmarkEnd w:id="810"/>
      <w:bookmarkEnd w:id="811"/>
      <w:bookmarkEnd w:id="812"/>
    </w:p>
    <w:p w14:paraId="24DB9538" w14:textId="3F125DF1" w:rsidR="000E4A3C" w:rsidRPr="00E9377D" w:rsidRDefault="000E4A3C" w:rsidP="006F0E56">
      <w:pPr>
        <w:pStyle w:val="Heading4"/>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 </w:t>
      </w:r>
    </w:p>
    <w:p w14:paraId="16F85D50" w14:textId="77777777" w:rsidR="000E4A3C" w:rsidRDefault="000E4A3C" w:rsidP="006F0E56">
      <w:pPr>
        <w:pStyle w:val="Heading5"/>
        <w:spacing w:after="0" w:line="276" w:lineRule="auto"/>
        <w:rPr>
          <w:rFonts w:asciiTheme="minorHAnsi" w:hAnsiTheme="minorHAnsi" w:cstheme="minorHAnsi"/>
          <w:sz w:val="22"/>
        </w:rPr>
      </w:pPr>
      <w:bookmarkStart w:id="813" w:name="_Toc435109057"/>
      <w:bookmarkStart w:id="814" w:name="_Toc529197768"/>
      <w:bookmarkStart w:id="815" w:name="_Toc24116166"/>
      <w:bookmarkStart w:id="816" w:name="_Toc24126645"/>
      <w:bookmarkStart w:id="817" w:name="_Toc88829434"/>
      <w:bookmarkStart w:id="818" w:name="_Toc90290974"/>
      <w:bookmarkStart w:id="819" w:name="_Toc122444373"/>
      <w:bookmarkStart w:id="820" w:name="_Toc190434580"/>
      <w:r w:rsidRPr="00E9377D">
        <w:rPr>
          <w:rFonts w:asciiTheme="minorHAnsi" w:hAnsiTheme="minorHAnsi" w:cstheme="minorHAnsi"/>
          <w:sz w:val="22"/>
        </w:rPr>
        <w:t>27.1</w:t>
      </w:r>
      <w:r w:rsidRPr="00E9377D">
        <w:rPr>
          <w:rFonts w:asciiTheme="minorHAnsi" w:hAnsiTheme="minorHAnsi" w:cstheme="minorHAnsi"/>
          <w:sz w:val="22"/>
        </w:rPr>
        <w:tab/>
        <w:t>Pogoji</w:t>
      </w:r>
      <w:bookmarkEnd w:id="813"/>
      <w:bookmarkEnd w:id="814"/>
      <w:bookmarkEnd w:id="815"/>
      <w:bookmarkEnd w:id="816"/>
      <w:bookmarkEnd w:id="817"/>
      <w:bookmarkEnd w:id="818"/>
      <w:bookmarkEnd w:id="819"/>
      <w:bookmarkEnd w:id="820"/>
      <w:r w:rsidRPr="00E9377D">
        <w:rPr>
          <w:rFonts w:asciiTheme="minorHAnsi" w:hAnsiTheme="minorHAnsi" w:cstheme="minorHAnsi"/>
          <w:sz w:val="22"/>
        </w:rPr>
        <w:t xml:space="preserve"> </w:t>
      </w:r>
    </w:p>
    <w:p w14:paraId="4A47C0E9" w14:textId="77777777" w:rsidR="006F0E56" w:rsidRPr="006F0E56" w:rsidRDefault="006F0E56" w:rsidP="006F0E56">
      <w:pPr>
        <w:spacing w:after="0" w:line="276" w:lineRule="auto"/>
      </w:pPr>
    </w:p>
    <w:p w14:paraId="512082FA" w14:textId="012C3C32" w:rsidR="000E4A3C" w:rsidRDefault="02C9050B" w:rsidP="006F0E56">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bo ob odpovedi sodelovanja upravičencu, končnem plačilu ali pozneje ter zlasti po preverjanjih, pregledih, revizijah ali preiskavah (glej člen 25) zavrnil vse neupravičene stroške ali prispevke (glej člen 6).</w:t>
      </w:r>
    </w:p>
    <w:p w14:paraId="1E0076B6" w14:textId="77777777" w:rsidR="006F0E56" w:rsidRPr="00E9377D" w:rsidRDefault="006F0E56" w:rsidP="006F0E56">
      <w:pPr>
        <w:spacing w:after="0" w:line="276" w:lineRule="auto"/>
        <w:rPr>
          <w:rFonts w:asciiTheme="minorHAnsi" w:hAnsiTheme="minorHAnsi" w:cstheme="minorHAnsi"/>
          <w:sz w:val="22"/>
        </w:rPr>
      </w:pPr>
    </w:p>
    <w:p w14:paraId="6AF43577" w14:textId="105F5150" w:rsidR="35152191" w:rsidRDefault="35152191" w:rsidP="006F0E56">
      <w:pPr>
        <w:spacing w:after="0" w:line="276" w:lineRule="auto"/>
        <w:rPr>
          <w:rFonts w:asciiTheme="minorHAnsi" w:hAnsiTheme="minorHAnsi" w:cstheme="minorHAnsi"/>
          <w:sz w:val="22"/>
        </w:rPr>
      </w:pPr>
      <w:r w:rsidRPr="00E9377D">
        <w:rPr>
          <w:rFonts w:asciiTheme="minorHAnsi" w:hAnsiTheme="minorHAnsi" w:cstheme="minorHAnsi"/>
          <w:sz w:val="22"/>
        </w:rPr>
        <w:t>Zavrnitev lahko temelji tudi na razširitvi ugotovitev v zvezi z drugimi nepovratnimi sredstvi na ta nepovratna sredstva (glej člen 25).</w:t>
      </w:r>
    </w:p>
    <w:p w14:paraId="5AE2684E" w14:textId="77777777" w:rsidR="006F0E56" w:rsidRPr="00E9377D" w:rsidRDefault="006F0E56" w:rsidP="006F0E56">
      <w:pPr>
        <w:spacing w:after="0" w:line="276" w:lineRule="auto"/>
        <w:rPr>
          <w:rFonts w:asciiTheme="minorHAnsi" w:eastAsia="Times New Roman" w:hAnsiTheme="minorHAnsi" w:cstheme="minorHAnsi"/>
          <w:sz w:val="22"/>
        </w:rPr>
      </w:pPr>
    </w:p>
    <w:p w14:paraId="28ACFA73" w14:textId="77777777" w:rsidR="000E4A3C" w:rsidRDefault="000E4A3C" w:rsidP="006F0E56">
      <w:pPr>
        <w:spacing w:after="0" w:line="276" w:lineRule="auto"/>
        <w:rPr>
          <w:rFonts w:asciiTheme="minorHAnsi" w:hAnsiTheme="minorHAnsi" w:cstheme="minorHAnsi"/>
          <w:sz w:val="22"/>
        </w:rPr>
      </w:pPr>
      <w:bookmarkStart w:id="821" w:name="_Toc435109058"/>
      <w:bookmarkStart w:id="822" w:name="_Toc529197769"/>
      <w:r w:rsidRPr="00E9377D">
        <w:rPr>
          <w:rFonts w:asciiTheme="minorHAnsi" w:hAnsiTheme="minorHAnsi" w:cstheme="minorHAnsi"/>
          <w:sz w:val="22"/>
        </w:rPr>
        <w:t>Neupravičeni stroški ali prispevki bodo zavrnjeni.</w:t>
      </w:r>
    </w:p>
    <w:p w14:paraId="368BC5E7" w14:textId="77777777" w:rsidR="006F0E56" w:rsidRPr="00E9377D" w:rsidRDefault="006F0E56" w:rsidP="006F0E56">
      <w:pPr>
        <w:spacing w:after="0" w:line="276" w:lineRule="auto"/>
        <w:rPr>
          <w:rFonts w:asciiTheme="minorHAnsi" w:eastAsia="Times New Roman" w:hAnsiTheme="minorHAnsi" w:cstheme="minorHAnsi"/>
          <w:b/>
          <w:color w:val="000000" w:themeColor="text1"/>
          <w:sz w:val="22"/>
        </w:rPr>
      </w:pPr>
    </w:p>
    <w:p w14:paraId="0F10E4D9" w14:textId="77777777" w:rsidR="000E4A3C" w:rsidRDefault="000E4A3C" w:rsidP="006F0E56">
      <w:pPr>
        <w:pStyle w:val="Heading5"/>
        <w:spacing w:after="0" w:line="276" w:lineRule="auto"/>
        <w:rPr>
          <w:rFonts w:asciiTheme="minorHAnsi" w:hAnsiTheme="minorHAnsi" w:cstheme="minorHAnsi"/>
          <w:sz w:val="22"/>
        </w:rPr>
      </w:pPr>
      <w:bookmarkStart w:id="823" w:name="_Toc24116167"/>
      <w:bookmarkStart w:id="824" w:name="_Toc24126646"/>
      <w:bookmarkStart w:id="825" w:name="_Toc88829435"/>
      <w:bookmarkStart w:id="826" w:name="_Toc90290975"/>
      <w:bookmarkStart w:id="827" w:name="_Toc122444374"/>
      <w:bookmarkStart w:id="828" w:name="_Toc190434581"/>
      <w:r w:rsidRPr="00E9377D">
        <w:rPr>
          <w:rFonts w:asciiTheme="minorHAnsi" w:hAnsiTheme="minorHAnsi" w:cstheme="minorHAnsi"/>
          <w:sz w:val="22"/>
        </w:rPr>
        <w:t>27.2</w:t>
      </w:r>
      <w:r w:rsidRPr="00E9377D">
        <w:rPr>
          <w:rFonts w:asciiTheme="minorHAnsi" w:hAnsiTheme="minorHAnsi" w:cstheme="minorHAnsi"/>
          <w:sz w:val="22"/>
        </w:rPr>
        <w:tab/>
        <w:t>Postopek</w:t>
      </w:r>
      <w:bookmarkEnd w:id="821"/>
      <w:bookmarkEnd w:id="822"/>
      <w:bookmarkEnd w:id="823"/>
      <w:bookmarkEnd w:id="824"/>
      <w:bookmarkEnd w:id="825"/>
      <w:bookmarkEnd w:id="826"/>
      <w:bookmarkEnd w:id="827"/>
      <w:bookmarkEnd w:id="828"/>
    </w:p>
    <w:p w14:paraId="7B331CE2" w14:textId="77777777" w:rsidR="006F0E56" w:rsidRPr="006F0E56" w:rsidRDefault="006F0E56" w:rsidP="006F0E56">
      <w:pPr>
        <w:spacing w:after="0" w:line="276" w:lineRule="auto"/>
      </w:pPr>
    </w:p>
    <w:p w14:paraId="16280EDC" w14:textId="77777777" w:rsidR="000E4A3C" w:rsidRDefault="000E4A3C" w:rsidP="006F0E56">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na podlagi zavrnitve ne izvede izterjava, organ, ki dodeli sredstva, koordinatorja ali zadevnega upravičenca uradno obvesti o zavrnitvi, zneskih in razlogih. Če se koordinator ali zadevni upravičenec </w:t>
      </w:r>
      <w:r w:rsidRPr="00E9377D">
        <w:rPr>
          <w:rFonts w:asciiTheme="minorHAnsi" w:hAnsiTheme="minorHAnsi" w:cstheme="minorHAnsi"/>
          <w:sz w:val="22"/>
        </w:rPr>
        <w:lastRenderedPageBreak/>
        <w:t>ne strinja z zavrnitvijo, lahko v 30 dneh od prejema uradnega obvestila predloži pripombe (postopek pregleda plačila).</w:t>
      </w:r>
    </w:p>
    <w:p w14:paraId="4A3F2B53" w14:textId="77777777" w:rsidR="006F0E56" w:rsidRPr="00E9377D" w:rsidRDefault="006F0E56" w:rsidP="006F0E56">
      <w:pPr>
        <w:spacing w:after="0" w:line="276" w:lineRule="auto"/>
        <w:rPr>
          <w:rFonts w:asciiTheme="minorHAnsi" w:hAnsiTheme="minorHAnsi" w:cstheme="minorHAnsi"/>
          <w:bCs/>
          <w:sz w:val="22"/>
        </w:rPr>
      </w:pPr>
    </w:p>
    <w:p w14:paraId="19CEBFFA" w14:textId="77777777" w:rsidR="000E4A3C" w:rsidRDefault="000E4A3C" w:rsidP="006F0E56">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na podlagi zavrnitve izvede izterjava, organ, ki dodeli sredstva, uporabi kontradiktorni postopek s predhodnim informativnim obvestilom iz člena 22. </w:t>
      </w:r>
    </w:p>
    <w:p w14:paraId="38A41D88" w14:textId="77777777" w:rsidR="006F0E56" w:rsidRPr="00E9377D" w:rsidRDefault="006F0E56" w:rsidP="009E615A">
      <w:pPr>
        <w:spacing w:after="0" w:line="276" w:lineRule="auto"/>
        <w:rPr>
          <w:rFonts w:asciiTheme="minorHAnsi" w:hAnsiTheme="minorHAnsi" w:cstheme="minorHAnsi"/>
          <w:sz w:val="22"/>
        </w:rPr>
      </w:pPr>
    </w:p>
    <w:p w14:paraId="2BA79A2F" w14:textId="77777777" w:rsidR="000E4A3C" w:rsidRDefault="000E4A3C" w:rsidP="009E615A">
      <w:pPr>
        <w:pStyle w:val="Heading5"/>
        <w:spacing w:after="0" w:line="276" w:lineRule="auto"/>
        <w:rPr>
          <w:rFonts w:asciiTheme="minorHAnsi" w:hAnsiTheme="minorHAnsi" w:cstheme="minorHAnsi"/>
          <w:sz w:val="22"/>
        </w:rPr>
      </w:pPr>
      <w:bookmarkStart w:id="829" w:name="_Toc435109059"/>
      <w:bookmarkStart w:id="830" w:name="_Toc529197770"/>
      <w:bookmarkStart w:id="831" w:name="_Toc24116168"/>
      <w:bookmarkStart w:id="832" w:name="_Toc24126647"/>
      <w:bookmarkStart w:id="833" w:name="_Toc88829436"/>
      <w:bookmarkStart w:id="834" w:name="_Toc90290976"/>
      <w:bookmarkStart w:id="835" w:name="_Toc122444375"/>
      <w:bookmarkStart w:id="836" w:name="_Toc190434582"/>
      <w:r w:rsidRPr="00E9377D">
        <w:rPr>
          <w:rFonts w:asciiTheme="minorHAnsi" w:hAnsiTheme="minorHAnsi" w:cstheme="minorHAnsi"/>
          <w:sz w:val="22"/>
        </w:rPr>
        <w:t>27.3</w:t>
      </w:r>
      <w:r w:rsidRPr="00E9377D">
        <w:rPr>
          <w:rFonts w:asciiTheme="minorHAnsi" w:hAnsiTheme="minorHAnsi" w:cstheme="minorHAnsi"/>
          <w:sz w:val="22"/>
        </w:rPr>
        <w:tab/>
        <w:t>Posledice</w:t>
      </w:r>
      <w:bookmarkEnd w:id="829"/>
      <w:bookmarkEnd w:id="830"/>
      <w:bookmarkEnd w:id="831"/>
      <w:bookmarkEnd w:id="832"/>
      <w:bookmarkEnd w:id="833"/>
      <w:bookmarkEnd w:id="834"/>
      <w:bookmarkEnd w:id="835"/>
      <w:bookmarkEnd w:id="836"/>
    </w:p>
    <w:p w14:paraId="203685EA" w14:textId="77777777" w:rsidR="0085503D" w:rsidRPr="0085503D" w:rsidRDefault="0085503D" w:rsidP="0085503D"/>
    <w:p w14:paraId="57D2D809"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zavrne stroške ali prispevke, jih odšteje od prijavljenih stroškov ali prispevkov in nato izračuna dolgovani znesek (ter po potrebi izvede izterjavo; glej člen 22).</w:t>
      </w:r>
    </w:p>
    <w:p w14:paraId="594BDF50" w14:textId="77777777" w:rsidR="0085503D" w:rsidRPr="00E9377D" w:rsidRDefault="0085503D" w:rsidP="009E615A">
      <w:pPr>
        <w:spacing w:after="0" w:line="276" w:lineRule="auto"/>
        <w:rPr>
          <w:rFonts w:asciiTheme="minorHAnsi" w:eastAsia="Calibri" w:hAnsiTheme="minorHAnsi" w:cstheme="minorHAnsi"/>
          <w:sz w:val="22"/>
        </w:rPr>
      </w:pPr>
    </w:p>
    <w:p w14:paraId="4EB6BEBD" w14:textId="77777777" w:rsidR="000E4A3C" w:rsidRDefault="000E4A3C" w:rsidP="0085503D">
      <w:pPr>
        <w:pStyle w:val="Heading4"/>
        <w:spacing w:after="0" w:line="276" w:lineRule="auto"/>
        <w:rPr>
          <w:rFonts w:asciiTheme="minorHAnsi" w:hAnsiTheme="minorHAnsi" w:cstheme="minorHAnsi"/>
          <w:sz w:val="22"/>
        </w:rPr>
      </w:pPr>
      <w:bookmarkStart w:id="837" w:name="_Toc435109060"/>
      <w:bookmarkStart w:id="838" w:name="_Toc524697242"/>
      <w:bookmarkStart w:id="839" w:name="_Toc529197771"/>
      <w:bookmarkStart w:id="840" w:name="_Toc530035924"/>
      <w:bookmarkStart w:id="841" w:name="_Toc24116169"/>
      <w:bookmarkStart w:id="842" w:name="_Toc24126648"/>
      <w:bookmarkStart w:id="843" w:name="_Toc88829437"/>
      <w:bookmarkStart w:id="844" w:name="_Toc90290977"/>
      <w:bookmarkStart w:id="845" w:name="_Toc122444376"/>
      <w:bookmarkStart w:id="846" w:name="_Toc190434583"/>
      <w:r w:rsidRPr="00E9377D">
        <w:rPr>
          <w:rFonts w:asciiTheme="minorHAnsi" w:hAnsiTheme="minorHAnsi" w:cstheme="minorHAnsi"/>
          <w:sz w:val="22"/>
        </w:rPr>
        <w:t>ČLEN 28 – ZNIŽANJA NEPOVRATNIH SREDSTEV</w:t>
      </w:r>
      <w:bookmarkEnd w:id="837"/>
      <w:bookmarkEnd w:id="838"/>
      <w:bookmarkEnd w:id="839"/>
      <w:bookmarkEnd w:id="840"/>
      <w:bookmarkEnd w:id="841"/>
      <w:bookmarkEnd w:id="842"/>
      <w:bookmarkEnd w:id="843"/>
      <w:bookmarkEnd w:id="844"/>
      <w:bookmarkEnd w:id="845"/>
      <w:bookmarkEnd w:id="846"/>
    </w:p>
    <w:p w14:paraId="5E04244F" w14:textId="77777777" w:rsidR="009852F9" w:rsidRPr="009852F9" w:rsidRDefault="009852F9" w:rsidP="0085503D">
      <w:pPr>
        <w:spacing w:after="0" w:line="276" w:lineRule="auto"/>
      </w:pPr>
    </w:p>
    <w:p w14:paraId="53C040F6" w14:textId="77777777" w:rsidR="000E4A3C" w:rsidRDefault="000E4A3C" w:rsidP="0085503D">
      <w:pPr>
        <w:pStyle w:val="Heading5"/>
        <w:spacing w:after="0" w:line="276" w:lineRule="auto"/>
        <w:rPr>
          <w:rFonts w:asciiTheme="minorHAnsi" w:hAnsiTheme="minorHAnsi" w:cstheme="minorHAnsi"/>
          <w:sz w:val="22"/>
        </w:rPr>
      </w:pPr>
      <w:bookmarkStart w:id="847" w:name="_Toc435109061"/>
      <w:bookmarkStart w:id="848" w:name="_Toc529197772"/>
      <w:bookmarkStart w:id="849" w:name="_Toc24116170"/>
      <w:bookmarkStart w:id="850" w:name="_Toc24126649"/>
      <w:bookmarkStart w:id="851" w:name="_Toc88829438"/>
      <w:bookmarkStart w:id="852" w:name="_Toc90290978"/>
      <w:bookmarkStart w:id="853" w:name="_Toc122444377"/>
      <w:bookmarkStart w:id="854" w:name="_Toc190434584"/>
      <w:r w:rsidRPr="00E9377D">
        <w:rPr>
          <w:rFonts w:asciiTheme="minorHAnsi" w:hAnsiTheme="minorHAnsi" w:cstheme="minorHAnsi"/>
          <w:sz w:val="22"/>
        </w:rPr>
        <w:t>28.1</w:t>
      </w:r>
      <w:r w:rsidRPr="00E9377D">
        <w:rPr>
          <w:rFonts w:asciiTheme="minorHAnsi" w:hAnsiTheme="minorHAnsi" w:cstheme="minorHAnsi"/>
          <w:sz w:val="22"/>
        </w:rPr>
        <w:tab/>
        <w:t>Pogoji</w:t>
      </w:r>
      <w:bookmarkEnd w:id="847"/>
      <w:bookmarkEnd w:id="848"/>
      <w:bookmarkEnd w:id="849"/>
      <w:bookmarkEnd w:id="850"/>
      <w:bookmarkEnd w:id="851"/>
      <w:bookmarkEnd w:id="852"/>
      <w:bookmarkEnd w:id="853"/>
      <w:bookmarkEnd w:id="854"/>
    </w:p>
    <w:p w14:paraId="5B8BD718" w14:textId="77777777" w:rsidR="009852F9" w:rsidRPr="009852F9" w:rsidRDefault="009852F9" w:rsidP="0085503D">
      <w:pPr>
        <w:spacing w:after="0" w:line="276" w:lineRule="auto"/>
      </w:pPr>
    </w:p>
    <w:p w14:paraId="1188F137" w14:textId="77777777" w:rsidR="000E4A3C" w:rsidRDefault="000E4A3C" w:rsidP="0085503D">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ob odpovedi sodelovanja upravičencu, končnem plačilu ali pozneje zniža nepovratna sredstva za upravičenca, če:</w:t>
      </w:r>
    </w:p>
    <w:p w14:paraId="695D6F4F" w14:textId="77777777" w:rsidR="009852F9" w:rsidRPr="00E9377D" w:rsidRDefault="009852F9" w:rsidP="009E615A">
      <w:pPr>
        <w:spacing w:after="0" w:line="276" w:lineRule="auto"/>
        <w:rPr>
          <w:rFonts w:asciiTheme="minorHAnsi" w:eastAsia="Times New Roman" w:hAnsiTheme="minorHAnsi" w:cstheme="minorHAnsi"/>
          <w:color w:val="000000"/>
          <w:sz w:val="22"/>
        </w:rPr>
      </w:pPr>
    </w:p>
    <w:p w14:paraId="4D9A8845" w14:textId="77777777" w:rsidR="000E4A3C" w:rsidRPr="00E9377D" w:rsidRDefault="000E4A3C" w:rsidP="00740008">
      <w:pPr>
        <w:pStyle w:val="ListParagraph"/>
        <w:numPr>
          <w:ilvl w:val="0"/>
          <w:numId w:val="49"/>
        </w:numPr>
        <w:spacing w:after="0" w:line="276" w:lineRule="auto"/>
        <w:rPr>
          <w:rFonts w:asciiTheme="minorHAnsi" w:hAnsiTheme="minorHAnsi" w:cstheme="minorHAnsi"/>
          <w:sz w:val="22"/>
        </w:rPr>
      </w:pPr>
      <w:r w:rsidRPr="00E9377D">
        <w:rPr>
          <w:rFonts w:asciiTheme="minorHAnsi" w:hAnsiTheme="minorHAnsi" w:cstheme="minorHAnsi"/>
          <w:sz w:val="22"/>
        </w:rPr>
        <w:t>je upravičenec (ali oseba, pooblaščena za zastopanje, odločanje ali nadzor, ali oseba, ključna za dodelitev/izvrševanje nepovratnih sredstev) storil:</w:t>
      </w:r>
    </w:p>
    <w:p w14:paraId="3C6AAF3C" w14:textId="77777777" w:rsidR="000E4A3C" w:rsidRPr="00E9377D" w:rsidRDefault="000E4A3C" w:rsidP="00740008">
      <w:pPr>
        <w:pStyle w:val="ListParagraph"/>
        <w:numPr>
          <w:ilvl w:val="0"/>
          <w:numId w:val="33"/>
        </w:numPr>
        <w:spacing w:after="0" w:line="276" w:lineRule="auto"/>
        <w:ind w:left="1560"/>
        <w:rPr>
          <w:rFonts w:asciiTheme="minorHAnsi" w:eastAsia="Calibri" w:hAnsiTheme="minorHAnsi" w:cstheme="minorHAnsi"/>
          <w:b/>
          <w:sz w:val="22"/>
        </w:rPr>
      </w:pPr>
      <w:r w:rsidRPr="00E9377D">
        <w:rPr>
          <w:rFonts w:asciiTheme="minorHAnsi" w:hAnsiTheme="minorHAnsi" w:cstheme="minorHAnsi"/>
          <w:color w:val="000000"/>
          <w:sz w:val="22"/>
        </w:rPr>
        <w:t>resne napake, nepravilnosti ali goljufije ali</w:t>
      </w:r>
    </w:p>
    <w:p w14:paraId="63D1676A" w14:textId="77777777" w:rsidR="000E4A3C" w:rsidRPr="00650A39" w:rsidRDefault="000E4A3C" w:rsidP="00740008">
      <w:pPr>
        <w:pStyle w:val="ListParagraph"/>
        <w:numPr>
          <w:ilvl w:val="0"/>
          <w:numId w:val="33"/>
        </w:numPr>
        <w:spacing w:after="0" w:line="276" w:lineRule="auto"/>
        <w:ind w:left="1560"/>
        <w:rPr>
          <w:rFonts w:asciiTheme="minorHAnsi" w:eastAsia="Calibri" w:hAnsiTheme="minorHAnsi" w:cstheme="minorHAnsi"/>
          <w:b/>
          <w:sz w:val="22"/>
        </w:rPr>
      </w:pPr>
      <w:r w:rsidRPr="00E9377D">
        <w:rPr>
          <w:rFonts w:asciiTheme="minorHAnsi" w:hAnsiTheme="minorHAnsi" w:cstheme="minorHAnsi"/>
          <w:color w:val="000000"/>
          <w:sz w:val="22"/>
        </w:rPr>
        <w:t xml:space="preserve">resno kršitev obveznosti iz tega sporazuma ali med njegovo podelitvijo (vključno z nepravilnim izvajanjem ukrepa, neizpolnjevanjem pogojev razpisa, predložitvijo lažnih informacij, </w:t>
      </w:r>
      <w:proofErr w:type="spellStart"/>
      <w:r w:rsidRPr="00E9377D">
        <w:rPr>
          <w:rFonts w:asciiTheme="minorHAnsi" w:hAnsiTheme="minorHAnsi" w:cstheme="minorHAnsi"/>
          <w:color w:val="000000"/>
          <w:sz w:val="22"/>
        </w:rPr>
        <w:t>nepredložitvijo</w:t>
      </w:r>
      <w:proofErr w:type="spellEnd"/>
      <w:r w:rsidRPr="00E9377D">
        <w:rPr>
          <w:rFonts w:asciiTheme="minorHAnsi" w:hAnsiTheme="minorHAnsi" w:cstheme="minorHAnsi"/>
          <w:color w:val="000000"/>
          <w:sz w:val="22"/>
        </w:rPr>
        <w:t xml:space="preserve"> zahtevanih informacij, kršitvami etičnih ali varnostnih pravil (če je ustrezno) itd.) ali </w:t>
      </w:r>
    </w:p>
    <w:p w14:paraId="03A95EA2" w14:textId="77777777" w:rsidR="00650A39" w:rsidRPr="00E9377D" w:rsidRDefault="00650A39" w:rsidP="00650A39">
      <w:pPr>
        <w:pStyle w:val="ListParagraph"/>
        <w:spacing w:after="0" w:line="276" w:lineRule="auto"/>
        <w:ind w:left="1560"/>
        <w:rPr>
          <w:rFonts w:asciiTheme="minorHAnsi" w:eastAsia="Calibri" w:hAnsiTheme="minorHAnsi" w:cstheme="minorHAnsi"/>
          <w:b/>
          <w:sz w:val="22"/>
        </w:rPr>
      </w:pPr>
    </w:p>
    <w:p w14:paraId="19C750FB" w14:textId="3306CDD7" w:rsidR="000E4A3C" w:rsidRPr="00650A39" w:rsidRDefault="000E4A3C" w:rsidP="009E615A">
      <w:pPr>
        <w:pStyle w:val="ListParagraph"/>
        <w:numPr>
          <w:ilvl w:val="0"/>
          <w:numId w:val="1"/>
        </w:numPr>
        <w:spacing w:after="0" w:line="276" w:lineRule="auto"/>
        <w:ind w:hanging="720"/>
        <w:rPr>
          <w:rFonts w:asciiTheme="minorHAnsi" w:hAnsiTheme="minorHAnsi" w:cstheme="minorHAnsi"/>
          <w:color w:val="000000" w:themeColor="text1"/>
          <w:sz w:val="22"/>
        </w:rPr>
      </w:pPr>
      <w:r w:rsidRPr="00E9377D">
        <w:rPr>
          <w:rFonts w:asciiTheme="minorHAnsi" w:hAnsiTheme="minorHAnsi" w:cstheme="minorHAnsi"/>
          <w:color w:val="000000" w:themeColor="text1"/>
          <w:sz w:val="22"/>
        </w:rPr>
        <w:t xml:space="preserve">razširitev ugotovitev: </w:t>
      </w:r>
      <w:r w:rsidRPr="00E9377D">
        <w:rPr>
          <w:rFonts w:asciiTheme="minorHAnsi" w:hAnsiTheme="minorHAnsi" w:cstheme="minorHAnsi"/>
          <w:sz w:val="22"/>
        </w:rPr>
        <w:t>je</w:t>
      </w:r>
      <w:r w:rsidRPr="00E9377D">
        <w:rPr>
          <w:rFonts w:asciiTheme="minorHAnsi" w:hAnsiTheme="minorHAnsi" w:cstheme="minorHAnsi"/>
          <w:color w:val="000000" w:themeColor="text1"/>
          <w:sz w:val="22"/>
        </w:rPr>
        <w:t xml:space="preserve"> </w:t>
      </w:r>
      <w:r w:rsidRPr="00E9377D">
        <w:rPr>
          <w:rFonts w:asciiTheme="minorHAnsi" w:hAnsiTheme="minorHAnsi" w:cstheme="minorHAnsi"/>
          <w:sz w:val="22"/>
        </w:rPr>
        <w:t>upravičenec</w:t>
      </w:r>
      <w:r w:rsidRPr="00E9377D">
        <w:rPr>
          <w:rFonts w:asciiTheme="minorHAnsi" w:hAnsiTheme="minorHAnsi" w:cstheme="minorHAnsi"/>
          <w:color w:val="000000" w:themeColor="text1"/>
          <w:sz w:val="22"/>
        </w:rPr>
        <w:t xml:space="preserve"> (ali oseba, pooblaščena za zastopanje, odločanje ali nadzor, ali oseba, ključna za dodelitev/izvrševanje nepovratnih sredstev) v zvezi z drugimi nepovratnimi sredstvi EU</w:t>
      </w:r>
      <w:r w:rsidRPr="00E9377D">
        <w:rPr>
          <w:rFonts w:asciiTheme="minorHAnsi" w:hAnsiTheme="minorHAnsi" w:cstheme="minorHAnsi"/>
          <w:sz w:val="22"/>
        </w:rPr>
        <w:t xml:space="preserve">, dodeljenimi pod podobnimi pogoji, storil </w:t>
      </w:r>
      <w:r w:rsidRPr="00E9377D">
        <w:rPr>
          <w:rFonts w:asciiTheme="minorHAnsi" w:hAnsiTheme="minorHAnsi" w:cstheme="minorHAnsi"/>
          <w:color w:val="000000" w:themeColor="text1"/>
          <w:sz w:val="22"/>
        </w:rPr>
        <w:t>sistemske ali ponavljajoče se napake, nepravilnosti, goljufije ali resne kršitve obveznosti,</w:t>
      </w:r>
      <w:r w:rsidRPr="00E9377D">
        <w:rPr>
          <w:rFonts w:asciiTheme="minorHAnsi" w:hAnsiTheme="minorHAnsi" w:cstheme="minorHAnsi"/>
          <w:sz w:val="22"/>
        </w:rPr>
        <w:t xml:space="preserve"> ki znatno </w:t>
      </w:r>
      <w:r w:rsidRPr="00E9377D">
        <w:rPr>
          <w:rFonts w:asciiTheme="minorHAnsi" w:hAnsiTheme="minorHAnsi" w:cstheme="minorHAnsi"/>
          <w:color w:val="000000" w:themeColor="text1"/>
          <w:sz w:val="22"/>
        </w:rPr>
        <w:t xml:space="preserve">vplivajo na ta nepovratna sredstva (razširitev ugotovitev; </w:t>
      </w:r>
      <w:r w:rsidRPr="00E9377D">
        <w:rPr>
          <w:rFonts w:asciiTheme="minorHAnsi" w:hAnsiTheme="minorHAnsi" w:cstheme="minorHAnsi"/>
          <w:sz w:val="22"/>
        </w:rPr>
        <w:t>glej člen 25.5).</w:t>
      </w:r>
    </w:p>
    <w:p w14:paraId="7E366884" w14:textId="77777777" w:rsidR="00650A39" w:rsidRPr="00E9377D" w:rsidRDefault="00650A39" w:rsidP="00650A39">
      <w:pPr>
        <w:pStyle w:val="ListParagraph"/>
        <w:spacing w:after="0" w:line="276" w:lineRule="auto"/>
        <w:rPr>
          <w:rFonts w:asciiTheme="minorHAnsi" w:hAnsiTheme="minorHAnsi" w:cstheme="minorHAnsi"/>
          <w:color w:val="000000" w:themeColor="text1"/>
          <w:sz w:val="22"/>
        </w:rPr>
      </w:pPr>
    </w:p>
    <w:p w14:paraId="09C4D48F" w14:textId="77777777" w:rsidR="000E4A3C" w:rsidRDefault="000E4A3C" w:rsidP="009E615A">
      <w:pPr>
        <w:spacing w:after="0" w:line="276" w:lineRule="auto"/>
        <w:rPr>
          <w:rFonts w:asciiTheme="minorHAnsi" w:hAnsiTheme="minorHAnsi" w:cstheme="minorHAnsi"/>
          <w:sz w:val="22"/>
        </w:rPr>
      </w:pPr>
      <w:bookmarkStart w:id="855" w:name="_Toc435109062"/>
      <w:bookmarkStart w:id="856" w:name="_Toc529197773"/>
      <w:r w:rsidRPr="00E9377D">
        <w:rPr>
          <w:rFonts w:asciiTheme="minorHAnsi" w:hAnsiTheme="minorHAnsi" w:cstheme="minorHAnsi"/>
          <w:sz w:val="22"/>
        </w:rPr>
        <w:t>Znesek, za katerega se nepovratna sredstva znižajo, se bo izračunal za vsakega zadevnega upravičenca ter bo sorazmeren z resnostjo in trajanjem napak, nepravilnosti ali goljufij ali kršitev obveznosti, pri čemer bo za vsakega upravičenca uporabljena individualna stopnja znižanja njegovega sprejetega prispevka EU.</w:t>
      </w:r>
    </w:p>
    <w:p w14:paraId="2E452AA0" w14:textId="77777777" w:rsidR="00650A39" w:rsidRPr="00E9377D" w:rsidRDefault="00650A39" w:rsidP="009E615A">
      <w:pPr>
        <w:spacing w:after="0" w:line="276" w:lineRule="auto"/>
        <w:rPr>
          <w:rFonts w:asciiTheme="minorHAnsi" w:hAnsiTheme="minorHAnsi" w:cstheme="minorHAnsi"/>
          <w:color w:val="000000"/>
          <w:sz w:val="22"/>
        </w:rPr>
      </w:pPr>
    </w:p>
    <w:p w14:paraId="5F1B3037" w14:textId="77777777" w:rsidR="000E4A3C" w:rsidRDefault="000E4A3C" w:rsidP="00650A39">
      <w:pPr>
        <w:pStyle w:val="Heading5"/>
        <w:spacing w:after="0" w:line="276" w:lineRule="auto"/>
        <w:ind w:left="0" w:firstLine="0"/>
        <w:rPr>
          <w:rFonts w:asciiTheme="minorHAnsi" w:hAnsiTheme="minorHAnsi" w:cstheme="minorHAnsi"/>
          <w:sz w:val="22"/>
        </w:rPr>
      </w:pPr>
      <w:bookmarkStart w:id="857" w:name="_Toc24116171"/>
      <w:bookmarkStart w:id="858" w:name="_Toc24126650"/>
      <w:bookmarkStart w:id="859" w:name="_Toc88829439"/>
      <w:bookmarkStart w:id="860" w:name="_Toc90290979"/>
      <w:bookmarkStart w:id="861" w:name="_Toc122444378"/>
      <w:bookmarkStart w:id="862" w:name="_Toc190434585"/>
      <w:r w:rsidRPr="00E9377D">
        <w:rPr>
          <w:rFonts w:asciiTheme="minorHAnsi" w:hAnsiTheme="minorHAnsi" w:cstheme="minorHAnsi"/>
          <w:sz w:val="22"/>
        </w:rPr>
        <w:t>28.2</w:t>
      </w:r>
      <w:r w:rsidRPr="00E9377D">
        <w:rPr>
          <w:rFonts w:asciiTheme="minorHAnsi" w:hAnsiTheme="minorHAnsi" w:cstheme="minorHAnsi"/>
          <w:sz w:val="22"/>
        </w:rPr>
        <w:tab/>
        <w:t>Postopek</w:t>
      </w:r>
      <w:bookmarkEnd w:id="855"/>
      <w:bookmarkEnd w:id="856"/>
      <w:bookmarkEnd w:id="857"/>
      <w:bookmarkEnd w:id="858"/>
      <w:bookmarkEnd w:id="859"/>
      <w:bookmarkEnd w:id="860"/>
      <w:bookmarkEnd w:id="861"/>
      <w:bookmarkEnd w:id="862"/>
    </w:p>
    <w:p w14:paraId="47E7D2B4" w14:textId="77777777" w:rsidR="00650A39" w:rsidRPr="00650A39" w:rsidRDefault="00650A39" w:rsidP="00650A39">
      <w:pPr>
        <w:spacing w:after="0" w:line="276" w:lineRule="auto"/>
      </w:pPr>
    </w:p>
    <w:p w14:paraId="311585A6" w14:textId="210BADAA" w:rsidR="000E4A3C" w:rsidRDefault="000E4A3C" w:rsidP="00650A39">
      <w:pPr>
        <w:spacing w:after="0" w:line="276" w:lineRule="auto"/>
        <w:rPr>
          <w:rFonts w:asciiTheme="minorHAnsi" w:hAnsiTheme="minorHAnsi" w:cstheme="minorHAnsi"/>
          <w:color w:val="000000" w:themeColor="text1"/>
          <w:sz w:val="22"/>
        </w:rPr>
      </w:pPr>
      <w:r w:rsidRPr="00E9377D">
        <w:rPr>
          <w:rFonts w:asciiTheme="minorHAnsi" w:hAnsiTheme="minorHAnsi" w:cstheme="minorHAnsi"/>
          <w:color w:val="000000" w:themeColor="text1"/>
          <w:sz w:val="22"/>
        </w:rPr>
        <w:t xml:space="preserve">Če znižanje nepovratnih sredstev ne vodi v izterjavo, organ, ki dodeli sredstva, koordinatorja ali zadevnega upravičenca uradno obvesti o znižanju, znesku, za katerega se sredstva znižajo, in razlogih za znižanje. Če se koordinator ali zadevni upravičenec ne strinja z znižanjem, lahko v 30 dneh od prejema uradnega obvestila predloži pripombe (postopek pregleda plačila). </w:t>
      </w:r>
    </w:p>
    <w:p w14:paraId="28CB0AAE" w14:textId="77777777" w:rsidR="00650A39" w:rsidRPr="00E9377D" w:rsidRDefault="00650A39" w:rsidP="00650A39">
      <w:pPr>
        <w:spacing w:after="0" w:line="276" w:lineRule="auto"/>
        <w:rPr>
          <w:rFonts w:asciiTheme="minorHAnsi" w:eastAsia="Calibri" w:hAnsiTheme="minorHAnsi" w:cstheme="minorHAnsi"/>
          <w:color w:val="000000"/>
          <w:sz w:val="22"/>
        </w:rPr>
      </w:pPr>
    </w:p>
    <w:p w14:paraId="21B4F8B7" w14:textId="77777777" w:rsidR="000E4A3C" w:rsidRDefault="000E4A3C" w:rsidP="00650A39">
      <w:pPr>
        <w:spacing w:after="0" w:line="276" w:lineRule="auto"/>
        <w:rPr>
          <w:rFonts w:asciiTheme="minorHAnsi" w:hAnsiTheme="minorHAnsi" w:cstheme="minorHAnsi"/>
          <w:sz w:val="22"/>
        </w:rPr>
      </w:pPr>
      <w:r w:rsidRPr="00E9377D">
        <w:rPr>
          <w:rFonts w:asciiTheme="minorHAnsi" w:hAnsiTheme="minorHAnsi" w:cstheme="minorHAnsi"/>
          <w:sz w:val="22"/>
        </w:rPr>
        <w:t>Če se na podlagi znižanja nepovratnih sredstev izvede izterjava, organ, ki dodeli sredstva, uporabi kontradiktorni postopek s predhodnim informativnim obvestilom iz člena 22.</w:t>
      </w:r>
    </w:p>
    <w:p w14:paraId="1FB85F3B" w14:textId="77777777" w:rsidR="00650A39" w:rsidRPr="00E9377D" w:rsidRDefault="00650A39" w:rsidP="00650A39">
      <w:pPr>
        <w:spacing w:after="0" w:line="276" w:lineRule="auto"/>
        <w:rPr>
          <w:rFonts w:asciiTheme="minorHAnsi" w:hAnsiTheme="minorHAnsi" w:cstheme="minorHAnsi"/>
          <w:bCs/>
          <w:sz w:val="22"/>
        </w:rPr>
      </w:pPr>
    </w:p>
    <w:p w14:paraId="36B63BEE" w14:textId="77777777" w:rsidR="000E4A3C" w:rsidRDefault="000E4A3C" w:rsidP="00650A39">
      <w:pPr>
        <w:pStyle w:val="Heading5"/>
        <w:spacing w:after="0" w:line="276" w:lineRule="auto"/>
        <w:rPr>
          <w:rFonts w:asciiTheme="minorHAnsi" w:hAnsiTheme="minorHAnsi" w:cstheme="minorHAnsi"/>
          <w:sz w:val="22"/>
        </w:rPr>
      </w:pPr>
      <w:bookmarkStart w:id="863" w:name="_Toc435109063"/>
      <w:bookmarkStart w:id="864" w:name="_Toc529197774"/>
      <w:bookmarkStart w:id="865" w:name="_Toc24116172"/>
      <w:bookmarkStart w:id="866" w:name="_Toc24126651"/>
      <w:bookmarkStart w:id="867" w:name="_Toc88829440"/>
      <w:bookmarkStart w:id="868" w:name="_Toc90290980"/>
      <w:bookmarkStart w:id="869" w:name="_Toc122444379"/>
      <w:bookmarkStart w:id="870" w:name="_Toc190434586"/>
      <w:r w:rsidRPr="00E9377D">
        <w:rPr>
          <w:rFonts w:asciiTheme="minorHAnsi" w:hAnsiTheme="minorHAnsi" w:cstheme="minorHAnsi"/>
          <w:sz w:val="22"/>
        </w:rPr>
        <w:t>28.3</w:t>
      </w:r>
      <w:r w:rsidRPr="00E9377D">
        <w:rPr>
          <w:rFonts w:asciiTheme="minorHAnsi" w:hAnsiTheme="minorHAnsi" w:cstheme="minorHAnsi"/>
          <w:sz w:val="22"/>
        </w:rPr>
        <w:tab/>
        <w:t>Posledice</w:t>
      </w:r>
      <w:bookmarkEnd w:id="863"/>
      <w:bookmarkEnd w:id="864"/>
      <w:bookmarkEnd w:id="865"/>
      <w:bookmarkEnd w:id="866"/>
      <w:bookmarkEnd w:id="867"/>
      <w:bookmarkEnd w:id="868"/>
      <w:bookmarkEnd w:id="869"/>
      <w:bookmarkEnd w:id="870"/>
      <w:r w:rsidRPr="00E9377D">
        <w:rPr>
          <w:rFonts w:asciiTheme="minorHAnsi" w:hAnsiTheme="minorHAnsi" w:cstheme="minorHAnsi"/>
          <w:sz w:val="22"/>
        </w:rPr>
        <w:t xml:space="preserve"> </w:t>
      </w:r>
    </w:p>
    <w:p w14:paraId="0BD1B068" w14:textId="77777777" w:rsidR="00650A39" w:rsidRPr="00650A39" w:rsidRDefault="00650A39" w:rsidP="00650A39">
      <w:pPr>
        <w:spacing w:after="0" w:line="276" w:lineRule="auto"/>
      </w:pPr>
    </w:p>
    <w:p w14:paraId="0825DCD3" w14:textId="77777777" w:rsidR="000E4A3C" w:rsidRDefault="000E4A3C" w:rsidP="00650A39">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zniža nepovratna sredstva, odšteje znesek znižanja in nato izračuna dolgovani znesek (ter po potrebi izvede izterjavo; glej člen 22).</w:t>
      </w:r>
    </w:p>
    <w:p w14:paraId="79529140" w14:textId="77777777" w:rsidR="00650A39" w:rsidRPr="00E9377D" w:rsidRDefault="00650A39" w:rsidP="00650A39">
      <w:pPr>
        <w:spacing w:after="0" w:line="276" w:lineRule="auto"/>
        <w:rPr>
          <w:rFonts w:asciiTheme="minorHAnsi" w:eastAsia="Calibri" w:hAnsiTheme="minorHAnsi" w:cstheme="minorHAnsi"/>
          <w:sz w:val="22"/>
        </w:rPr>
      </w:pPr>
    </w:p>
    <w:p w14:paraId="2F954972" w14:textId="77777777" w:rsidR="000E4A3C" w:rsidRDefault="000E4A3C" w:rsidP="00650A39">
      <w:pPr>
        <w:pStyle w:val="Heading2"/>
        <w:spacing w:before="0" w:after="0" w:line="276" w:lineRule="auto"/>
        <w:rPr>
          <w:rFonts w:asciiTheme="minorHAnsi" w:hAnsiTheme="minorHAnsi" w:cstheme="minorHAnsi"/>
          <w:sz w:val="22"/>
          <w:szCs w:val="22"/>
        </w:rPr>
      </w:pPr>
      <w:bookmarkStart w:id="871" w:name="_Toc530035925"/>
      <w:bookmarkStart w:id="872" w:name="_Toc24116173"/>
      <w:bookmarkStart w:id="873" w:name="_Toc24126652"/>
      <w:bookmarkStart w:id="874" w:name="_Toc88829441"/>
      <w:bookmarkStart w:id="875" w:name="_Toc90290981"/>
      <w:bookmarkStart w:id="876" w:name="_Toc122444380"/>
      <w:bookmarkStart w:id="877" w:name="_Toc190434587"/>
      <w:r w:rsidRPr="00E9377D">
        <w:rPr>
          <w:rFonts w:asciiTheme="minorHAnsi" w:hAnsiTheme="minorHAnsi" w:cstheme="minorHAnsi"/>
          <w:sz w:val="22"/>
          <w:szCs w:val="22"/>
        </w:rPr>
        <w:t>ODDELEK 2</w:t>
      </w:r>
      <w:r w:rsidRPr="00E9377D">
        <w:rPr>
          <w:rFonts w:asciiTheme="minorHAnsi" w:hAnsiTheme="minorHAnsi" w:cstheme="minorHAnsi"/>
          <w:sz w:val="22"/>
          <w:szCs w:val="22"/>
        </w:rPr>
        <w:tab/>
        <w:t>PREKINITEV/USTAVITEV IN ODPOVED</w:t>
      </w:r>
      <w:bookmarkEnd w:id="871"/>
      <w:bookmarkEnd w:id="872"/>
      <w:bookmarkEnd w:id="873"/>
      <w:bookmarkEnd w:id="874"/>
      <w:bookmarkEnd w:id="875"/>
      <w:bookmarkEnd w:id="876"/>
      <w:bookmarkEnd w:id="877"/>
    </w:p>
    <w:p w14:paraId="3036C390" w14:textId="77777777" w:rsidR="00650A39" w:rsidRPr="00650A39" w:rsidRDefault="00650A39" w:rsidP="00650A39">
      <w:pPr>
        <w:spacing w:after="0" w:line="276" w:lineRule="auto"/>
      </w:pPr>
    </w:p>
    <w:p w14:paraId="0D2F5623" w14:textId="77777777" w:rsidR="000E4A3C" w:rsidRDefault="000E4A3C" w:rsidP="00650A39">
      <w:pPr>
        <w:pStyle w:val="Heading4"/>
        <w:spacing w:after="0" w:line="276" w:lineRule="auto"/>
        <w:rPr>
          <w:rFonts w:asciiTheme="minorHAnsi" w:hAnsiTheme="minorHAnsi" w:cstheme="minorHAnsi"/>
          <w:sz w:val="22"/>
        </w:rPr>
      </w:pPr>
      <w:bookmarkStart w:id="878" w:name="_Toc530035926"/>
      <w:bookmarkStart w:id="879" w:name="_Toc530036537"/>
      <w:bookmarkStart w:id="880" w:name="_Toc530036723"/>
      <w:bookmarkStart w:id="881" w:name="_Toc530396675"/>
      <w:bookmarkStart w:id="882" w:name="_Toc530396870"/>
      <w:bookmarkStart w:id="883" w:name="_Toc530397252"/>
      <w:bookmarkStart w:id="884" w:name="_Toc532247928"/>
      <w:bookmarkStart w:id="885" w:name="_Toc435109064"/>
      <w:bookmarkStart w:id="886" w:name="_Toc520307895"/>
      <w:bookmarkStart w:id="887" w:name="_Toc520308889"/>
      <w:bookmarkStart w:id="888" w:name="_Toc520309063"/>
      <w:bookmarkStart w:id="889" w:name="_Toc520310544"/>
      <w:bookmarkStart w:id="890" w:name="_Toc520310714"/>
      <w:bookmarkStart w:id="891" w:name="_Toc520311108"/>
      <w:bookmarkStart w:id="892" w:name="_Toc520311274"/>
      <w:bookmarkStart w:id="893" w:name="_Toc520313572"/>
      <w:bookmarkStart w:id="894" w:name="_Toc520313736"/>
      <w:bookmarkStart w:id="895" w:name="_Toc524529611"/>
      <w:bookmarkStart w:id="896" w:name="_Toc524530023"/>
      <w:bookmarkStart w:id="897" w:name="_Toc524530191"/>
      <w:bookmarkStart w:id="898" w:name="_Toc524530359"/>
      <w:bookmarkStart w:id="899" w:name="_Toc524545661"/>
      <w:bookmarkStart w:id="900" w:name="_Toc524545826"/>
      <w:bookmarkStart w:id="901" w:name="_Toc524546153"/>
      <w:bookmarkStart w:id="902" w:name="_Toc524596543"/>
      <w:bookmarkStart w:id="903" w:name="_Toc524697243"/>
      <w:bookmarkStart w:id="904" w:name="_Toc524697389"/>
      <w:bookmarkStart w:id="905" w:name="_Toc524697652"/>
      <w:bookmarkStart w:id="906" w:name="_Toc524697985"/>
      <w:bookmarkStart w:id="907" w:name="_Toc524884405"/>
      <w:bookmarkStart w:id="908" w:name="_Toc524885395"/>
      <w:bookmarkStart w:id="909" w:name="_Toc524885567"/>
      <w:bookmarkStart w:id="910" w:name="_Toc524885739"/>
      <w:bookmarkStart w:id="911" w:name="_Toc525221095"/>
      <w:bookmarkStart w:id="912" w:name="_Toc525221274"/>
      <w:bookmarkStart w:id="913" w:name="_Toc525254359"/>
      <w:bookmarkStart w:id="914" w:name="_Toc529197775"/>
      <w:bookmarkStart w:id="915" w:name="_Toc12092779"/>
      <w:bookmarkStart w:id="916" w:name="_Toc435109072"/>
      <w:bookmarkStart w:id="917" w:name="_Toc524697247"/>
      <w:bookmarkStart w:id="918" w:name="_Toc529197779"/>
      <w:bookmarkStart w:id="919" w:name="_Toc530035929"/>
      <w:bookmarkStart w:id="920" w:name="_Toc24116174"/>
      <w:bookmarkStart w:id="921" w:name="_Toc24126653"/>
      <w:bookmarkStart w:id="922" w:name="_Toc88829442"/>
      <w:bookmarkStart w:id="923" w:name="_Toc90290982"/>
      <w:bookmarkStart w:id="924" w:name="_Toc122444381"/>
      <w:bookmarkStart w:id="925" w:name="_Toc190434588"/>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E9377D">
        <w:rPr>
          <w:rFonts w:asciiTheme="minorHAnsi" w:hAnsiTheme="minorHAnsi" w:cstheme="minorHAnsi"/>
          <w:sz w:val="22"/>
        </w:rPr>
        <w:t>ČLEN 29 – PREKINITEV</w:t>
      </w:r>
      <w:bookmarkEnd w:id="916"/>
      <w:bookmarkEnd w:id="917"/>
      <w:bookmarkEnd w:id="918"/>
      <w:bookmarkEnd w:id="919"/>
      <w:r w:rsidRPr="00E9377D">
        <w:rPr>
          <w:rFonts w:asciiTheme="minorHAnsi" w:hAnsiTheme="minorHAnsi" w:cstheme="minorHAnsi"/>
          <w:sz w:val="22"/>
        </w:rPr>
        <w:t xml:space="preserve"> PLAČILNEGA ROKA</w:t>
      </w:r>
      <w:bookmarkEnd w:id="920"/>
      <w:bookmarkEnd w:id="921"/>
      <w:bookmarkEnd w:id="922"/>
      <w:bookmarkEnd w:id="923"/>
      <w:bookmarkEnd w:id="924"/>
      <w:bookmarkEnd w:id="925"/>
    </w:p>
    <w:p w14:paraId="59CA703C" w14:textId="77777777" w:rsidR="00650A39" w:rsidRPr="00650A39" w:rsidRDefault="00650A39" w:rsidP="00650A39">
      <w:pPr>
        <w:spacing w:after="0" w:line="276" w:lineRule="auto"/>
      </w:pPr>
    </w:p>
    <w:p w14:paraId="6C082746" w14:textId="77777777" w:rsidR="000E4A3C" w:rsidRDefault="000E4A3C" w:rsidP="00650A39">
      <w:pPr>
        <w:pStyle w:val="Heading5"/>
        <w:spacing w:after="0" w:line="276" w:lineRule="auto"/>
        <w:rPr>
          <w:rFonts w:asciiTheme="minorHAnsi" w:hAnsiTheme="minorHAnsi" w:cstheme="minorHAnsi"/>
          <w:sz w:val="22"/>
        </w:rPr>
      </w:pPr>
      <w:bookmarkStart w:id="926" w:name="_Toc435109073"/>
      <w:bookmarkStart w:id="927" w:name="_Toc529197780"/>
      <w:bookmarkStart w:id="928" w:name="_Toc24116175"/>
      <w:bookmarkStart w:id="929" w:name="_Toc24126654"/>
      <w:bookmarkStart w:id="930" w:name="_Toc88829443"/>
      <w:bookmarkStart w:id="931" w:name="_Toc90290983"/>
      <w:bookmarkStart w:id="932" w:name="_Toc122444382"/>
      <w:bookmarkStart w:id="933" w:name="_Toc190434589"/>
      <w:r w:rsidRPr="00E9377D">
        <w:rPr>
          <w:rFonts w:asciiTheme="minorHAnsi" w:hAnsiTheme="minorHAnsi" w:cstheme="minorHAnsi"/>
          <w:sz w:val="22"/>
        </w:rPr>
        <w:t>29.1</w:t>
      </w:r>
      <w:r w:rsidRPr="00E9377D">
        <w:rPr>
          <w:rFonts w:asciiTheme="minorHAnsi" w:hAnsiTheme="minorHAnsi" w:cstheme="minorHAnsi"/>
          <w:sz w:val="22"/>
        </w:rPr>
        <w:tab/>
        <w:t>Pogoji</w:t>
      </w:r>
      <w:bookmarkEnd w:id="926"/>
      <w:bookmarkEnd w:id="927"/>
      <w:bookmarkEnd w:id="928"/>
      <w:bookmarkEnd w:id="929"/>
      <w:bookmarkEnd w:id="930"/>
      <w:bookmarkEnd w:id="931"/>
      <w:bookmarkEnd w:id="932"/>
      <w:bookmarkEnd w:id="933"/>
    </w:p>
    <w:p w14:paraId="35A8BDFD" w14:textId="77777777" w:rsidR="00650A39" w:rsidRPr="00650A39" w:rsidRDefault="00650A39" w:rsidP="00650A39">
      <w:pPr>
        <w:spacing w:after="0" w:line="276" w:lineRule="auto"/>
      </w:pPr>
    </w:p>
    <w:p w14:paraId="0FD788DE" w14:textId="77777777" w:rsidR="000E4A3C" w:rsidRPr="00E9377D" w:rsidRDefault="000E4A3C" w:rsidP="00650A39">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kadar koli prekine plačilni rok, če plačila ni mogoče obdelati, ker:</w:t>
      </w:r>
    </w:p>
    <w:p w14:paraId="5AAA576E" w14:textId="71333430" w:rsidR="000E4A3C" w:rsidRDefault="02C9050B" w:rsidP="00740008">
      <w:pPr>
        <w:pStyle w:val="ListParagraph"/>
        <w:numPr>
          <w:ilvl w:val="0"/>
          <w:numId w:val="50"/>
        </w:numPr>
        <w:spacing w:after="0" w:line="276" w:lineRule="auto"/>
        <w:rPr>
          <w:rFonts w:asciiTheme="minorHAnsi" w:hAnsiTheme="minorHAnsi" w:cstheme="minorHAnsi"/>
          <w:sz w:val="22"/>
        </w:rPr>
      </w:pPr>
      <w:r w:rsidRPr="00E9377D">
        <w:rPr>
          <w:rFonts w:asciiTheme="minorHAnsi" w:hAnsiTheme="minorHAnsi" w:cstheme="minorHAnsi"/>
          <w:sz w:val="22"/>
        </w:rPr>
        <w:t>zahtevano poročilo (glej člen 21) ni bilo predloženo ali ni popolno ali ker so potrebne dodatne informacije;</w:t>
      </w:r>
    </w:p>
    <w:p w14:paraId="60DB3145" w14:textId="77777777" w:rsidR="00812580" w:rsidRPr="00E9377D" w:rsidRDefault="00812580" w:rsidP="00812580">
      <w:pPr>
        <w:pStyle w:val="ListParagraph"/>
        <w:spacing w:after="0" w:line="276" w:lineRule="auto"/>
        <w:rPr>
          <w:rFonts w:asciiTheme="minorHAnsi" w:hAnsiTheme="minorHAnsi" w:cstheme="minorHAnsi"/>
          <w:sz w:val="22"/>
        </w:rPr>
      </w:pPr>
    </w:p>
    <w:p w14:paraId="53E90C4C" w14:textId="429A3123" w:rsidR="000E4A3C" w:rsidRDefault="000E4A3C" w:rsidP="00740008">
      <w:pPr>
        <w:pStyle w:val="ListParagraph"/>
        <w:numPr>
          <w:ilvl w:val="0"/>
          <w:numId w:val="50"/>
        </w:numPr>
        <w:spacing w:after="0" w:line="276" w:lineRule="auto"/>
        <w:rPr>
          <w:rFonts w:asciiTheme="minorHAnsi" w:hAnsiTheme="minorHAnsi" w:cstheme="minorHAnsi"/>
          <w:sz w:val="22"/>
        </w:rPr>
      </w:pPr>
      <w:r w:rsidRPr="00E9377D">
        <w:rPr>
          <w:rFonts w:asciiTheme="minorHAnsi" w:hAnsiTheme="minorHAnsi" w:cstheme="minorHAnsi"/>
          <w:sz w:val="22"/>
        </w:rPr>
        <w:t>obstajajo pomisleki glede zneska, ki ga je treba plačati (npr. tekoči postopek razširitve, poizvedbe glede upravičenosti, potreba po znižanju nepovratnih sredstev), in so potrebna dodatna preverjanja, pregledi, revizije ali preiskave ali</w:t>
      </w:r>
    </w:p>
    <w:p w14:paraId="0559CF63" w14:textId="77777777" w:rsidR="00D144D4" w:rsidRPr="00D144D4" w:rsidRDefault="00D144D4" w:rsidP="00D144D4">
      <w:pPr>
        <w:spacing w:after="0" w:line="276" w:lineRule="auto"/>
        <w:rPr>
          <w:rFonts w:asciiTheme="minorHAnsi" w:hAnsiTheme="minorHAnsi" w:cstheme="minorHAnsi"/>
          <w:sz w:val="22"/>
        </w:rPr>
      </w:pPr>
    </w:p>
    <w:p w14:paraId="2E89AAAF" w14:textId="77777777" w:rsidR="000E4A3C" w:rsidRDefault="000E4A3C" w:rsidP="00740008">
      <w:pPr>
        <w:pStyle w:val="ListParagraph"/>
        <w:numPr>
          <w:ilvl w:val="0"/>
          <w:numId w:val="50"/>
        </w:numPr>
        <w:spacing w:after="0" w:line="276" w:lineRule="auto"/>
        <w:rPr>
          <w:rFonts w:asciiTheme="minorHAnsi" w:hAnsiTheme="minorHAnsi" w:cstheme="minorHAnsi"/>
          <w:sz w:val="22"/>
        </w:rPr>
      </w:pPr>
      <w:r w:rsidRPr="00E9377D">
        <w:rPr>
          <w:rFonts w:asciiTheme="minorHAnsi" w:hAnsiTheme="minorHAnsi" w:cstheme="minorHAnsi"/>
          <w:sz w:val="22"/>
        </w:rPr>
        <w:t>obstajajo druge težave, ki vplivajo na finančne interese EU.</w:t>
      </w:r>
    </w:p>
    <w:p w14:paraId="298BB217" w14:textId="77777777" w:rsidR="00D144D4" w:rsidRPr="00D144D4" w:rsidRDefault="00D144D4" w:rsidP="00D144D4">
      <w:pPr>
        <w:spacing w:after="0" w:line="276" w:lineRule="auto"/>
        <w:rPr>
          <w:rFonts w:asciiTheme="minorHAnsi" w:hAnsiTheme="minorHAnsi" w:cstheme="minorHAnsi"/>
          <w:sz w:val="22"/>
        </w:rPr>
      </w:pPr>
    </w:p>
    <w:p w14:paraId="43D6730A" w14:textId="15082A11" w:rsidR="00D144D4" w:rsidRDefault="000E4A3C" w:rsidP="00D144D4">
      <w:pPr>
        <w:pStyle w:val="Heading5"/>
        <w:spacing w:after="0" w:line="276" w:lineRule="auto"/>
        <w:rPr>
          <w:rFonts w:asciiTheme="minorHAnsi" w:hAnsiTheme="minorHAnsi" w:cstheme="minorHAnsi"/>
          <w:sz w:val="22"/>
        </w:rPr>
      </w:pPr>
      <w:bookmarkStart w:id="934" w:name="_Toc435109074"/>
      <w:bookmarkStart w:id="935" w:name="_Toc529197781"/>
      <w:bookmarkStart w:id="936" w:name="_Toc24116176"/>
      <w:bookmarkStart w:id="937" w:name="_Toc24126655"/>
      <w:bookmarkStart w:id="938" w:name="_Toc88829444"/>
      <w:bookmarkStart w:id="939" w:name="_Toc90290984"/>
      <w:bookmarkStart w:id="940" w:name="_Toc122444383"/>
      <w:bookmarkStart w:id="941" w:name="_Toc190434590"/>
      <w:r w:rsidRPr="00E9377D">
        <w:rPr>
          <w:rFonts w:asciiTheme="minorHAnsi" w:hAnsiTheme="minorHAnsi" w:cstheme="minorHAnsi"/>
          <w:sz w:val="22"/>
        </w:rPr>
        <w:t>29.2</w:t>
      </w:r>
      <w:r w:rsidRPr="00E9377D">
        <w:rPr>
          <w:rFonts w:asciiTheme="minorHAnsi" w:hAnsiTheme="minorHAnsi" w:cstheme="minorHAnsi"/>
          <w:sz w:val="22"/>
        </w:rPr>
        <w:tab/>
        <w:t>Postopek</w:t>
      </w:r>
      <w:bookmarkEnd w:id="934"/>
      <w:bookmarkEnd w:id="935"/>
      <w:bookmarkEnd w:id="936"/>
      <w:bookmarkEnd w:id="937"/>
      <w:bookmarkEnd w:id="938"/>
      <w:bookmarkEnd w:id="939"/>
      <w:bookmarkEnd w:id="940"/>
      <w:bookmarkEnd w:id="941"/>
    </w:p>
    <w:p w14:paraId="13AB52E3" w14:textId="77777777" w:rsidR="00D144D4" w:rsidRPr="00D144D4" w:rsidRDefault="00D144D4" w:rsidP="00D144D4">
      <w:pPr>
        <w:spacing w:after="0" w:line="276" w:lineRule="auto"/>
      </w:pPr>
    </w:p>
    <w:p w14:paraId="45381205" w14:textId="77777777" w:rsidR="000E4A3C" w:rsidRDefault="000E4A3C" w:rsidP="00D144D4">
      <w:pPr>
        <w:spacing w:after="0" w:line="276" w:lineRule="auto"/>
        <w:rPr>
          <w:rFonts w:asciiTheme="minorHAnsi" w:hAnsiTheme="minorHAnsi" w:cstheme="minorHAnsi"/>
          <w:sz w:val="22"/>
        </w:rPr>
      </w:pPr>
      <w:r w:rsidRPr="00E9377D">
        <w:rPr>
          <w:rFonts w:asciiTheme="minorHAnsi" w:hAnsiTheme="minorHAnsi" w:cstheme="minorHAnsi"/>
          <w:sz w:val="22"/>
        </w:rPr>
        <w:t xml:space="preserve">Organ, ki dodeli sredstva, bo koordinatorja uradno obvestil o prekinitvi in razlogih zanjo. </w:t>
      </w:r>
    </w:p>
    <w:p w14:paraId="6D50A7F2" w14:textId="77777777" w:rsidR="00D144D4" w:rsidRPr="00E9377D" w:rsidRDefault="00D144D4" w:rsidP="00D144D4">
      <w:pPr>
        <w:spacing w:after="0" w:line="276" w:lineRule="auto"/>
        <w:rPr>
          <w:rFonts w:asciiTheme="minorHAnsi" w:hAnsiTheme="minorHAnsi" w:cstheme="minorHAnsi"/>
          <w:sz w:val="22"/>
        </w:rPr>
      </w:pPr>
    </w:p>
    <w:p w14:paraId="1318218F"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Prekinitev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na dan, ko je bilo poslano uradno obvestilo. </w:t>
      </w:r>
    </w:p>
    <w:p w14:paraId="3FD35B84" w14:textId="77777777" w:rsidR="00D144D4" w:rsidRPr="00E9377D" w:rsidRDefault="00D144D4" w:rsidP="009E615A">
      <w:pPr>
        <w:spacing w:after="0" w:line="276" w:lineRule="auto"/>
        <w:rPr>
          <w:rFonts w:asciiTheme="minorHAnsi" w:hAnsiTheme="minorHAnsi" w:cstheme="minorHAnsi"/>
          <w:sz w:val="22"/>
        </w:rPr>
      </w:pPr>
    </w:p>
    <w:p w14:paraId="1FCC3954" w14:textId="32D39D72"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pogoji za prekinitev plačilnega roka niso več izpolnjeni, se bo prekinitev </w:t>
      </w:r>
      <w:r w:rsidRPr="00E9377D">
        <w:rPr>
          <w:rFonts w:asciiTheme="minorHAnsi" w:hAnsiTheme="minorHAnsi" w:cstheme="minorHAnsi"/>
          <w:b/>
          <w:sz w:val="22"/>
        </w:rPr>
        <w:t>odpravila</w:t>
      </w:r>
      <w:r w:rsidRPr="00E9377D">
        <w:rPr>
          <w:rFonts w:asciiTheme="minorHAnsi" w:hAnsiTheme="minorHAnsi" w:cstheme="minorHAnsi"/>
          <w:sz w:val="22"/>
        </w:rPr>
        <w:t>, rok (glej točko 4.2 podatkovnega lista) pa bo ponovno začel teči.</w:t>
      </w:r>
    </w:p>
    <w:p w14:paraId="579D697B" w14:textId="77777777" w:rsidR="00D144D4" w:rsidRPr="00E9377D" w:rsidRDefault="00D144D4" w:rsidP="009E615A">
      <w:pPr>
        <w:spacing w:after="0" w:line="276" w:lineRule="auto"/>
        <w:rPr>
          <w:rFonts w:asciiTheme="minorHAnsi" w:hAnsiTheme="minorHAnsi" w:cstheme="minorHAnsi"/>
          <w:sz w:val="22"/>
        </w:rPr>
      </w:pPr>
    </w:p>
    <w:p w14:paraId="78BFFED7"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je prekinitev daljša od dveh mesecev, lahko koordinator organ, ki dodeli sredstva, vpraša, ali se bo prekinitev nadaljevala. </w:t>
      </w:r>
    </w:p>
    <w:p w14:paraId="74024B90" w14:textId="77777777" w:rsidR="00D144D4" w:rsidRPr="00E9377D" w:rsidRDefault="00D144D4" w:rsidP="009E615A">
      <w:pPr>
        <w:spacing w:after="0" w:line="276" w:lineRule="auto"/>
        <w:rPr>
          <w:rFonts w:asciiTheme="minorHAnsi" w:hAnsiTheme="minorHAnsi" w:cstheme="minorHAnsi"/>
          <w:sz w:val="22"/>
        </w:rPr>
      </w:pPr>
    </w:p>
    <w:p w14:paraId="78A0683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je bil plačilni rok prekinjen zaradi neskladnosti poročila in popravljeno poročilo ni bilo predloženo (oziroma je bilo predloženo, vendar prav tako zavrnjeno), lahko organ, ki dodeli sredstva, tudi odpove sporazum o nepovratnih sredstvih ali sodelovanje koordinatorju (glej člen 32).</w:t>
      </w:r>
    </w:p>
    <w:p w14:paraId="5241FE64" w14:textId="77777777" w:rsidR="00D144D4" w:rsidRPr="00E9377D" w:rsidRDefault="00D144D4" w:rsidP="009E615A">
      <w:pPr>
        <w:spacing w:after="0" w:line="276" w:lineRule="auto"/>
        <w:rPr>
          <w:rFonts w:asciiTheme="minorHAnsi" w:hAnsiTheme="minorHAnsi" w:cstheme="minorHAnsi"/>
          <w:sz w:val="22"/>
        </w:rPr>
      </w:pPr>
    </w:p>
    <w:p w14:paraId="3CCA7486" w14:textId="77777777" w:rsidR="000E4A3C" w:rsidRDefault="000E4A3C" w:rsidP="00D144D4">
      <w:pPr>
        <w:pStyle w:val="Heading4"/>
        <w:spacing w:after="0" w:line="276" w:lineRule="auto"/>
        <w:rPr>
          <w:rFonts w:asciiTheme="minorHAnsi" w:hAnsiTheme="minorHAnsi" w:cstheme="minorHAnsi"/>
          <w:sz w:val="22"/>
        </w:rPr>
      </w:pPr>
      <w:bookmarkStart w:id="942" w:name="_Toc435109075"/>
      <w:bookmarkStart w:id="943" w:name="_Toc524697248"/>
      <w:bookmarkStart w:id="944" w:name="_Toc529197782"/>
      <w:bookmarkStart w:id="945" w:name="_Toc530035930"/>
      <w:bookmarkStart w:id="946" w:name="_Toc24116177"/>
      <w:bookmarkStart w:id="947" w:name="_Toc24126656"/>
      <w:bookmarkStart w:id="948" w:name="_Toc88829445"/>
      <w:bookmarkStart w:id="949" w:name="_Toc90290985"/>
      <w:bookmarkStart w:id="950" w:name="_Toc122444384"/>
      <w:bookmarkStart w:id="951" w:name="_Toc190434591"/>
      <w:r w:rsidRPr="00E9377D">
        <w:rPr>
          <w:rFonts w:asciiTheme="minorHAnsi" w:hAnsiTheme="minorHAnsi" w:cstheme="minorHAnsi"/>
          <w:sz w:val="22"/>
        </w:rPr>
        <w:t>ČLEN 30 – USTAVITEV PLAČIL</w:t>
      </w:r>
      <w:bookmarkEnd w:id="942"/>
      <w:bookmarkEnd w:id="943"/>
      <w:bookmarkEnd w:id="944"/>
      <w:bookmarkEnd w:id="945"/>
      <w:bookmarkEnd w:id="946"/>
      <w:bookmarkEnd w:id="947"/>
      <w:bookmarkEnd w:id="948"/>
      <w:bookmarkEnd w:id="949"/>
      <w:bookmarkEnd w:id="950"/>
      <w:bookmarkEnd w:id="951"/>
    </w:p>
    <w:p w14:paraId="66029286" w14:textId="77777777" w:rsidR="00D144D4" w:rsidRPr="00D144D4" w:rsidRDefault="00D144D4" w:rsidP="00D144D4">
      <w:pPr>
        <w:spacing w:after="0" w:line="276" w:lineRule="auto"/>
      </w:pPr>
    </w:p>
    <w:p w14:paraId="3DE5063B" w14:textId="77777777" w:rsidR="000E4A3C" w:rsidRDefault="000E4A3C" w:rsidP="00D144D4">
      <w:pPr>
        <w:pStyle w:val="Heading5"/>
        <w:spacing w:after="0" w:line="276" w:lineRule="auto"/>
        <w:rPr>
          <w:rFonts w:asciiTheme="minorHAnsi" w:hAnsiTheme="minorHAnsi" w:cstheme="minorHAnsi"/>
          <w:sz w:val="22"/>
        </w:rPr>
      </w:pPr>
      <w:bookmarkStart w:id="952" w:name="_Toc435109076"/>
      <w:bookmarkStart w:id="953" w:name="_Toc529197783"/>
      <w:bookmarkStart w:id="954" w:name="_Toc24116178"/>
      <w:bookmarkStart w:id="955" w:name="_Toc24126657"/>
      <w:bookmarkStart w:id="956" w:name="_Toc88829446"/>
      <w:bookmarkStart w:id="957" w:name="_Toc90290986"/>
      <w:bookmarkStart w:id="958" w:name="_Toc122444385"/>
      <w:bookmarkStart w:id="959" w:name="_Toc190434592"/>
      <w:r w:rsidRPr="00E9377D">
        <w:rPr>
          <w:rFonts w:asciiTheme="minorHAnsi" w:hAnsiTheme="minorHAnsi" w:cstheme="minorHAnsi"/>
          <w:sz w:val="22"/>
        </w:rPr>
        <w:t>30.1</w:t>
      </w:r>
      <w:r w:rsidRPr="00E9377D">
        <w:rPr>
          <w:rFonts w:asciiTheme="minorHAnsi" w:hAnsiTheme="minorHAnsi" w:cstheme="minorHAnsi"/>
          <w:sz w:val="22"/>
        </w:rPr>
        <w:tab/>
        <w:t>Pogoji</w:t>
      </w:r>
      <w:bookmarkEnd w:id="952"/>
      <w:bookmarkEnd w:id="953"/>
      <w:bookmarkEnd w:id="954"/>
      <w:bookmarkEnd w:id="955"/>
      <w:bookmarkEnd w:id="956"/>
      <w:bookmarkEnd w:id="957"/>
      <w:bookmarkEnd w:id="958"/>
      <w:bookmarkEnd w:id="959"/>
      <w:r w:rsidRPr="00E9377D">
        <w:rPr>
          <w:rFonts w:asciiTheme="minorHAnsi" w:hAnsiTheme="minorHAnsi" w:cstheme="minorHAnsi"/>
          <w:sz w:val="22"/>
        </w:rPr>
        <w:t xml:space="preserve"> </w:t>
      </w:r>
    </w:p>
    <w:p w14:paraId="49198B5F" w14:textId="77777777" w:rsidR="00D144D4" w:rsidRPr="00D144D4" w:rsidRDefault="00D144D4" w:rsidP="00D144D4">
      <w:pPr>
        <w:spacing w:after="0" w:line="276" w:lineRule="auto"/>
      </w:pPr>
    </w:p>
    <w:p w14:paraId="162CDF33" w14:textId="77777777" w:rsidR="000E4A3C" w:rsidRPr="00E9377D" w:rsidRDefault="000E4A3C" w:rsidP="00D144D4">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kadar koli v celoti ali delno ustavi plačila za enega ali več upravičencev, če:</w:t>
      </w:r>
    </w:p>
    <w:p w14:paraId="527B723B" w14:textId="77777777" w:rsidR="000E4A3C" w:rsidRDefault="000E4A3C" w:rsidP="00740008">
      <w:pPr>
        <w:pStyle w:val="ListParagraph"/>
        <w:numPr>
          <w:ilvl w:val="0"/>
          <w:numId w:val="51"/>
        </w:numPr>
        <w:spacing w:after="0" w:line="276" w:lineRule="auto"/>
        <w:rPr>
          <w:rFonts w:asciiTheme="minorHAnsi" w:hAnsiTheme="minorHAnsi" w:cstheme="minorHAnsi"/>
          <w:color w:val="000000"/>
          <w:sz w:val="22"/>
        </w:rPr>
      </w:pPr>
      <w:r w:rsidRPr="00E9377D">
        <w:rPr>
          <w:rFonts w:asciiTheme="minorHAnsi" w:hAnsiTheme="minorHAnsi" w:cstheme="minorHAnsi"/>
          <w:color w:val="000000"/>
          <w:sz w:val="22"/>
        </w:rPr>
        <w:t>je upravičenec (ali oseba, pooblaščena za zastopanje, odločanje ali nadzor, ali oseba, ključna za dodelitev/izvrševanje nepovratnih sredstev) storil ali se sumi, da je storil:</w:t>
      </w:r>
    </w:p>
    <w:p w14:paraId="6F8F460A" w14:textId="77777777" w:rsidR="00D144D4" w:rsidRPr="00E9377D" w:rsidRDefault="00D144D4" w:rsidP="00D144D4">
      <w:pPr>
        <w:pStyle w:val="ListParagraph"/>
        <w:spacing w:after="0" w:line="276" w:lineRule="auto"/>
        <w:rPr>
          <w:rFonts w:asciiTheme="minorHAnsi" w:hAnsiTheme="minorHAnsi" w:cstheme="minorHAnsi"/>
          <w:color w:val="000000"/>
          <w:sz w:val="22"/>
        </w:rPr>
      </w:pPr>
    </w:p>
    <w:p w14:paraId="64DA1EF1" w14:textId="77777777" w:rsidR="000E4A3C" w:rsidRPr="00E9377D" w:rsidRDefault="000E4A3C" w:rsidP="00740008">
      <w:pPr>
        <w:pStyle w:val="ListParagraph"/>
        <w:numPr>
          <w:ilvl w:val="0"/>
          <w:numId w:val="52"/>
        </w:numPr>
        <w:spacing w:after="0" w:line="276" w:lineRule="auto"/>
        <w:ind w:left="1560"/>
        <w:rPr>
          <w:rFonts w:asciiTheme="minorHAnsi" w:hAnsiTheme="minorHAnsi" w:cstheme="minorHAnsi"/>
          <w:color w:val="000000"/>
          <w:sz w:val="22"/>
        </w:rPr>
      </w:pPr>
      <w:r w:rsidRPr="00E9377D">
        <w:rPr>
          <w:rFonts w:asciiTheme="minorHAnsi" w:hAnsiTheme="minorHAnsi" w:cstheme="minorHAnsi"/>
          <w:color w:val="000000"/>
          <w:sz w:val="22"/>
        </w:rPr>
        <w:t xml:space="preserve">resne napake, nepravilnosti ali goljufije ali </w:t>
      </w:r>
    </w:p>
    <w:p w14:paraId="1EE1F7C4" w14:textId="13A8146A" w:rsidR="000E4A3C" w:rsidRPr="006A2775" w:rsidRDefault="02C9050B" w:rsidP="00740008">
      <w:pPr>
        <w:pStyle w:val="ListParagraph"/>
        <w:numPr>
          <w:ilvl w:val="0"/>
          <w:numId w:val="52"/>
        </w:numPr>
        <w:spacing w:after="0" w:line="276" w:lineRule="auto"/>
        <w:ind w:left="1560"/>
        <w:rPr>
          <w:rFonts w:asciiTheme="minorHAnsi" w:hAnsiTheme="minorHAnsi" w:cstheme="minorHAnsi"/>
          <w:color w:val="000000"/>
          <w:sz w:val="22"/>
        </w:rPr>
      </w:pPr>
      <w:r w:rsidRPr="00E9377D">
        <w:rPr>
          <w:rFonts w:asciiTheme="minorHAnsi" w:hAnsiTheme="minorHAnsi" w:cstheme="minorHAnsi"/>
          <w:color w:val="000000" w:themeColor="text1"/>
          <w:sz w:val="22"/>
        </w:rPr>
        <w:t xml:space="preserve">resno kršitev obveznosti iz tega sporazuma ali med postopkom dodelitve (vključno z nepravilnim izvajanjem ukrepa, neizpolnjevanjem pogojev razpisa, predložitvijo lažnih informacij, </w:t>
      </w:r>
      <w:proofErr w:type="spellStart"/>
      <w:r w:rsidRPr="00E9377D">
        <w:rPr>
          <w:rFonts w:asciiTheme="minorHAnsi" w:hAnsiTheme="minorHAnsi" w:cstheme="minorHAnsi"/>
          <w:color w:val="000000" w:themeColor="text1"/>
          <w:sz w:val="22"/>
        </w:rPr>
        <w:t>nepredložitvijo</w:t>
      </w:r>
      <w:proofErr w:type="spellEnd"/>
      <w:r w:rsidRPr="00E9377D">
        <w:rPr>
          <w:rFonts w:asciiTheme="minorHAnsi" w:hAnsiTheme="minorHAnsi" w:cstheme="minorHAnsi"/>
          <w:color w:val="000000" w:themeColor="text1"/>
          <w:sz w:val="22"/>
        </w:rPr>
        <w:t xml:space="preserve"> zahtevanih informacij, kršitvami etičnih ali varnostnih pravil (če je ustrezno), nesodelovanjem pri preverjanjih, pregledih, revizijah in preiskavah itd.) ali</w:t>
      </w:r>
    </w:p>
    <w:p w14:paraId="6B0AE0D4" w14:textId="77777777" w:rsidR="006A2775" w:rsidRPr="00E9377D" w:rsidRDefault="006A2775" w:rsidP="006A2775">
      <w:pPr>
        <w:pStyle w:val="ListParagraph"/>
        <w:spacing w:after="0" w:line="276" w:lineRule="auto"/>
        <w:ind w:left="1560"/>
        <w:rPr>
          <w:rFonts w:asciiTheme="minorHAnsi" w:hAnsiTheme="minorHAnsi" w:cstheme="minorHAnsi"/>
          <w:color w:val="000000"/>
          <w:sz w:val="22"/>
        </w:rPr>
      </w:pPr>
    </w:p>
    <w:p w14:paraId="5843C909" w14:textId="6E3F3CDE" w:rsidR="02C9050B" w:rsidRDefault="17C386DD" w:rsidP="00740008">
      <w:pPr>
        <w:pStyle w:val="ListParagraph"/>
        <w:numPr>
          <w:ilvl w:val="0"/>
          <w:numId w:val="72"/>
        </w:numPr>
        <w:spacing w:after="0" w:line="276" w:lineRule="auto"/>
        <w:rPr>
          <w:rFonts w:asciiTheme="minorHAnsi" w:hAnsiTheme="minorHAnsi" w:cstheme="minorHAnsi"/>
          <w:sz w:val="22"/>
        </w:rPr>
      </w:pPr>
      <w:r w:rsidRPr="00E9377D">
        <w:rPr>
          <w:rFonts w:asciiTheme="minorHAnsi" w:hAnsiTheme="minorHAnsi" w:cstheme="minorHAnsi"/>
          <w:color w:val="000000" w:themeColor="text1"/>
          <w:sz w:val="22"/>
        </w:rPr>
        <w:t xml:space="preserve">razširitev ugotovitev: </w:t>
      </w:r>
      <w:r w:rsidRPr="00E9377D">
        <w:rPr>
          <w:rFonts w:asciiTheme="minorHAnsi" w:hAnsiTheme="minorHAnsi" w:cstheme="minorHAnsi"/>
          <w:sz w:val="22"/>
        </w:rPr>
        <w:t>je upravičenec</w:t>
      </w:r>
      <w:r w:rsidRPr="00E9377D">
        <w:rPr>
          <w:rFonts w:asciiTheme="minorHAnsi" w:hAnsiTheme="minorHAnsi" w:cstheme="minorHAnsi"/>
          <w:color w:val="000000" w:themeColor="text1"/>
          <w:sz w:val="22"/>
        </w:rPr>
        <w:t xml:space="preserve"> (ali oseba, pooblaščena za zastopanje, odločanje ali nadzor, ali oseba, ključna za dodelitev/izvrševanje nepovratnih sredstev) v zvezi z drugimi nepovratnimi sredstvi EU</w:t>
      </w:r>
      <w:r w:rsidRPr="00E9377D">
        <w:rPr>
          <w:rFonts w:asciiTheme="minorHAnsi" w:hAnsiTheme="minorHAnsi" w:cstheme="minorHAnsi"/>
          <w:sz w:val="22"/>
        </w:rPr>
        <w:t xml:space="preserve">, dodeljenimi pod podobnimi pogoji, storil </w:t>
      </w:r>
      <w:r w:rsidRPr="00E9377D">
        <w:rPr>
          <w:rFonts w:asciiTheme="minorHAnsi" w:hAnsiTheme="minorHAnsi" w:cstheme="minorHAnsi"/>
          <w:color w:val="000000" w:themeColor="text1"/>
          <w:sz w:val="22"/>
        </w:rPr>
        <w:t>sistemske ali ponavljajoče se napake, nepravilnosti, goljufije ali resne kršitve obveznosti,</w:t>
      </w:r>
      <w:r w:rsidRPr="00E9377D">
        <w:rPr>
          <w:rFonts w:asciiTheme="minorHAnsi" w:hAnsiTheme="minorHAnsi" w:cstheme="minorHAnsi"/>
          <w:sz w:val="22"/>
        </w:rPr>
        <w:t xml:space="preserve"> ki znatno </w:t>
      </w:r>
      <w:r w:rsidRPr="00E9377D">
        <w:rPr>
          <w:rFonts w:asciiTheme="minorHAnsi" w:hAnsiTheme="minorHAnsi" w:cstheme="minorHAnsi"/>
          <w:color w:val="000000" w:themeColor="text1"/>
          <w:sz w:val="22"/>
        </w:rPr>
        <w:t xml:space="preserve">vplivajo na ta nepovratna sredstva (razširitev ugotovitev; </w:t>
      </w:r>
      <w:r w:rsidRPr="00E9377D">
        <w:rPr>
          <w:rFonts w:asciiTheme="minorHAnsi" w:hAnsiTheme="minorHAnsi" w:cstheme="minorHAnsi"/>
          <w:sz w:val="22"/>
        </w:rPr>
        <w:t>glej člen 25.5).</w:t>
      </w:r>
    </w:p>
    <w:p w14:paraId="4FAC47AE" w14:textId="77777777" w:rsidR="006A2775" w:rsidRPr="00E9377D" w:rsidRDefault="006A2775" w:rsidP="006A2775">
      <w:pPr>
        <w:pStyle w:val="ListParagraph"/>
        <w:spacing w:after="0" w:line="276" w:lineRule="auto"/>
        <w:rPr>
          <w:rFonts w:asciiTheme="minorHAnsi" w:hAnsiTheme="minorHAnsi" w:cstheme="minorHAnsi"/>
          <w:sz w:val="22"/>
        </w:rPr>
      </w:pPr>
    </w:p>
    <w:p w14:paraId="180BCDE8"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V primeru ustavitve plačil za enega ali več upravičencev bo organ, ki dodeli sredstva, izvedel delno(-a) plačilo(-a) za del(-e), ki ni(-so) ustavljen(-i). Če se ustavitev nanaša na končno plačilo, se bo plačilo (ali izterjava) preostalega zneska po odpravi ustavitve štelo za plačilo, s katerim se zaključi ukrep.</w:t>
      </w:r>
    </w:p>
    <w:p w14:paraId="78712C7C" w14:textId="77777777" w:rsidR="006A2775" w:rsidRPr="00E9377D" w:rsidRDefault="006A2775" w:rsidP="009E615A">
      <w:pPr>
        <w:spacing w:after="0" w:line="276" w:lineRule="auto"/>
        <w:rPr>
          <w:rFonts w:asciiTheme="minorHAnsi" w:eastAsia="Times New Roman" w:hAnsiTheme="minorHAnsi" w:cstheme="minorHAnsi"/>
          <w:sz w:val="22"/>
        </w:rPr>
      </w:pPr>
    </w:p>
    <w:p w14:paraId="17E6F5EE" w14:textId="77777777" w:rsidR="000E4A3C" w:rsidRDefault="000E4A3C" w:rsidP="006A2775">
      <w:pPr>
        <w:pStyle w:val="Heading5"/>
        <w:spacing w:after="0" w:line="276" w:lineRule="auto"/>
        <w:rPr>
          <w:rFonts w:asciiTheme="minorHAnsi" w:hAnsiTheme="minorHAnsi" w:cstheme="minorHAnsi"/>
          <w:sz w:val="22"/>
        </w:rPr>
      </w:pPr>
      <w:bookmarkStart w:id="960" w:name="_Toc435109077"/>
      <w:bookmarkStart w:id="961" w:name="_Toc529197784"/>
      <w:bookmarkStart w:id="962" w:name="_Toc24116179"/>
      <w:bookmarkStart w:id="963" w:name="_Toc24126658"/>
      <w:bookmarkStart w:id="964" w:name="_Toc88829447"/>
      <w:bookmarkStart w:id="965" w:name="_Toc90290987"/>
      <w:bookmarkStart w:id="966" w:name="_Toc122444386"/>
      <w:bookmarkStart w:id="967" w:name="_Toc190434593"/>
      <w:r w:rsidRPr="00E9377D">
        <w:rPr>
          <w:rFonts w:asciiTheme="minorHAnsi" w:hAnsiTheme="minorHAnsi" w:cstheme="minorHAnsi"/>
          <w:sz w:val="22"/>
        </w:rPr>
        <w:t>30.2</w:t>
      </w:r>
      <w:r w:rsidRPr="00E9377D">
        <w:rPr>
          <w:rFonts w:asciiTheme="minorHAnsi" w:hAnsiTheme="minorHAnsi" w:cstheme="minorHAnsi"/>
          <w:sz w:val="22"/>
        </w:rPr>
        <w:tab/>
        <w:t>Postopek</w:t>
      </w:r>
      <w:bookmarkEnd w:id="960"/>
      <w:bookmarkEnd w:id="961"/>
      <w:bookmarkEnd w:id="962"/>
      <w:bookmarkEnd w:id="963"/>
      <w:bookmarkEnd w:id="964"/>
      <w:bookmarkEnd w:id="965"/>
      <w:bookmarkEnd w:id="966"/>
      <w:bookmarkEnd w:id="967"/>
    </w:p>
    <w:p w14:paraId="16BA84CC" w14:textId="77777777" w:rsidR="006A2775" w:rsidRPr="006A2775" w:rsidRDefault="006A2775" w:rsidP="006A2775">
      <w:pPr>
        <w:spacing w:after="0" w:line="276" w:lineRule="auto"/>
      </w:pPr>
    </w:p>
    <w:p w14:paraId="12756B3A" w14:textId="77777777" w:rsidR="000E4A3C" w:rsidRDefault="000E4A3C" w:rsidP="006A2775">
      <w:pPr>
        <w:tabs>
          <w:tab w:val="num" w:pos="360"/>
        </w:tabs>
        <w:spacing w:after="0" w:line="276" w:lineRule="auto"/>
        <w:rPr>
          <w:rFonts w:asciiTheme="minorHAnsi" w:hAnsiTheme="minorHAnsi" w:cstheme="minorHAnsi"/>
          <w:sz w:val="22"/>
        </w:rPr>
      </w:pPr>
      <w:r w:rsidRPr="00E9377D">
        <w:rPr>
          <w:rFonts w:asciiTheme="minorHAnsi" w:hAnsiTheme="minorHAnsi" w:cstheme="minorHAnsi"/>
          <w:sz w:val="22"/>
        </w:rPr>
        <w:t xml:space="preserve">Pred ustavitvijo plačil bo organ, ki dodeli sredstva, zadevnemu upravičencu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s katerim bo:</w:t>
      </w:r>
    </w:p>
    <w:p w14:paraId="6FF60A88" w14:textId="77777777" w:rsidR="006A2775" w:rsidRPr="00E9377D" w:rsidRDefault="006A2775" w:rsidP="006A2775">
      <w:pPr>
        <w:tabs>
          <w:tab w:val="num" w:pos="360"/>
        </w:tabs>
        <w:spacing w:after="0" w:line="276" w:lineRule="auto"/>
        <w:rPr>
          <w:rFonts w:asciiTheme="minorHAnsi" w:eastAsia="Times New Roman" w:hAnsiTheme="minorHAnsi" w:cstheme="minorHAnsi"/>
          <w:sz w:val="22"/>
        </w:rPr>
      </w:pPr>
    </w:p>
    <w:p w14:paraId="3D9F59A6" w14:textId="77777777" w:rsidR="000E4A3C" w:rsidRPr="006A2775" w:rsidRDefault="000E4A3C" w:rsidP="00740008">
      <w:pPr>
        <w:numPr>
          <w:ilvl w:val="0"/>
          <w:numId w:val="11"/>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upravičenca uradno obvestil o svoji nameri, da ustavi plačila, in razlogih za to ter </w:t>
      </w:r>
    </w:p>
    <w:p w14:paraId="69915F03" w14:textId="77777777" w:rsidR="006A2775" w:rsidRPr="00E9377D" w:rsidRDefault="006A2775" w:rsidP="006A2775">
      <w:pPr>
        <w:spacing w:after="0" w:line="276" w:lineRule="auto"/>
        <w:ind w:left="720"/>
        <w:rPr>
          <w:rFonts w:asciiTheme="minorHAnsi" w:eastAsia="Times New Roman" w:hAnsiTheme="minorHAnsi" w:cstheme="minorHAnsi"/>
          <w:sz w:val="22"/>
        </w:rPr>
      </w:pPr>
    </w:p>
    <w:p w14:paraId="253F1D62" w14:textId="77777777" w:rsidR="000E4A3C" w:rsidRPr="006A2775" w:rsidRDefault="000E4A3C" w:rsidP="00740008">
      <w:pPr>
        <w:numPr>
          <w:ilvl w:val="0"/>
          <w:numId w:val="11"/>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zahteval pripombe v 30 dneh od prejema obvestila.</w:t>
      </w:r>
    </w:p>
    <w:p w14:paraId="02D82981" w14:textId="77777777" w:rsidR="006A2775" w:rsidRPr="00E9377D" w:rsidRDefault="006A2775" w:rsidP="006A2775">
      <w:pPr>
        <w:spacing w:after="0" w:line="276" w:lineRule="auto"/>
        <w:ind w:left="720"/>
        <w:rPr>
          <w:rFonts w:asciiTheme="minorHAnsi" w:eastAsia="Times New Roman" w:hAnsiTheme="minorHAnsi" w:cstheme="minorHAnsi"/>
          <w:sz w:val="22"/>
        </w:rPr>
      </w:pPr>
    </w:p>
    <w:p w14:paraId="0156F78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ne prejme pripomb oziroma se kljub prejetim pripombam odloči nadaljevati postopek, potrdi prekinitev (</w:t>
      </w:r>
      <w:r w:rsidRPr="00E9377D">
        <w:rPr>
          <w:rFonts w:asciiTheme="minorHAnsi" w:hAnsiTheme="minorHAnsi" w:cstheme="minorHAnsi"/>
          <w:b/>
          <w:sz w:val="22"/>
        </w:rPr>
        <w:t>pisno potrdilo</w:t>
      </w:r>
      <w:r w:rsidRPr="00E9377D">
        <w:rPr>
          <w:rFonts w:asciiTheme="minorHAnsi" w:hAnsiTheme="minorHAnsi" w:cstheme="minorHAnsi"/>
          <w:sz w:val="22"/>
        </w:rPr>
        <w:t xml:space="preserve">). V nasprotnem primeru upravičenca uradno obvesti o ustavitvi postopka. </w:t>
      </w:r>
    </w:p>
    <w:p w14:paraId="66746E09" w14:textId="77777777" w:rsidR="006A2775" w:rsidRPr="00E9377D" w:rsidRDefault="006A2775" w:rsidP="009E615A">
      <w:pPr>
        <w:spacing w:after="0" w:line="276" w:lineRule="auto"/>
        <w:rPr>
          <w:rFonts w:asciiTheme="minorHAnsi" w:hAnsiTheme="minorHAnsi" w:cstheme="minorHAnsi"/>
          <w:sz w:val="22"/>
        </w:rPr>
      </w:pPr>
    </w:p>
    <w:p w14:paraId="00635928" w14:textId="77777777" w:rsidR="000E4A3C" w:rsidRDefault="000E4A3C" w:rsidP="009E615A">
      <w:pPr>
        <w:tabs>
          <w:tab w:val="num" w:pos="360"/>
        </w:tabs>
        <w:spacing w:after="0" w:line="276" w:lineRule="auto"/>
        <w:rPr>
          <w:rFonts w:asciiTheme="minorHAnsi" w:hAnsiTheme="minorHAnsi" w:cstheme="minorHAnsi"/>
          <w:sz w:val="22"/>
        </w:rPr>
      </w:pPr>
      <w:r w:rsidRPr="00E9377D">
        <w:rPr>
          <w:rFonts w:asciiTheme="minorHAnsi" w:hAnsiTheme="minorHAnsi" w:cstheme="minorHAnsi"/>
          <w:sz w:val="22"/>
        </w:rPr>
        <w:t xml:space="preserve">Ob koncu postopka ustavitve plačil organ, ki dodeli sredstva, uradno obvesti tudi koordinatorja. </w:t>
      </w:r>
    </w:p>
    <w:p w14:paraId="050F95F7" w14:textId="77777777" w:rsidR="006A2775" w:rsidRPr="00E9377D" w:rsidRDefault="006A2775" w:rsidP="009E615A">
      <w:pPr>
        <w:tabs>
          <w:tab w:val="num" w:pos="360"/>
        </w:tabs>
        <w:spacing w:after="0" w:line="276" w:lineRule="auto"/>
        <w:rPr>
          <w:rFonts w:asciiTheme="minorHAnsi" w:eastAsia="Times New Roman" w:hAnsiTheme="minorHAnsi" w:cstheme="minorHAnsi"/>
          <w:sz w:val="22"/>
        </w:rPr>
      </w:pPr>
    </w:p>
    <w:p w14:paraId="7E5FF5D9" w14:textId="77777777" w:rsidR="000E4A3C" w:rsidRDefault="000E4A3C" w:rsidP="009E615A">
      <w:pPr>
        <w:tabs>
          <w:tab w:val="num" w:pos="360"/>
        </w:tabs>
        <w:spacing w:after="0" w:line="276" w:lineRule="auto"/>
        <w:rPr>
          <w:rFonts w:asciiTheme="minorHAnsi" w:hAnsiTheme="minorHAnsi" w:cstheme="minorHAnsi"/>
          <w:sz w:val="22"/>
        </w:rPr>
      </w:pPr>
      <w:r w:rsidRPr="00E9377D">
        <w:rPr>
          <w:rFonts w:asciiTheme="minorHAnsi" w:hAnsiTheme="minorHAnsi" w:cstheme="minorHAnsi"/>
          <w:sz w:val="22"/>
        </w:rPr>
        <w:t xml:space="preserve">Ustavitev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dan po tem, ko je bilo poslano pisno potrdilo. </w:t>
      </w:r>
    </w:p>
    <w:p w14:paraId="044BA6C1" w14:textId="77777777" w:rsidR="006A2775" w:rsidRPr="00E9377D" w:rsidRDefault="006A2775" w:rsidP="009E615A">
      <w:pPr>
        <w:tabs>
          <w:tab w:val="num" w:pos="360"/>
        </w:tabs>
        <w:spacing w:after="0" w:line="276" w:lineRule="auto"/>
        <w:rPr>
          <w:rFonts w:asciiTheme="minorHAnsi" w:eastAsia="Times New Roman" w:hAnsiTheme="minorHAnsi" w:cstheme="minorHAnsi"/>
          <w:sz w:val="22"/>
        </w:rPr>
      </w:pPr>
    </w:p>
    <w:p w14:paraId="4267728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so izpolnjeni pogoji za nadaljevanje izvajanja plačil, se bo ustavitev </w:t>
      </w:r>
      <w:r w:rsidRPr="00E9377D">
        <w:rPr>
          <w:rFonts w:asciiTheme="minorHAnsi" w:hAnsiTheme="minorHAnsi" w:cstheme="minorHAnsi"/>
          <w:b/>
          <w:sz w:val="22"/>
        </w:rPr>
        <w:t>odpravila</w:t>
      </w:r>
      <w:r w:rsidRPr="00E9377D">
        <w:rPr>
          <w:rFonts w:asciiTheme="minorHAnsi" w:hAnsiTheme="minorHAnsi" w:cstheme="minorHAnsi"/>
          <w:sz w:val="22"/>
        </w:rPr>
        <w:t xml:space="preserve">. Organ, ki dodeli sredstva, bo zadevnega upravičenca (in koordinatorja) o tem uradno obvestil in določil datum konca ustavitve.  </w:t>
      </w:r>
    </w:p>
    <w:p w14:paraId="3B22BC44" w14:textId="77777777" w:rsidR="006A2775" w:rsidRPr="00E9377D" w:rsidRDefault="006A2775" w:rsidP="009E615A">
      <w:pPr>
        <w:spacing w:after="0" w:line="276" w:lineRule="auto"/>
        <w:rPr>
          <w:rFonts w:asciiTheme="minorHAnsi" w:eastAsia="Times New Roman" w:hAnsiTheme="minorHAnsi" w:cstheme="minorHAnsi"/>
          <w:sz w:val="22"/>
        </w:rPr>
      </w:pPr>
    </w:p>
    <w:p w14:paraId="15A0F684" w14:textId="799F1E51"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Med ustavitvijo zadevnim upravičencem ne bo plačano predhodno financiranje. </w:t>
      </w:r>
    </w:p>
    <w:p w14:paraId="36D9CF7A" w14:textId="77777777" w:rsidR="006A2775" w:rsidRPr="00E9377D" w:rsidRDefault="006A2775" w:rsidP="009E615A">
      <w:pPr>
        <w:spacing w:after="0" w:line="276" w:lineRule="auto"/>
        <w:rPr>
          <w:rFonts w:asciiTheme="minorHAnsi" w:eastAsia="Times New Roman" w:hAnsiTheme="minorHAnsi" w:cstheme="minorHAnsi"/>
          <w:i/>
          <w:sz w:val="22"/>
        </w:rPr>
      </w:pPr>
    </w:p>
    <w:p w14:paraId="5B1DE125" w14:textId="77777777" w:rsidR="000E4A3C" w:rsidRDefault="000E4A3C" w:rsidP="006A2775">
      <w:pPr>
        <w:pStyle w:val="Heading4"/>
        <w:spacing w:after="0" w:line="276" w:lineRule="auto"/>
        <w:rPr>
          <w:rFonts w:asciiTheme="minorHAnsi" w:hAnsiTheme="minorHAnsi" w:cstheme="minorHAnsi"/>
          <w:sz w:val="22"/>
        </w:rPr>
      </w:pPr>
      <w:bookmarkStart w:id="968" w:name="_Toc97092421"/>
      <w:bookmarkStart w:id="969" w:name="_Toc530035931"/>
      <w:bookmarkStart w:id="970" w:name="_Toc435109078"/>
      <w:bookmarkStart w:id="971" w:name="_Toc524697249"/>
      <w:bookmarkStart w:id="972" w:name="_Toc529197785"/>
      <w:bookmarkStart w:id="973" w:name="_Toc24116180"/>
      <w:bookmarkStart w:id="974" w:name="_Toc24126659"/>
      <w:bookmarkStart w:id="975" w:name="_Toc88829448"/>
      <w:bookmarkStart w:id="976" w:name="_Toc90290988"/>
      <w:bookmarkStart w:id="977" w:name="_Toc122444387"/>
      <w:bookmarkStart w:id="978" w:name="_Toc190434594"/>
      <w:r w:rsidRPr="00E9377D">
        <w:rPr>
          <w:rFonts w:asciiTheme="minorHAnsi" w:hAnsiTheme="minorHAnsi" w:cstheme="minorHAnsi"/>
          <w:sz w:val="22"/>
        </w:rPr>
        <w:t>ČLEN 31 – PREKINITEV SPORAZUMA O NEPOVRATNIH SREDSTVIH</w:t>
      </w:r>
      <w:bookmarkEnd w:id="968"/>
      <w:bookmarkEnd w:id="969"/>
      <w:bookmarkEnd w:id="970"/>
      <w:bookmarkEnd w:id="971"/>
      <w:bookmarkEnd w:id="972"/>
      <w:bookmarkEnd w:id="973"/>
      <w:bookmarkEnd w:id="974"/>
      <w:bookmarkEnd w:id="975"/>
      <w:bookmarkEnd w:id="976"/>
      <w:bookmarkEnd w:id="977"/>
      <w:bookmarkEnd w:id="978"/>
      <w:r w:rsidRPr="00E9377D">
        <w:rPr>
          <w:rFonts w:asciiTheme="minorHAnsi" w:hAnsiTheme="minorHAnsi" w:cstheme="minorHAnsi"/>
          <w:sz w:val="22"/>
        </w:rPr>
        <w:t xml:space="preserve"> </w:t>
      </w:r>
    </w:p>
    <w:p w14:paraId="631FA4C1" w14:textId="77777777" w:rsidR="006A2775" w:rsidRPr="006A2775" w:rsidRDefault="006A2775" w:rsidP="006A2775">
      <w:pPr>
        <w:spacing w:after="0" w:line="276" w:lineRule="auto"/>
      </w:pPr>
    </w:p>
    <w:p w14:paraId="24533550" w14:textId="77777777" w:rsidR="000E4A3C" w:rsidRDefault="000E4A3C" w:rsidP="006A2775">
      <w:pPr>
        <w:pStyle w:val="Heading5"/>
        <w:spacing w:after="0" w:line="276" w:lineRule="auto"/>
        <w:rPr>
          <w:rFonts w:asciiTheme="minorHAnsi" w:hAnsiTheme="minorHAnsi" w:cstheme="minorHAnsi"/>
          <w:sz w:val="22"/>
        </w:rPr>
      </w:pPr>
      <w:bookmarkStart w:id="979" w:name="_Toc435109079"/>
      <w:bookmarkStart w:id="980" w:name="_Toc529197786"/>
      <w:bookmarkStart w:id="981" w:name="_Toc24116181"/>
      <w:bookmarkStart w:id="982" w:name="_Toc24126660"/>
      <w:bookmarkStart w:id="983" w:name="_Toc88829449"/>
      <w:bookmarkStart w:id="984" w:name="_Toc90290989"/>
      <w:bookmarkStart w:id="985" w:name="_Toc122444388"/>
      <w:bookmarkStart w:id="986" w:name="_Toc190434595"/>
      <w:r w:rsidRPr="00E9377D">
        <w:rPr>
          <w:rFonts w:asciiTheme="minorHAnsi" w:hAnsiTheme="minorHAnsi" w:cstheme="minorHAnsi"/>
          <w:sz w:val="22"/>
        </w:rPr>
        <w:t>31.1</w:t>
      </w:r>
      <w:r w:rsidRPr="00E9377D">
        <w:rPr>
          <w:rFonts w:asciiTheme="minorHAnsi" w:hAnsiTheme="minorHAnsi" w:cstheme="minorHAnsi"/>
          <w:sz w:val="22"/>
        </w:rPr>
        <w:tab/>
        <w:t>Prekinitev sporazuma o nepovratnih sredstvih na zahtevo konzorcija</w:t>
      </w:r>
      <w:bookmarkEnd w:id="979"/>
      <w:bookmarkEnd w:id="980"/>
      <w:bookmarkEnd w:id="981"/>
      <w:bookmarkEnd w:id="982"/>
      <w:bookmarkEnd w:id="983"/>
      <w:bookmarkEnd w:id="984"/>
      <w:bookmarkEnd w:id="985"/>
      <w:bookmarkEnd w:id="986"/>
    </w:p>
    <w:p w14:paraId="3DF6F8B8" w14:textId="77777777" w:rsidR="006A2775" w:rsidRPr="006A2775" w:rsidRDefault="006A2775" w:rsidP="006A2775">
      <w:pPr>
        <w:spacing w:after="0" w:line="276" w:lineRule="auto"/>
      </w:pPr>
    </w:p>
    <w:p w14:paraId="273114FB" w14:textId="77777777" w:rsidR="000E4A3C" w:rsidRDefault="000E4A3C" w:rsidP="006A2775">
      <w:pPr>
        <w:spacing w:after="0" w:line="276" w:lineRule="auto"/>
        <w:rPr>
          <w:rFonts w:asciiTheme="minorHAnsi" w:hAnsiTheme="minorHAnsi" w:cstheme="minorHAnsi"/>
          <w:b/>
          <w:sz w:val="22"/>
        </w:rPr>
      </w:pPr>
      <w:r w:rsidRPr="00E9377D">
        <w:rPr>
          <w:rFonts w:asciiTheme="minorHAnsi" w:hAnsiTheme="minorHAnsi" w:cstheme="minorHAnsi"/>
          <w:b/>
          <w:sz w:val="22"/>
        </w:rPr>
        <w:t>31.1.1 Pogoji in postopek</w:t>
      </w:r>
    </w:p>
    <w:p w14:paraId="7CD93F80" w14:textId="77777777" w:rsidR="006A2775" w:rsidRPr="00E9377D" w:rsidRDefault="006A2775" w:rsidP="006A2775">
      <w:pPr>
        <w:spacing w:after="0" w:line="276" w:lineRule="auto"/>
        <w:rPr>
          <w:rFonts w:asciiTheme="minorHAnsi" w:eastAsia="Times New Roman" w:hAnsiTheme="minorHAnsi" w:cstheme="minorHAnsi"/>
          <w:b/>
          <w:sz w:val="22"/>
        </w:rPr>
      </w:pPr>
    </w:p>
    <w:p w14:paraId="20FEAFA3" w14:textId="77777777" w:rsidR="000E4A3C" w:rsidRDefault="000E4A3C" w:rsidP="006A2775">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Upravičenci lahko zahtevajo prekinitev sporazuma o nepovratnih sredstvih ali njegovega dela, če je zaradi izjemnih okoliščin, zlasti višje sile (glej člen 35), izvajanje onemogočeno ali preveč oteženo. </w:t>
      </w:r>
    </w:p>
    <w:p w14:paraId="1315CC99" w14:textId="77777777" w:rsidR="006A2775" w:rsidRPr="00E9377D" w:rsidRDefault="006A2775" w:rsidP="006A2775">
      <w:pPr>
        <w:spacing w:after="0" w:line="276" w:lineRule="auto"/>
        <w:rPr>
          <w:rFonts w:asciiTheme="minorHAnsi" w:eastAsia="Times New Roman" w:hAnsiTheme="minorHAnsi" w:cstheme="minorHAnsi"/>
          <w:sz w:val="22"/>
        </w:rPr>
      </w:pPr>
    </w:p>
    <w:p w14:paraId="65A4BA82"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mora vložiti zahtevek za </w:t>
      </w:r>
      <w:r w:rsidRPr="00E9377D">
        <w:rPr>
          <w:rFonts w:asciiTheme="minorHAnsi" w:hAnsiTheme="minorHAnsi" w:cstheme="minorHAnsi"/>
          <w:b/>
          <w:sz w:val="22"/>
        </w:rPr>
        <w:t>spremembo</w:t>
      </w:r>
      <w:r w:rsidRPr="00E9377D">
        <w:rPr>
          <w:rFonts w:asciiTheme="minorHAnsi" w:hAnsiTheme="minorHAnsi" w:cstheme="minorHAnsi"/>
          <w:sz w:val="22"/>
        </w:rPr>
        <w:t xml:space="preserve"> (glej člen 39), ki vsebuje:</w:t>
      </w:r>
    </w:p>
    <w:p w14:paraId="08AB399C" w14:textId="77777777" w:rsidR="006A2775" w:rsidRPr="00E9377D" w:rsidRDefault="006A2775" w:rsidP="009E615A">
      <w:pPr>
        <w:spacing w:after="0" w:line="276" w:lineRule="auto"/>
        <w:rPr>
          <w:rFonts w:asciiTheme="minorHAnsi" w:eastAsia="Times New Roman" w:hAnsiTheme="minorHAnsi" w:cstheme="minorHAnsi"/>
          <w:sz w:val="22"/>
        </w:rPr>
      </w:pPr>
    </w:p>
    <w:p w14:paraId="7B93F333" w14:textId="77777777" w:rsidR="000E4A3C" w:rsidRPr="00E9377D" w:rsidRDefault="000E4A3C" w:rsidP="00740008">
      <w:pPr>
        <w:numPr>
          <w:ilvl w:val="0"/>
          <w:numId w:val="16"/>
        </w:numPr>
        <w:spacing w:after="12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 xml:space="preserve">razloge zanjo; </w:t>
      </w:r>
    </w:p>
    <w:p w14:paraId="75E5F3E5" w14:textId="77777777" w:rsidR="000E4A3C" w:rsidRPr="00E9377D" w:rsidRDefault="000E4A3C" w:rsidP="00740008">
      <w:pPr>
        <w:numPr>
          <w:ilvl w:val="0"/>
          <w:numId w:val="16"/>
        </w:numPr>
        <w:spacing w:after="12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datum začetka učinkovanja prekinitve; ta datum je lahko pred datumom vložitve zahtevka za spremembo; in</w:t>
      </w:r>
    </w:p>
    <w:p w14:paraId="11CA8883" w14:textId="77777777" w:rsidR="000E4A3C" w:rsidRPr="006A2775" w:rsidRDefault="000E4A3C" w:rsidP="00740008">
      <w:pPr>
        <w:numPr>
          <w:ilvl w:val="0"/>
          <w:numId w:val="16"/>
        </w:numPr>
        <w:spacing w:after="12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datum predvidenega nadaljevanja izvajanja.</w:t>
      </w:r>
    </w:p>
    <w:p w14:paraId="0E20E5B5" w14:textId="77777777" w:rsidR="006A2775" w:rsidRPr="00E9377D" w:rsidRDefault="006A2775" w:rsidP="006A2775">
      <w:pPr>
        <w:spacing w:after="0" w:line="276" w:lineRule="auto"/>
        <w:ind w:left="720"/>
        <w:rPr>
          <w:rFonts w:asciiTheme="minorHAnsi" w:eastAsia="Times New Roman" w:hAnsiTheme="minorHAnsi" w:cstheme="minorHAnsi"/>
          <w:sz w:val="22"/>
        </w:rPr>
      </w:pPr>
    </w:p>
    <w:p w14:paraId="21E3C7DB" w14:textId="77777777" w:rsidR="000E4A3C" w:rsidRDefault="000E4A3C" w:rsidP="009E615A">
      <w:pPr>
        <w:tabs>
          <w:tab w:val="left" w:pos="0"/>
        </w:tabs>
        <w:spacing w:after="0" w:line="276" w:lineRule="auto"/>
        <w:rPr>
          <w:rFonts w:asciiTheme="minorHAnsi" w:hAnsiTheme="minorHAnsi" w:cstheme="minorHAnsi"/>
          <w:sz w:val="22"/>
        </w:rPr>
      </w:pPr>
      <w:r w:rsidRPr="00E9377D">
        <w:rPr>
          <w:rFonts w:asciiTheme="minorHAnsi" w:hAnsiTheme="minorHAnsi" w:cstheme="minorHAnsi"/>
          <w:sz w:val="22"/>
        </w:rPr>
        <w:t xml:space="preserve">Prekinitev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na dan, določen v spremembi.</w:t>
      </w:r>
    </w:p>
    <w:p w14:paraId="0AE94EA4" w14:textId="77777777" w:rsidR="006A2775" w:rsidRPr="00E9377D" w:rsidRDefault="006A2775" w:rsidP="009E615A">
      <w:pPr>
        <w:tabs>
          <w:tab w:val="left" w:pos="0"/>
        </w:tabs>
        <w:spacing w:after="0" w:line="276" w:lineRule="auto"/>
        <w:rPr>
          <w:rFonts w:asciiTheme="minorHAnsi" w:eastAsia="Times New Roman" w:hAnsiTheme="minorHAnsi" w:cstheme="minorHAnsi"/>
          <w:sz w:val="22"/>
        </w:rPr>
      </w:pPr>
    </w:p>
    <w:p w14:paraId="3A76F43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 okoliščine dopuščajo nadaljevanje izvajanja, mora koordinator nemudoma predložiti še en zahtevek za </w:t>
      </w:r>
      <w:r w:rsidRPr="00E9377D">
        <w:rPr>
          <w:rFonts w:asciiTheme="minorHAnsi" w:hAnsiTheme="minorHAnsi" w:cstheme="minorHAnsi"/>
          <w:b/>
          <w:sz w:val="22"/>
        </w:rPr>
        <w:t>spremembo</w:t>
      </w:r>
      <w:r w:rsidRPr="00E9377D">
        <w:rPr>
          <w:rFonts w:asciiTheme="minorHAnsi" w:hAnsiTheme="minorHAnsi" w:cstheme="minorHAnsi"/>
          <w:sz w:val="22"/>
        </w:rPr>
        <w:t xml:space="preserve"> Sporazuma za določitev datuma konca prekinitve in datuma nadaljevanja izvajanja (en dan po datumu konca prekinitve), podaljšanje trajanja in uvedbo drugih sprememb, potrebnih za prilagoditev ukrepa novim okoliščinam (glej člen 39), razen če je bil sporazum o nepovratnih sredstvih odpovedan (glej člen 32). Prekinitev se </w:t>
      </w:r>
      <w:r w:rsidRPr="00E9377D">
        <w:rPr>
          <w:rFonts w:asciiTheme="minorHAnsi" w:hAnsiTheme="minorHAnsi" w:cstheme="minorHAnsi"/>
          <w:b/>
          <w:sz w:val="22"/>
        </w:rPr>
        <w:t>odpravi</w:t>
      </w:r>
      <w:r w:rsidRPr="00E9377D">
        <w:rPr>
          <w:rFonts w:asciiTheme="minorHAnsi" w:hAnsiTheme="minorHAnsi" w:cstheme="minorHAnsi"/>
          <w:sz w:val="22"/>
        </w:rPr>
        <w:t xml:space="preserve"> z učinkom od datuma konca prekinitve, določenega v spremembi. Ta datum je lahko pred datumom vložitve zahtevka za spremembo. </w:t>
      </w:r>
    </w:p>
    <w:p w14:paraId="01CB350E" w14:textId="77777777" w:rsidR="006A2775" w:rsidRPr="00E9377D" w:rsidRDefault="006A2775" w:rsidP="009E615A">
      <w:pPr>
        <w:spacing w:after="0" w:line="276" w:lineRule="auto"/>
        <w:rPr>
          <w:rFonts w:asciiTheme="minorHAnsi" w:eastAsia="Times New Roman" w:hAnsiTheme="minorHAnsi" w:cstheme="minorHAnsi"/>
          <w:sz w:val="22"/>
        </w:rPr>
      </w:pPr>
    </w:p>
    <w:p w14:paraId="00841C7B" w14:textId="37E65057" w:rsidR="000E4A3C" w:rsidRPr="00E9377D" w:rsidRDefault="000E4A3C" w:rsidP="006A2775">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Med prekinitvijo predhodno financiranje ne bo plačano. Poleg tega se ne sme izvajati nobena enota. Tekoče enote je treba prekiniti in ni mogoče začeti novih enot. Nastali stroški ali prispevki za dejavnosti, izvedene med prekinitvijo sporazuma o nepovratnih sredstvih, niso upravičeni (glej člen 6.3). </w:t>
      </w:r>
    </w:p>
    <w:p w14:paraId="40BEBB5A" w14:textId="77777777" w:rsidR="001E4FA3" w:rsidRPr="00E9377D" w:rsidRDefault="001E4FA3" w:rsidP="006A2775">
      <w:pPr>
        <w:spacing w:after="0" w:line="276" w:lineRule="auto"/>
        <w:rPr>
          <w:rFonts w:asciiTheme="minorHAnsi" w:eastAsia="Times New Roman" w:hAnsiTheme="minorHAnsi" w:cstheme="minorHAnsi"/>
          <w:sz w:val="22"/>
          <w:lang w:eastAsia="en-GB"/>
        </w:rPr>
      </w:pPr>
    </w:p>
    <w:p w14:paraId="67455221" w14:textId="37F85D8A" w:rsidR="000E4A3C" w:rsidRDefault="000E4A3C" w:rsidP="006A2775">
      <w:pPr>
        <w:pStyle w:val="Heading5"/>
        <w:spacing w:after="0" w:line="276" w:lineRule="auto"/>
        <w:rPr>
          <w:rFonts w:asciiTheme="minorHAnsi" w:hAnsiTheme="minorHAnsi" w:cstheme="minorHAnsi"/>
          <w:sz w:val="22"/>
        </w:rPr>
      </w:pPr>
      <w:bookmarkStart w:id="987" w:name="_Toc529197787"/>
      <w:bookmarkStart w:id="988" w:name="_Toc435109080"/>
      <w:bookmarkStart w:id="989" w:name="_Toc24116182"/>
      <w:bookmarkStart w:id="990" w:name="_Toc24126661"/>
      <w:bookmarkStart w:id="991" w:name="_Toc88829450"/>
      <w:bookmarkStart w:id="992" w:name="_Toc90290990"/>
      <w:bookmarkStart w:id="993" w:name="_Toc122444389"/>
      <w:bookmarkStart w:id="994" w:name="_Toc190434596"/>
      <w:r w:rsidRPr="00E9377D">
        <w:rPr>
          <w:rFonts w:asciiTheme="minorHAnsi" w:hAnsiTheme="minorHAnsi" w:cstheme="minorHAnsi"/>
          <w:sz w:val="22"/>
        </w:rPr>
        <w:t>31.2</w:t>
      </w:r>
      <w:r w:rsidRPr="00E9377D">
        <w:rPr>
          <w:rFonts w:asciiTheme="minorHAnsi" w:hAnsiTheme="minorHAnsi" w:cstheme="minorHAnsi"/>
          <w:sz w:val="22"/>
        </w:rPr>
        <w:tab/>
        <w:t>Prekinitev sporazuma o nepovratnih sredstvih na pobudo organa, ki dodeli sredstva</w:t>
      </w:r>
      <w:bookmarkEnd w:id="987"/>
      <w:bookmarkEnd w:id="988"/>
      <w:bookmarkEnd w:id="989"/>
      <w:bookmarkEnd w:id="990"/>
      <w:bookmarkEnd w:id="991"/>
      <w:bookmarkEnd w:id="992"/>
      <w:bookmarkEnd w:id="993"/>
      <w:bookmarkEnd w:id="994"/>
    </w:p>
    <w:p w14:paraId="1BD41ADA" w14:textId="77777777" w:rsidR="006A2775" w:rsidRPr="006A2775" w:rsidRDefault="006A2775" w:rsidP="006A2775">
      <w:pPr>
        <w:spacing w:after="0" w:line="276" w:lineRule="auto"/>
      </w:pPr>
    </w:p>
    <w:p w14:paraId="696CA5B6" w14:textId="77777777" w:rsidR="000E4A3C" w:rsidRDefault="000E4A3C" w:rsidP="006A2775">
      <w:pPr>
        <w:tabs>
          <w:tab w:val="left" w:pos="1134"/>
        </w:tabs>
        <w:spacing w:after="0" w:line="276" w:lineRule="auto"/>
        <w:ind w:left="1134" w:hanging="1134"/>
        <w:rPr>
          <w:rFonts w:asciiTheme="minorHAnsi" w:hAnsiTheme="minorHAnsi" w:cstheme="minorHAnsi"/>
          <w:b/>
          <w:sz w:val="22"/>
        </w:rPr>
      </w:pPr>
      <w:r w:rsidRPr="00E9377D">
        <w:rPr>
          <w:rFonts w:asciiTheme="minorHAnsi" w:hAnsiTheme="minorHAnsi" w:cstheme="minorHAnsi"/>
          <w:b/>
          <w:sz w:val="22"/>
        </w:rPr>
        <w:t>31.2.1 Pogoji</w:t>
      </w:r>
    </w:p>
    <w:p w14:paraId="0E305E12" w14:textId="77777777" w:rsidR="006A2775" w:rsidRPr="00E9377D" w:rsidRDefault="006A2775" w:rsidP="006A2775">
      <w:pPr>
        <w:tabs>
          <w:tab w:val="left" w:pos="1134"/>
        </w:tabs>
        <w:spacing w:after="0" w:line="276" w:lineRule="auto"/>
        <w:ind w:left="1134" w:hanging="1134"/>
        <w:rPr>
          <w:rFonts w:asciiTheme="minorHAnsi" w:eastAsia="Times New Roman" w:hAnsiTheme="minorHAnsi" w:cstheme="minorHAnsi"/>
          <w:b/>
          <w:sz w:val="22"/>
        </w:rPr>
      </w:pPr>
    </w:p>
    <w:p w14:paraId="081E27BD" w14:textId="77777777" w:rsidR="000E4A3C" w:rsidRDefault="000E4A3C" w:rsidP="006A2775">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prekine sporazum o nepovratnih sredstvih ali njegov del, če:</w:t>
      </w:r>
    </w:p>
    <w:p w14:paraId="37AA1EC7" w14:textId="77777777" w:rsidR="006A2775" w:rsidRPr="00E9377D" w:rsidRDefault="006A2775" w:rsidP="006A2775">
      <w:pPr>
        <w:spacing w:after="0" w:line="276" w:lineRule="auto"/>
        <w:rPr>
          <w:rFonts w:asciiTheme="minorHAnsi" w:eastAsia="Times New Roman" w:hAnsiTheme="minorHAnsi" w:cstheme="minorHAnsi"/>
          <w:sz w:val="22"/>
        </w:rPr>
      </w:pPr>
    </w:p>
    <w:p w14:paraId="07E7315D" w14:textId="77777777" w:rsidR="000E4A3C" w:rsidRPr="00BD4A97" w:rsidRDefault="000E4A3C" w:rsidP="00740008">
      <w:pPr>
        <w:pStyle w:val="ListParagraph"/>
        <w:numPr>
          <w:ilvl w:val="0"/>
          <w:numId w:val="63"/>
        </w:numPr>
        <w:spacing w:after="0" w:line="276" w:lineRule="auto"/>
        <w:rPr>
          <w:rFonts w:asciiTheme="minorHAnsi" w:hAnsiTheme="minorHAnsi" w:cstheme="minorHAnsi"/>
          <w:color w:val="000000"/>
          <w:sz w:val="22"/>
        </w:rPr>
      </w:pPr>
      <w:r w:rsidRPr="00E9377D">
        <w:rPr>
          <w:rFonts w:asciiTheme="minorHAnsi" w:hAnsiTheme="minorHAnsi" w:cstheme="minorHAnsi"/>
          <w:sz w:val="22"/>
        </w:rPr>
        <w:t>je upravičenec (ali oseba, pooblaščena za zastopanje, odločanje ali nadzor, ali oseba, ključna za dodelitev/izvrševanje nepovratnih sredstev) storil ali se sumi, da je storil:</w:t>
      </w:r>
    </w:p>
    <w:p w14:paraId="672655AA" w14:textId="77777777" w:rsidR="00BD4A97" w:rsidRPr="00E9377D" w:rsidRDefault="00BD4A97" w:rsidP="00BD4A97">
      <w:pPr>
        <w:pStyle w:val="ListParagraph"/>
        <w:spacing w:after="0" w:line="276" w:lineRule="auto"/>
        <w:rPr>
          <w:rFonts w:asciiTheme="minorHAnsi" w:hAnsiTheme="minorHAnsi" w:cstheme="minorHAnsi"/>
          <w:color w:val="000000"/>
          <w:sz w:val="22"/>
        </w:rPr>
      </w:pPr>
    </w:p>
    <w:p w14:paraId="4B5D7D00" w14:textId="77777777" w:rsidR="000E4A3C" w:rsidRDefault="000E4A3C" w:rsidP="00740008">
      <w:pPr>
        <w:pStyle w:val="ListParagraph"/>
        <w:numPr>
          <w:ilvl w:val="0"/>
          <w:numId w:val="34"/>
        </w:numPr>
        <w:spacing w:after="0" w:line="276" w:lineRule="auto"/>
        <w:ind w:left="1800"/>
        <w:rPr>
          <w:rFonts w:asciiTheme="minorHAnsi" w:hAnsiTheme="minorHAnsi" w:cstheme="minorHAnsi"/>
          <w:color w:val="000000"/>
          <w:sz w:val="22"/>
        </w:rPr>
      </w:pPr>
      <w:r w:rsidRPr="00E9377D">
        <w:rPr>
          <w:rFonts w:asciiTheme="minorHAnsi" w:hAnsiTheme="minorHAnsi" w:cstheme="minorHAnsi"/>
          <w:color w:val="000000"/>
          <w:sz w:val="22"/>
        </w:rPr>
        <w:t xml:space="preserve">resne napake, nepravilnosti ali goljufije ali </w:t>
      </w:r>
    </w:p>
    <w:p w14:paraId="5F0A6E6E" w14:textId="77777777" w:rsidR="00BD4A97" w:rsidRPr="00E9377D" w:rsidRDefault="00BD4A97" w:rsidP="00BD4A97">
      <w:pPr>
        <w:pStyle w:val="ListParagraph"/>
        <w:spacing w:after="0" w:line="276" w:lineRule="auto"/>
        <w:ind w:left="1800"/>
        <w:rPr>
          <w:rFonts w:asciiTheme="minorHAnsi" w:hAnsiTheme="minorHAnsi" w:cstheme="minorHAnsi"/>
          <w:color w:val="000000"/>
          <w:sz w:val="22"/>
        </w:rPr>
      </w:pPr>
    </w:p>
    <w:p w14:paraId="5C913606" w14:textId="145CC332" w:rsidR="000E4A3C" w:rsidRPr="00BD4A97" w:rsidRDefault="000E4A3C" w:rsidP="00740008">
      <w:pPr>
        <w:pStyle w:val="ListParagraph"/>
        <w:numPr>
          <w:ilvl w:val="0"/>
          <w:numId w:val="34"/>
        </w:numPr>
        <w:spacing w:after="0" w:line="276" w:lineRule="auto"/>
        <w:ind w:left="1800"/>
        <w:rPr>
          <w:rFonts w:asciiTheme="minorHAnsi" w:hAnsiTheme="minorHAnsi" w:cstheme="minorHAnsi"/>
          <w:color w:val="000000"/>
          <w:sz w:val="22"/>
        </w:rPr>
      </w:pPr>
      <w:r w:rsidRPr="00E9377D">
        <w:rPr>
          <w:rFonts w:asciiTheme="minorHAnsi" w:hAnsiTheme="minorHAnsi" w:cstheme="minorHAnsi"/>
          <w:sz w:val="22"/>
        </w:rPr>
        <w:t xml:space="preserve">resno kršitev obveznosti iz tega sporazuma ali med postopkom dodelitve (vključno z nepravilnim izvajanjem ukrepa, neizpolnjevanjem pogojev razpisa, predložitvijo lažnih informacij, </w:t>
      </w:r>
      <w:proofErr w:type="spellStart"/>
      <w:r w:rsidRPr="00E9377D">
        <w:rPr>
          <w:rFonts w:asciiTheme="minorHAnsi" w:hAnsiTheme="minorHAnsi" w:cstheme="minorHAnsi"/>
          <w:sz w:val="22"/>
        </w:rPr>
        <w:t>nepredložitvijo</w:t>
      </w:r>
      <w:proofErr w:type="spellEnd"/>
      <w:r w:rsidRPr="00E9377D">
        <w:rPr>
          <w:rFonts w:asciiTheme="minorHAnsi" w:hAnsiTheme="minorHAnsi" w:cstheme="minorHAnsi"/>
          <w:sz w:val="22"/>
        </w:rPr>
        <w:t xml:space="preserve"> zahtevanih informacij, kršitvami etičnih ali varnostnih pravil (če je ustrezno), </w:t>
      </w:r>
      <w:r w:rsidRPr="00E9377D">
        <w:rPr>
          <w:rFonts w:asciiTheme="minorHAnsi" w:hAnsiTheme="minorHAnsi" w:cstheme="minorHAnsi"/>
          <w:color w:val="000000" w:themeColor="text1"/>
          <w:sz w:val="22"/>
        </w:rPr>
        <w:t>nesodelovanjem pri preverjanjih, pregledih, revizijah in preiskavah itd.) ali</w:t>
      </w:r>
    </w:p>
    <w:p w14:paraId="1FD536B6" w14:textId="77777777" w:rsidR="00BD4A97" w:rsidRPr="00E9377D" w:rsidRDefault="00BD4A97" w:rsidP="00BD4A97">
      <w:pPr>
        <w:pStyle w:val="ListParagraph"/>
        <w:spacing w:after="0" w:line="276" w:lineRule="auto"/>
        <w:ind w:left="1800"/>
        <w:rPr>
          <w:rFonts w:asciiTheme="minorHAnsi" w:hAnsiTheme="minorHAnsi" w:cstheme="minorHAnsi"/>
          <w:color w:val="000000"/>
          <w:sz w:val="22"/>
        </w:rPr>
      </w:pPr>
    </w:p>
    <w:p w14:paraId="572585D6" w14:textId="18B513AB" w:rsidR="6C253D21" w:rsidRPr="00E9377D" w:rsidRDefault="713CE656" w:rsidP="00740008">
      <w:pPr>
        <w:pStyle w:val="ListParagraph"/>
        <w:numPr>
          <w:ilvl w:val="0"/>
          <w:numId w:val="73"/>
        </w:numPr>
        <w:spacing w:after="0" w:line="276" w:lineRule="auto"/>
        <w:ind w:hanging="294"/>
        <w:rPr>
          <w:rFonts w:asciiTheme="minorHAnsi" w:hAnsiTheme="minorHAnsi" w:cstheme="minorHAnsi"/>
          <w:sz w:val="22"/>
        </w:rPr>
      </w:pPr>
      <w:r w:rsidRPr="00281DB4">
        <w:rPr>
          <w:rFonts w:asciiTheme="minorHAnsi" w:hAnsiTheme="minorHAnsi" w:cstheme="minorHAnsi"/>
          <w:color w:val="000000" w:themeColor="text1"/>
          <w:sz w:val="22"/>
        </w:rPr>
        <w:t xml:space="preserve">razširitev ugotovitev: </w:t>
      </w:r>
      <w:r w:rsidRPr="00281DB4">
        <w:rPr>
          <w:rFonts w:asciiTheme="minorHAnsi" w:hAnsiTheme="minorHAnsi" w:cstheme="minorHAnsi"/>
          <w:sz w:val="22"/>
        </w:rPr>
        <w:t>je upravičenec</w:t>
      </w:r>
      <w:r w:rsidRPr="00E9377D">
        <w:rPr>
          <w:rFonts w:asciiTheme="minorHAnsi" w:hAnsiTheme="minorHAnsi" w:cstheme="minorHAnsi"/>
          <w:color w:val="000000" w:themeColor="text1"/>
          <w:sz w:val="22"/>
        </w:rPr>
        <w:t xml:space="preserve"> (ali oseba, pooblaščena za zastopanje, odločanje ali nadzor, ali oseba, ključna za dodelitev/izvrševanje nepovratnih sredstev) v zvezi z drugimi nepovratnimi sredstvi EU</w:t>
      </w:r>
      <w:r w:rsidRPr="00E9377D">
        <w:rPr>
          <w:rFonts w:asciiTheme="minorHAnsi" w:hAnsiTheme="minorHAnsi" w:cstheme="minorHAnsi"/>
          <w:sz w:val="22"/>
        </w:rPr>
        <w:t xml:space="preserve">, dodeljenimi pod podobnimi pogoji, storil </w:t>
      </w:r>
      <w:r w:rsidRPr="00E9377D">
        <w:rPr>
          <w:rFonts w:asciiTheme="minorHAnsi" w:hAnsiTheme="minorHAnsi" w:cstheme="minorHAnsi"/>
          <w:color w:val="000000" w:themeColor="text1"/>
          <w:sz w:val="22"/>
        </w:rPr>
        <w:t>sistemske ali ponavljajoče se napake, nepravilnosti, goljufije ali resne kršitve obveznosti,</w:t>
      </w:r>
      <w:r w:rsidRPr="00E9377D">
        <w:rPr>
          <w:rFonts w:asciiTheme="minorHAnsi" w:hAnsiTheme="minorHAnsi" w:cstheme="minorHAnsi"/>
          <w:sz w:val="22"/>
        </w:rPr>
        <w:t xml:space="preserve"> ki znatno </w:t>
      </w:r>
      <w:r w:rsidRPr="00E9377D">
        <w:rPr>
          <w:rFonts w:asciiTheme="minorHAnsi" w:hAnsiTheme="minorHAnsi" w:cstheme="minorHAnsi"/>
          <w:color w:val="000000" w:themeColor="text1"/>
          <w:sz w:val="22"/>
        </w:rPr>
        <w:t xml:space="preserve">vplivajo na ta nepovratna sredstva (razširitev ugotovitev; </w:t>
      </w:r>
      <w:r w:rsidRPr="00E9377D">
        <w:rPr>
          <w:rFonts w:asciiTheme="minorHAnsi" w:hAnsiTheme="minorHAnsi" w:cstheme="minorHAnsi"/>
          <w:sz w:val="22"/>
        </w:rPr>
        <w:t>glej člen 25.5).</w:t>
      </w:r>
    </w:p>
    <w:p w14:paraId="2723789C" w14:textId="58C3FAAE" w:rsidR="033FC028" w:rsidRPr="00E9377D" w:rsidRDefault="033FC028" w:rsidP="009E615A">
      <w:pPr>
        <w:pStyle w:val="ListParagraph"/>
        <w:spacing w:after="0" w:line="276" w:lineRule="auto"/>
        <w:rPr>
          <w:rFonts w:asciiTheme="minorHAnsi" w:hAnsiTheme="minorHAnsi" w:cstheme="minorHAnsi"/>
          <w:color w:val="000000" w:themeColor="text1"/>
          <w:sz w:val="22"/>
          <w:lang w:eastAsia="en-GB"/>
        </w:rPr>
      </w:pPr>
    </w:p>
    <w:p w14:paraId="65C0090B" w14:textId="77777777" w:rsidR="000E4A3C" w:rsidRDefault="000E4A3C" w:rsidP="009E615A">
      <w:pPr>
        <w:tabs>
          <w:tab w:val="left" w:pos="1134"/>
        </w:tabs>
        <w:spacing w:after="0" w:line="276" w:lineRule="auto"/>
        <w:ind w:left="1134" w:hanging="1134"/>
        <w:rPr>
          <w:rFonts w:asciiTheme="minorHAnsi" w:hAnsiTheme="minorHAnsi" w:cstheme="minorHAnsi"/>
          <w:b/>
          <w:sz w:val="22"/>
        </w:rPr>
      </w:pPr>
      <w:r w:rsidRPr="00E9377D">
        <w:rPr>
          <w:rFonts w:asciiTheme="minorHAnsi" w:hAnsiTheme="minorHAnsi" w:cstheme="minorHAnsi"/>
          <w:b/>
          <w:sz w:val="22"/>
        </w:rPr>
        <w:t>31.2.2 Postopek</w:t>
      </w:r>
    </w:p>
    <w:p w14:paraId="21EA682E" w14:textId="77777777" w:rsidR="00BD4A97" w:rsidRPr="00E9377D" w:rsidRDefault="00BD4A97" w:rsidP="009E615A">
      <w:pPr>
        <w:tabs>
          <w:tab w:val="left" w:pos="1134"/>
        </w:tabs>
        <w:spacing w:after="0" w:line="276" w:lineRule="auto"/>
        <w:ind w:left="1134" w:hanging="1134"/>
        <w:rPr>
          <w:rFonts w:asciiTheme="minorHAnsi" w:eastAsia="Times New Roman" w:hAnsiTheme="minorHAnsi" w:cstheme="minorHAnsi"/>
          <w:b/>
          <w:sz w:val="22"/>
        </w:rPr>
      </w:pPr>
    </w:p>
    <w:p w14:paraId="1327E4D5" w14:textId="77777777" w:rsidR="000E4A3C" w:rsidRDefault="000E4A3C" w:rsidP="009E615A">
      <w:pPr>
        <w:tabs>
          <w:tab w:val="left" w:pos="0"/>
        </w:tabs>
        <w:spacing w:after="0" w:line="276" w:lineRule="auto"/>
        <w:rPr>
          <w:rFonts w:asciiTheme="minorHAnsi" w:hAnsiTheme="minorHAnsi" w:cstheme="minorHAnsi"/>
          <w:sz w:val="22"/>
        </w:rPr>
      </w:pPr>
      <w:r w:rsidRPr="00E9377D">
        <w:rPr>
          <w:rFonts w:asciiTheme="minorHAnsi" w:hAnsiTheme="minorHAnsi" w:cstheme="minorHAnsi"/>
          <w:sz w:val="22"/>
        </w:rPr>
        <w:t xml:space="preserve">Pred prekinitvijo sporazuma o nepovratnih sredstvih bo organ, ki dodeli sredstva, koordinatorju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s katerim bo:</w:t>
      </w:r>
    </w:p>
    <w:p w14:paraId="21622570" w14:textId="77777777" w:rsidR="00BD4A97" w:rsidRPr="00E9377D" w:rsidRDefault="00BD4A97" w:rsidP="009E615A">
      <w:pPr>
        <w:tabs>
          <w:tab w:val="left" w:pos="0"/>
        </w:tabs>
        <w:spacing w:after="0" w:line="276" w:lineRule="auto"/>
        <w:rPr>
          <w:rFonts w:asciiTheme="minorHAnsi" w:eastAsia="Times New Roman" w:hAnsiTheme="minorHAnsi" w:cstheme="minorHAnsi"/>
          <w:sz w:val="22"/>
        </w:rPr>
      </w:pPr>
    </w:p>
    <w:p w14:paraId="7C828030" w14:textId="77777777" w:rsidR="000E4A3C" w:rsidRPr="006D7F61" w:rsidRDefault="000E4A3C" w:rsidP="00740008">
      <w:pPr>
        <w:numPr>
          <w:ilvl w:val="0"/>
          <w:numId w:val="12"/>
        </w:numPr>
        <w:tabs>
          <w:tab w:val="left" w:pos="0"/>
        </w:tabs>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koordinatorja uradno obvestil o nameri, da prekine Sporazum, in razlogih za to ter </w:t>
      </w:r>
    </w:p>
    <w:p w14:paraId="04D5662D" w14:textId="77777777" w:rsidR="006D7F61" w:rsidRPr="00E9377D" w:rsidRDefault="006D7F61" w:rsidP="006D7F61">
      <w:pPr>
        <w:tabs>
          <w:tab w:val="left" w:pos="0"/>
        </w:tabs>
        <w:spacing w:after="0" w:line="276" w:lineRule="auto"/>
        <w:ind w:left="720"/>
        <w:rPr>
          <w:rFonts w:asciiTheme="minorHAnsi" w:eastAsia="Times New Roman" w:hAnsiTheme="minorHAnsi" w:cstheme="minorHAnsi"/>
          <w:sz w:val="22"/>
        </w:rPr>
      </w:pPr>
    </w:p>
    <w:p w14:paraId="357CB636" w14:textId="77777777" w:rsidR="000E4A3C" w:rsidRPr="00BD4A97" w:rsidRDefault="000E4A3C" w:rsidP="00740008">
      <w:pPr>
        <w:numPr>
          <w:ilvl w:val="0"/>
          <w:numId w:val="12"/>
        </w:numPr>
        <w:tabs>
          <w:tab w:val="left" w:pos="0"/>
        </w:tabs>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zahteval pripombe v 30 dneh od prejema obvestila. </w:t>
      </w:r>
    </w:p>
    <w:p w14:paraId="20DDF8E4" w14:textId="77777777" w:rsidR="00BD4A97" w:rsidRPr="00E9377D" w:rsidRDefault="00BD4A97" w:rsidP="006D7F61">
      <w:pPr>
        <w:tabs>
          <w:tab w:val="left" w:pos="0"/>
        </w:tabs>
        <w:spacing w:after="0" w:line="276" w:lineRule="auto"/>
        <w:ind w:left="720"/>
        <w:rPr>
          <w:rFonts w:asciiTheme="minorHAnsi" w:eastAsia="Times New Roman" w:hAnsiTheme="minorHAnsi" w:cstheme="minorHAnsi"/>
          <w:sz w:val="22"/>
        </w:rPr>
      </w:pPr>
    </w:p>
    <w:p w14:paraId="0C670A5D" w14:textId="77777777" w:rsidR="000E4A3C" w:rsidRDefault="000E4A3C" w:rsidP="009E615A">
      <w:pPr>
        <w:tabs>
          <w:tab w:val="left" w:pos="0"/>
        </w:tabs>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ne prejme pripomb oziroma se kljub prejetim pripombam odloči nadaljevati postopek, potrdi prekinitev (</w:t>
      </w:r>
      <w:r w:rsidRPr="00E9377D">
        <w:rPr>
          <w:rFonts w:asciiTheme="minorHAnsi" w:hAnsiTheme="minorHAnsi" w:cstheme="minorHAnsi"/>
          <w:b/>
          <w:sz w:val="22"/>
        </w:rPr>
        <w:t>pisno potrdilo</w:t>
      </w:r>
      <w:r w:rsidRPr="00E9377D">
        <w:rPr>
          <w:rFonts w:asciiTheme="minorHAnsi" w:hAnsiTheme="minorHAnsi" w:cstheme="minorHAnsi"/>
          <w:sz w:val="22"/>
        </w:rPr>
        <w:t xml:space="preserve">). V nasprotnem primeru koordinatorja uradno obvesti o ustavitvi postopka. </w:t>
      </w:r>
    </w:p>
    <w:p w14:paraId="28168D21" w14:textId="77777777" w:rsidR="00BD4A97" w:rsidRPr="00E9377D" w:rsidRDefault="00BD4A97" w:rsidP="009E615A">
      <w:pPr>
        <w:tabs>
          <w:tab w:val="left" w:pos="0"/>
        </w:tabs>
        <w:spacing w:after="0" w:line="276" w:lineRule="auto"/>
        <w:rPr>
          <w:rFonts w:asciiTheme="minorHAnsi" w:hAnsiTheme="minorHAnsi" w:cstheme="minorHAnsi"/>
          <w:sz w:val="22"/>
        </w:rPr>
      </w:pPr>
    </w:p>
    <w:p w14:paraId="680555F8" w14:textId="77777777" w:rsidR="000E4A3C" w:rsidRDefault="000E4A3C" w:rsidP="009E615A">
      <w:pPr>
        <w:tabs>
          <w:tab w:val="left" w:pos="0"/>
        </w:tabs>
        <w:spacing w:after="0" w:line="276" w:lineRule="auto"/>
        <w:rPr>
          <w:rFonts w:asciiTheme="minorHAnsi" w:hAnsiTheme="minorHAnsi" w:cstheme="minorHAnsi"/>
          <w:sz w:val="22"/>
        </w:rPr>
      </w:pPr>
      <w:r w:rsidRPr="00E9377D">
        <w:rPr>
          <w:rFonts w:asciiTheme="minorHAnsi" w:hAnsiTheme="minorHAnsi" w:cstheme="minorHAnsi"/>
          <w:sz w:val="22"/>
        </w:rPr>
        <w:t xml:space="preserve">Prekinitev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dan po tem, ko je bilo poslano pisno potrdilo (ali na poznejši datum, naveden v potrdilu).</w:t>
      </w:r>
    </w:p>
    <w:p w14:paraId="6393B8BA" w14:textId="77777777" w:rsidR="00BD4A97" w:rsidRPr="00E9377D" w:rsidRDefault="00BD4A97" w:rsidP="009E615A">
      <w:pPr>
        <w:tabs>
          <w:tab w:val="left" w:pos="0"/>
        </w:tabs>
        <w:spacing w:after="0" w:line="276" w:lineRule="auto"/>
        <w:rPr>
          <w:rFonts w:asciiTheme="minorHAnsi" w:eastAsia="Times New Roman" w:hAnsiTheme="minorHAnsi" w:cstheme="minorHAnsi"/>
          <w:sz w:val="22"/>
        </w:rPr>
      </w:pPr>
    </w:p>
    <w:p w14:paraId="2FBFF02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 so pogoji za nadaljevanje izvajanja ukrepa izpolnjeni, organ, ki dodeli sredstva, koordinatorju pošlje </w:t>
      </w:r>
      <w:r w:rsidRPr="00E9377D">
        <w:rPr>
          <w:rFonts w:asciiTheme="minorHAnsi" w:hAnsiTheme="minorHAnsi" w:cstheme="minorHAnsi"/>
          <w:b/>
          <w:sz w:val="22"/>
        </w:rPr>
        <w:t>dopis o odpravi prekinitve</w:t>
      </w:r>
      <w:r w:rsidRPr="00E9377D">
        <w:rPr>
          <w:rFonts w:asciiTheme="minorHAnsi" w:hAnsiTheme="minorHAnsi" w:cstheme="minorHAnsi"/>
          <w:sz w:val="22"/>
        </w:rPr>
        <w:t xml:space="preserve">, v katerem navede datum konca prekinitve ter koordinatorja pozove k vložitvi zahtevka za spremembo Sporazuma za določitev datuma nadaljevanja izvajanja (en dan po datumu konca prekinitve), podaljšanje trajanja in uvedbo drugih sprememb, potrebnih za prilagoditev ukrepa novim okoliščinam (glej člen 39), razen če je bil sporazum o nepovratnih sredstvih odpovedan (glej člen 32). Prekinitev se </w:t>
      </w:r>
      <w:r w:rsidRPr="00E9377D">
        <w:rPr>
          <w:rFonts w:asciiTheme="minorHAnsi" w:hAnsiTheme="minorHAnsi" w:cstheme="minorHAnsi"/>
          <w:b/>
          <w:sz w:val="22"/>
        </w:rPr>
        <w:t>odpravi</w:t>
      </w:r>
      <w:r w:rsidRPr="00E9377D">
        <w:rPr>
          <w:rFonts w:asciiTheme="minorHAnsi" w:hAnsiTheme="minorHAnsi" w:cstheme="minorHAnsi"/>
          <w:sz w:val="22"/>
        </w:rPr>
        <w:t xml:space="preserve"> z učinkom od datuma konca prekinitve, navedenega v dopisu o odpravi prekinitve. Ta datum je lahko pred datumom, na katerega se dopis pošlje. </w:t>
      </w:r>
    </w:p>
    <w:p w14:paraId="0B846B8F" w14:textId="77777777" w:rsidR="00BD4A97" w:rsidRPr="00E9377D" w:rsidRDefault="00BD4A97" w:rsidP="009E615A">
      <w:pPr>
        <w:spacing w:after="0" w:line="276" w:lineRule="auto"/>
        <w:rPr>
          <w:rFonts w:asciiTheme="minorHAnsi" w:eastAsia="Times New Roman" w:hAnsiTheme="minorHAnsi" w:cstheme="minorHAnsi"/>
          <w:sz w:val="22"/>
        </w:rPr>
      </w:pPr>
    </w:p>
    <w:p w14:paraId="716DA318" w14:textId="163DAB6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Med prekinitvijo predhodno financiranje ne bo plačano. Poleg tega se ne sme izvajati nobena enota, tekoče enote je treba prekiniti in ni mogoče začeti novih enot. Nastali stroški ali prispevki za aktivnosti, izvedene med prekinitvijo, niso upravičeni (glej člen 6.3).  </w:t>
      </w:r>
    </w:p>
    <w:p w14:paraId="2C2C1294" w14:textId="77777777" w:rsidR="00BD4A97" w:rsidRPr="00E9377D" w:rsidRDefault="00BD4A97" w:rsidP="009E615A">
      <w:pPr>
        <w:spacing w:after="0" w:line="276" w:lineRule="auto"/>
        <w:rPr>
          <w:rFonts w:asciiTheme="minorHAnsi" w:eastAsia="Times New Roman" w:hAnsiTheme="minorHAnsi" w:cstheme="minorHAnsi"/>
          <w:sz w:val="22"/>
        </w:rPr>
      </w:pPr>
    </w:p>
    <w:p w14:paraId="1616CB2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Upravičenci zaradi prekinitve s strani organa, ki dodeli sredstva, ne morejo zahtevati odškodnine (glej člen 33).</w:t>
      </w:r>
    </w:p>
    <w:p w14:paraId="4EAC45EA" w14:textId="77777777" w:rsidR="00BD4A97" w:rsidRPr="00E9377D" w:rsidRDefault="00BD4A97" w:rsidP="009E615A">
      <w:pPr>
        <w:spacing w:after="0" w:line="276" w:lineRule="auto"/>
        <w:rPr>
          <w:rFonts w:asciiTheme="minorHAnsi" w:hAnsiTheme="minorHAnsi" w:cstheme="minorHAnsi"/>
          <w:sz w:val="22"/>
        </w:rPr>
      </w:pPr>
    </w:p>
    <w:p w14:paraId="037B6AC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Prekinitev sporazuma o nepovratnih sredstvih ne vpliva na pravico organa, ki dodeli sredstva, da odpove sporazum o nepovratnih sredstvih ali sodelovanje upravičencu (glej člen 32) ali zniža nepovratna sredstva (glej člen 28).</w:t>
      </w:r>
    </w:p>
    <w:p w14:paraId="05F7D75B" w14:textId="77777777" w:rsidR="00BD4A97" w:rsidRPr="00E9377D" w:rsidRDefault="00BD4A97" w:rsidP="009E615A">
      <w:pPr>
        <w:spacing w:after="0" w:line="276" w:lineRule="auto"/>
        <w:rPr>
          <w:rFonts w:asciiTheme="minorHAnsi" w:eastAsia="Times New Roman" w:hAnsiTheme="minorHAnsi" w:cstheme="minorHAnsi"/>
          <w:sz w:val="22"/>
        </w:rPr>
      </w:pPr>
    </w:p>
    <w:p w14:paraId="036F6FFC" w14:textId="77777777" w:rsidR="000E4A3C" w:rsidRDefault="000E4A3C" w:rsidP="00BC3A25">
      <w:pPr>
        <w:pStyle w:val="Heading4"/>
        <w:spacing w:after="0" w:line="276" w:lineRule="auto"/>
        <w:rPr>
          <w:rFonts w:asciiTheme="minorHAnsi" w:hAnsiTheme="minorHAnsi" w:cstheme="minorHAnsi"/>
          <w:sz w:val="22"/>
        </w:rPr>
      </w:pPr>
      <w:bookmarkStart w:id="995" w:name="_Toc88829451"/>
      <w:bookmarkStart w:id="996" w:name="_Toc90290991"/>
      <w:bookmarkStart w:id="997" w:name="_Toc122444390"/>
      <w:bookmarkStart w:id="998" w:name="_Toc190434597"/>
      <w:bookmarkEnd w:id="724"/>
      <w:bookmarkEnd w:id="725"/>
      <w:bookmarkEnd w:id="726"/>
      <w:bookmarkEnd w:id="727"/>
      <w:bookmarkEnd w:id="728"/>
      <w:bookmarkEnd w:id="729"/>
      <w:r w:rsidRPr="00E9377D">
        <w:rPr>
          <w:rFonts w:asciiTheme="minorHAnsi" w:hAnsiTheme="minorHAnsi" w:cstheme="minorHAnsi"/>
          <w:sz w:val="22"/>
        </w:rPr>
        <w:t>ČLEN 32 – ODPOVED SPORAZUMA O NEPOVRATNIH SREDSTVIH ALI ODPOVED SODELOVANJA UPRAVIČENCU</w:t>
      </w:r>
      <w:bookmarkEnd w:id="995"/>
      <w:bookmarkEnd w:id="996"/>
      <w:bookmarkEnd w:id="997"/>
      <w:bookmarkEnd w:id="998"/>
      <w:r w:rsidRPr="00E9377D">
        <w:rPr>
          <w:rFonts w:asciiTheme="minorHAnsi" w:hAnsiTheme="minorHAnsi" w:cstheme="minorHAnsi"/>
          <w:sz w:val="22"/>
        </w:rPr>
        <w:t xml:space="preserve"> </w:t>
      </w:r>
    </w:p>
    <w:p w14:paraId="3E1EECEA" w14:textId="77777777" w:rsidR="00BC3A25" w:rsidRPr="00BC3A25" w:rsidRDefault="00BC3A25" w:rsidP="00BC3A25">
      <w:pPr>
        <w:spacing w:after="0" w:line="276" w:lineRule="auto"/>
      </w:pPr>
    </w:p>
    <w:p w14:paraId="6527C23A" w14:textId="77777777" w:rsidR="000E4A3C" w:rsidRDefault="000E4A3C" w:rsidP="00BC3A25">
      <w:pPr>
        <w:pStyle w:val="Heading5"/>
        <w:spacing w:after="0" w:line="276" w:lineRule="auto"/>
        <w:rPr>
          <w:rFonts w:asciiTheme="minorHAnsi" w:hAnsiTheme="minorHAnsi" w:cstheme="minorHAnsi"/>
          <w:sz w:val="22"/>
        </w:rPr>
      </w:pPr>
      <w:bookmarkStart w:id="999" w:name="_Toc435109082"/>
      <w:bookmarkStart w:id="1000" w:name="_Toc529197789"/>
      <w:bookmarkStart w:id="1001" w:name="_Toc24116184"/>
      <w:bookmarkStart w:id="1002" w:name="_Toc24126663"/>
      <w:bookmarkStart w:id="1003" w:name="_Toc88829452"/>
      <w:bookmarkStart w:id="1004" w:name="_Toc90290992"/>
      <w:bookmarkStart w:id="1005" w:name="_Toc122444391"/>
      <w:bookmarkStart w:id="1006" w:name="_Toc190434598"/>
      <w:r w:rsidRPr="00E9377D">
        <w:rPr>
          <w:rFonts w:asciiTheme="minorHAnsi" w:hAnsiTheme="minorHAnsi" w:cstheme="minorHAnsi"/>
          <w:sz w:val="22"/>
        </w:rPr>
        <w:t>32.1</w:t>
      </w:r>
      <w:r w:rsidRPr="00E9377D">
        <w:rPr>
          <w:rFonts w:asciiTheme="minorHAnsi" w:hAnsiTheme="minorHAnsi" w:cstheme="minorHAnsi"/>
          <w:sz w:val="22"/>
        </w:rPr>
        <w:tab/>
        <w:t>Odpoved sporazuma o nepovratnih sredstvih na zahtevo konzorcija</w:t>
      </w:r>
      <w:bookmarkEnd w:id="999"/>
      <w:bookmarkEnd w:id="1000"/>
      <w:bookmarkEnd w:id="1001"/>
      <w:bookmarkEnd w:id="1002"/>
      <w:bookmarkEnd w:id="1003"/>
      <w:bookmarkEnd w:id="1004"/>
      <w:bookmarkEnd w:id="1005"/>
      <w:bookmarkEnd w:id="1006"/>
      <w:r w:rsidRPr="00E9377D">
        <w:rPr>
          <w:rFonts w:asciiTheme="minorHAnsi" w:hAnsiTheme="minorHAnsi" w:cstheme="minorHAnsi"/>
          <w:sz w:val="22"/>
        </w:rPr>
        <w:t xml:space="preserve"> </w:t>
      </w:r>
    </w:p>
    <w:p w14:paraId="4813B626" w14:textId="77777777" w:rsidR="00BC3A25" w:rsidRPr="00BC3A25" w:rsidRDefault="00BC3A25" w:rsidP="00BC3A25">
      <w:pPr>
        <w:spacing w:after="0" w:line="276" w:lineRule="auto"/>
      </w:pPr>
    </w:p>
    <w:p w14:paraId="4153274D" w14:textId="77777777" w:rsidR="000E4A3C" w:rsidRDefault="000E4A3C" w:rsidP="00BC3A25">
      <w:pPr>
        <w:spacing w:after="0" w:line="276" w:lineRule="auto"/>
        <w:rPr>
          <w:rFonts w:asciiTheme="minorHAnsi" w:hAnsiTheme="minorHAnsi" w:cstheme="minorHAnsi"/>
          <w:b/>
          <w:sz w:val="22"/>
        </w:rPr>
      </w:pPr>
      <w:r w:rsidRPr="00E9377D">
        <w:rPr>
          <w:rFonts w:asciiTheme="minorHAnsi" w:hAnsiTheme="minorHAnsi" w:cstheme="minorHAnsi"/>
          <w:b/>
          <w:sz w:val="22"/>
        </w:rPr>
        <w:t>32.1.1 Pogoji in postopek</w:t>
      </w:r>
    </w:p>
    <w:p w14:paraId="20BACC59" w14:textId="77777777" w:rsidR="00BC3A25" w:rsidRPr="00E9377D" w:rsidRDefault="00BC3A25" w:rsidP="009E615A">
      <w:pPr>
        <w:spacing w:after="0" w:line="276" w:lineRule="auto"/>
        <w:rPr>
          <w:rFonts w:asciiTheme="minorHAnsi" w:eastAsia="Times New Roman" w:hAnsiTheme="minorHAnsi" w:cstheme="minorHAnsi"/>
          <w:b/>
          <w:sz w:val="22"/>
        </w:rPr>
      </w:pPr>
    </w:p>
    <w:p w14:paraId="2E1794F5" w14:textId="77777777" w:rsidR="000E4A3C" w:rsidRPr="00E9377D" w:rsidRDefault="000E4A3C" w:rsidP="009E615A">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Upravičenci lahko zahtevajo odpoved sporazuma o nepovratnih sredstvih.</w:t>
      </w:r>
    </w:p>
    <w:p w14:paraId="59BA48A1" w14:textId="5BAE396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mora vložiti zahtevek za </w:t>
      </w:r>
      <w:r w:rsidRPr="00E9377D">
        <w:rPr>
          <w:rFonts w:asciiTheme="minorHAnsi" w:hAnsiTheme="minorHAnsi" w:cstheme="minorHAnsi"/>
          <w:b/>
          <w:sz w:val="22"/>
        </w:rPr>
        <w:t>spremembo</w:t>
      </w:r>
      <w:r w:rsidRPr="00E9377D">
        <w:rPr>
          <w:rFonts w:asciiTheme="minorHAnsi" w:hAnsiTheme="minorHAnsi" w:cstheme="minorHAnsi"/>
          <w:sz w:val="22"/>
        </w:rPr>
        <w:t xml:space="preserve"> (glej člen 39), ki vsebuje:</w:t>
      </w:r>
    </w:p>
    <w:p w14:paraId="7E27DE27" w14:textId="77777777" w:rsidR="00A02A9F" w:rsidRPr="00E9377D" w:rsidRDefault="00A02A9F" w:rsidP="009E615A">
      <w:pPr>
        <w:spacing w:after="0" w:line="276" w:lineRule="auto"/>
        <w:rPr>
          <w:rFonts w:asciiTheme="minorHAnsi" w:eastAsia="Times New Roman" w:hAnsiTheme="minorHAnsi" w:cstheme="minorHAnsi"/>
          <w:sz w:val="22"/>
        </w:rPr>
      </w:pPr>
    </w:p>
    <w:p w14:paraId="5A812938" w14:textId="77777777" w:rsidR="000E4A3C" w:rsidRPr="00E9377D" w:rsidRDefault="000E4A3C" w:rsidP="00740008">
      <w:pPr>
        <w:numPr>
          <w:ilvl w:val="0"/>
          <w:numId w:val="13"/>
        </w:numPr>
        <w:spacing w:after="12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 xml:space="preserve">razloge; </w:t>
      </w:r>
    </w:p>
    <w:p w14:paraId="2817364B" w14:textId="77777777" w:rsidR="000E4A3C" w:rsidRPr="00E9377D" w:rsidRDefault="000E4A3C" w:rsidP="00740008">
      <w:pPr>
        <w:numPr>
          <w:ilvl w:val="0"/>
          <w:numId w:val="13"/>
        </w:numPr>
        <w:spacing w:after="12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lastRenderedPageBreak/>
        <w:t>datum, na katerega konzorcij konča delo v zvezi z ukrepom (v nadaljnjem besedilu: datum konca dela), in</w:t>
      </w:r>
    </w:p>
    <w:p w14:paraId="1D8A92C5" w14:textId="4D7CD455" w:rsidR="000E4A3C" w:rsidRPr="00A02A9F" w:rsidRDefault="000E4A3C" w:rsidP="00740008">
      <w:pPr>
        <w:numPr>
          <w:ilvl w:val="0"/>
          <w:numId w:val="13"/>
        </w:numPr>
        <w:spacing w:after="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datum začetka učinkovanja odpovedi (v nadaljnjem besedilu: datum odpovedi); ta datum mora biti po datumu vložitve zahtevka za spremembo.</w:t>
      </w:r>
    </w:p>
    <w:p w14:paraId="1ACEF271" w14:textId="77777777" w:rsidR="00A02A9F" w:rsidRPr="00E9377D" w:rsidRDefault="00A02A9F" w:rsidP="00A02A9F">
      <w:pPr>
        <w:spacing w:after="0" w:line="276" w:lineRule="auto"/>
        <w:ind w:left="714"/>
        <w:rPr>
          <w:rFonts w:asciiTheme="minorHAnsi" w:eastAsia="Times New Roman" w:hAnsiTheme="minorHAnsi" w:cstheme="minorHAnsi"/>
          <w:sz w:val="22"/>
        </w:rPr>
      </w:pPr>
    </w:p>
    <w:p w14:paraId="682D59E5" w14:textId="77777777" w:rsidR="000E4A3C" w:rsidRDefault="000E4A3C" w:rsidP="00A02A9F">
      <w:pPr>
        <w:spacing w:after="0" w:line="276" w:lineRule="auto"/>
        <w:rPr>
          <w:rFonts w:asciiTheme="minorHAnsi" w:hAnsiTheme="minorHAnsi" w:cstheme="minorHAnsi"/>
          <w:sz w:val="22"/>
        </w:rPr>
      </w:pPr>
      <w:r w:rsidRPr="00E9377D">
        <w:rPr>
          <w:rFonts w:asciiTheme="minorHAnsi" w:hAnsiTheme="minorHAnsi" w:cstheme="minorHAnsi"/>
          <w:sz w:val="22"/>
        </w:rPr>
        <w:t xml:space="preserve">Odpoved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na datum odpovedi, določen v spremembi.</w:t>
      </w:r>
    </w:p>
    <w:p w14:paraId="2B6ECB05" w14:textId="77777777" w:rsidR="00A02A9F" w:rsidRPr="00E9377D" w:rsidRDefault="00A02A9F" w:rsidP="00A02A9F">
      <w:pPr>
        <w:spacing w:after="0" w:line="276" w:lineRule="auto"/>
        <w:rPr>
          <w:rFonts w:asciiTheme="minorHAnsi" w:eastAsia="Times New Roman" w:hAnsiTheme="minorHAnsi" w:cstheme="minorHAnsi"/>
          <w:sz w:val="22"/>
        </w:rPr>
      </w:pPr>
    </w:p>
    <w:p w14:paraId="2EDE873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razlogi niso navedeni oziroma organ, ki dodeli sredstva, meni, da razlogi ne upravičujejo odpovedi, lahko sklene, da je bil sporazum odpovedan nepravilno.</w:t>
      </w:r>
    </w:p>
    <w:p w14:paraId="4A9E2543" w14:textId="77777777" w:rsidR="00A02A9F" w:rsidRPr="00E9377D" w:rsidRDefault="00A02A9F" w:rsidP="009E615A">
      <w:pPr>
        <w:spacing w:after="0" w:line="276" w:lineRule="auto"/>
        <w:rPr>
          <w:rFonts w:asciiTheme="minorHAnsi" w:eastAsia="Times New Roman" w:hAnsiTheme="minorHAnsi" w:cstheme="minorHAnsi"/>
          <w:sz w:val="22"/>
        </w:rPr>
      </w:pPr>
    </w:p>
    <w:p w14:paraId="29F6782A" w14:textId="77777777" w:rsidR="000E4A3C" w:rsidRDefault="000E4A3C" w:rsidP="009E615A">
      <w:pPr>
        <w:spacing w:after="0" w:line="276" w:lineRule="auto"/>
        <w:rPr>
          <w:rFonts w:asciiTheme="minorHAnsi" w:hAnsiTheme="minorHAnsi" w:cstheme="minorHAnsi"/>
          <w:b/>
          <w:sz w:val="22"/>
        </w:rPr>
      </w:pPr>
      <w:r w:rsidRPr="00E9377D">
        <w:rPr>
          <w:rFonts w:asciiTheme="minorHAnsi" w:hAnsiTheme="minorHAnsi" w:cstheme="minorHAnsi"/>
          <w:b/>
          <w:sz w:val="22"/>
        </w:rPr>
        <w:t>32.1.2 Posledice</w:t>
      </w:r>
    </w:p>
    <w:p w14:paraId="48C46DE3" w14:textId="77777777" w:rsidR="00A02A9F" w:rsidRPr="00E9377D" w:rsidRDefault="00A02A9F" w:rsidP="009E615A">
      <w:pPr>
        <w:spacing w:after="0" w:line="276" w:lineRule="auto"/>
        <w:rPr>
          <w:rFonts w:asciiTheme="minorHAnsi" w:eastAsia="Times New Roman" w:hAnsiTheme="minorHAnsi" w:cstheme="minorHAnsi"/>
          <w:b/>
          <w:sz w:val="22"/>
        </w:rPr>
      </w:pPr>
    </w:p>
    <w:p w14:paraId="6F6CB0A8" w14:textId="64DFC71B"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mora v 60 dneh od začetka učinkovanja odpovedi predložiti </w:t>
      </w:r>
      <w:r w:rsidRPr="00E9377D">
        <w:rPr>
          <w:rFonts w:asciiTheme="minorHAnsi" w:hAnsiTheme="minorHAnsi" w:cstheme="minorHAnsi"/>
          <w:b/>
          <w:sz w:val="22"/>
        </w:rPr>
        <w:t>končno poročilo</w:t>
      </w:r>
      <w:r w:rsidRPr="00E9377D">
        <w:rPr>
          <w:rFonts w:asciiTheme="minorHAnsi" w:hAnsiTheme="minorHAnsi" w:cstheme="minorHAnsi"/>
          <w:sz w:val="22"/>
        </w:rPr>
        <w:t xml:space="preserve"> (za odprto obdobje poročanja do odpovedi).</w:t>
      </w:r>
    </w:p>
    <w:p w14:paraId="7ED84169" w14:textId="77777777" w:rsidR="00A02A9F" w:rsidRPr="00E9377D" w:rsidRDefault="00A02A9F" w:rsidP="009E615A">
      <w:pPr>
        <w:spacing w:after="0" w:line="276" w:lineRule="auto"/>
        <w:rPr>
          <w:rFonts w:asciiTheme="minorHAnsi" w:eastAsia="Times New Roman" w:hAnsiTheme="minorHAnsi" w:cstheme="minorHAnsi"/>
          <w:sz w:val="22"/>
        </w:rPr>
      </w:pPr>
    </w:p>
    <w:p w14:paraId="37C20F39"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bo izračunal končni znesek nepovratnih sredstev in končno plačilo na podlagi predloženega poročila, pri čemer bo upošteval nastale stroške in prispevke za aktivnosti, ki so bile izvedene pred datumom konca dela (glej člen 22). Stroški, povezani s pogodbami, ki naj bi se izvedle šele po koncu dela, niso upravičeni.</w:t>
      </w:r>
    </w:p>
    <w:p w14:paraId="7911E7DE" w14:textId="77777777" w:rsidR="00A02A9F" w:rsidRPr="00E9377D" w:rsidRDefault="00A02A9F" w:rsidP="009E615A">
      <w:pPr>
        <w:spacing w:after="0" w:line="276" w:lineRule="auto"/>
        <w:rPr>
          <w:rFonts w:asciiTheme="minorHAnsi" w:eastAsia="Times New Roman" w:hAnsiTheme="minorHAnsi" w:cstheme="minorHAnsi"/>
          <w:sz w:val="22"/>
        </w:rPr>
      </w:pPr>
    </w:p>
    <w:p w14:paraId="2ACED0A7"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poročila ne prejme v roku, se upoštevajo samo stroški in prispevki, vključeni v odobreno redno poročilo (oziroma nobeni stroški/prispevki, če še ni bilo odobreno nobeno redno poročilo).</w:t>
      </w:r>
    </w:p>
    <w:p w14:paraId="761B4DA1" w14:textId="77777777" w:rsidR="00A02A9F" w:rsidRPr="00E9377D" w:rsidRDefault="00A02A9F" w:rsidP="009E615A">
      <w:pPr>
        <w:spacing w:after="0" w:line="276" w:lineRule="auto"/>
        <w:rPr>
          <w:rFonts w:asciiTheme="minorHAnsi" w:eastAsia="Times New Roman" w:hAnsiTheme="minorHAnsi" w:cstheme="minorHAnsi"/>
          <w:sz w:val="22"/>
        </w:rPr>
      </w:pPr>
    </w:p>
    <w:p w14:paraId="5B27736E"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Zaradi nepravilne odpovedi se lahko znižajo nepovratna sredstva (glej člen 28).</w:t>
      </w:r>
    </w:p>
    <w:p w14:paraId="5064905B" w14:textId="77777777" w:rsidR="00A02A9F" w:rsidRPr="00E9377D" w:rsidRDefault="00A02A9F" w:rsidP="009E615A">
      <w:pPr>
        <w:spacing w:after="0" w:line="276" w:lineRule="auto"/>
        <w:rPr>
          <w:rFonts w:asciiTheme="minorHAnsi" w:eastAsia="Times New Roman" w:hAnsiTheme="minorHAnsi" w:cstheme="minorHAnsi"/>
          <w:sz w:val="22"/>
        </w:rPr>
      </w:pPr>
    </w:p>
    <w:p w14:paraId="138417DC" w14:textId="02B0E83C"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Po odpovedi se obveznosti upravičencev (zlasti iz členov 13 (zaupnost in varnost), 16 (pravice intelektualne lastnine), 17 (komunikacija, razširjanje in prepoznavnost), 21 (poročanje), 25 (preverjanja, pregledi, revizije in preiskave), 27 (zavrnitve), 28 (znižanje nepovratnih sredstev) in 42 (odstop terjatev)) še naprej uporabljajo. </w:t>
      </w:r>
    </w:p>
    <w:p w14:paraId="2FB202C5" w14:textId="77777777" w:rsidR="00A02A9F" w:rsidRPr="00E9377D" w:rsidRDefault="00A02A9F" w:rsidP="009E615A">
      <w:pPr>
        <w:spacing w:after="0" w:line="276" w:lineRule="auto"/>
        <w:rPr>
          <w:rFonts w:asciiTheme="minorHAnsi" w:eastAsia="Times New Roman" w:hAnsiTheme="minorHAnsi" w:cstheme="minorHAnsi"/>
          <w:sz w:val="22"/>
        </w:rPr>
      </w:pPr>
    </w:p>
    <w:p w14:paraId="4D93FEAE" w14:textId="77777777" w:rsidR="000E4A3C" w:rsidRDefault="000E4A3C" w:rsidP="00A02A9F">
      <w:pPr>
        <w:pStyle w:val="Heading5"/>
        <w:spacing w:after="0" w:line="276" w:lineRule="auto"/>
        <w:rPr>
          <w:rFonts w:asciiTheme="minorHAnsi" w:hAnsiTheme="minorHAnsi" w:cstheme="minorHAnsi"/>
          <w:sz w:val="22"/>
        </w:rPr>
      </w:pPr>
      <w:bookmarkStart w:id="1007" w:name="_Toc24116185"/>
      <w:bookmarkStart w:id="1008" w:name="_Toc24126664"/>
      <w:bookmarkStart w:id="1009" w:name="_Toc88829453"/>
      <w:bookmarkStart w:id="1010" w:name="_Toc90290993"/>
      <w:bookmarkStart w:id="1011" w:name="_Toc122444392"/>
      <w:bookmarkStart w:id="1012" w:name="_Toc190434599"/>
      <w:bookmarkStart w:id="1013" w:name="_Toc435109083"/>
      <w:bookmarkStart w:id="1014" w:name="_Toc529197790"/>
      <w:r w:rsidRPr="00E9377D">
        <w:rPr>
          <w:rFonts w:asciiTheme="minorHAnsi" w:hAnsiTheme="minorHAnsi" w:cstheme="minorHAnsi"/>
          <w:sz w:val="22"/>
        </w:rPr>
        <w:t>32.2</w:t>
      </w:r>
      <w:r w:rsidRPr="00E9377D">
        <w:rPr>
          <w:rFonts w:asciiTheme="minorHAnsi" w:hAnsiTheme="minorHAnsi" w:cstheme="minorHAnsi"/>
          <w:sz w:val="22"/>
        </w:rPr>
        <w:tab/>
        <w:t>Odpoved sodelovanja upravičencu na zahtevo konzorcija</w:t>
      </w:r>
      <w:bookmarkEnd w:id="1007"/>
      <w:bookmarkEnd w:id="1008"/>
      <w:bookmarkEnd w:id="1009"/>
      <w:bookmarkEnd w:id="1010"/>
      <w:bookmarkEnd w:id="1011"/>
      <w:bookmarkEnd w:id="1012"/>
      <w:r w:rsidRPr="00E9377D">
        <w:rPr>
          <w:rFonts w:asciiTheme="minorHAnsi" w:hAnsiTheme="minorHAnsi" w:cstheme="minorHAnsi"/>
          <w:sz w:val="22"/>
        </w:rPr>
        <w:t xml:space="preserve"> </w:t>
      </w:r>
      <w:bookmarkEnd w:id="1013"/>
      <w:bookmarkEnd w:id="1014"/>
    </w:p>
    <w:p w14:paraId="1F8ADFF2" w14:textId="77777777" w:rsidR="00A02A9F" w:rsidRPr="00A02A9F" w:rsidRDefault="00A02A9F" w:rsidP="00A02A9F">
      <w:pPr>
        <w:spacing w:after="0" w:line="276" w:lineRule="auto"/>
      </w:pPr>
    </w:p>
    <w:p w14:paraId="419E360C" w14:textId="77777777" w:rsidR="000E4A3C" w:rsidRDefault="000E4A3C" w:rsidP="00A02A9F">
      <w:pPr>
        <w:spacing w:after="0" w:line="276" w:lineRule="auto"/>
        <w:rPr>
          <w:rFonts w:asciiTheme="minorHAnsi" w:hAnsiTheme="minorHAnsi" w:cstheme="minorHAnsi"/>
          <w:b/>
          <w:sz w:val="22"/>
        </w:rPr>
      </w:pPr>
      <w:r w:rsidRPr="00E9377D">
        <w:rPr>
          <w:rFonts w:asciiTheme="minorHAnsi" w:hAnsiTheme="minorHAnsi" w:cstheme="minorHAnsi"/>
          <w:b/>
          <w:sz w:val="22"/>
        </w:rPr>
        <w:t>32.2.1 Pogoji in postopek</w:t>
      </w:r>
    </w:p>
    <w:p w14:paraId="71578527" w14:textId="77777777" w:rsidR="00A02A9F" w:rsidRPr="00E9377D" w:rsidRDefault="00A02A9F" w:rsidP="00A02A9F">
      <w:pPr>
        <w:spacing w:after="0" w:line="276" w:lineRule="auto"/>
        <w:rPr>
          <w:rFonts w:asciiTheme="minorHAnsi" w:eastAsia="Times New Roman" w:hAnsiTheme="minorHAnsi" w:cstheme="minorHAnsi"/>
          <w:b/>
          <w:sz w:val="22"/>
        </w:rPr>
      </w:pPr>
    </w:p>
    <w:p w14:paraId="6D8C4638" w14:textId="77777777" w:rsidR="000E4A3C" w:rsidRDefault="000E4A3C" w:rsidP="00A02A9F">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lahko zahteva odpoved sodelovanja enemu ali več upravičencem na zahtevo zadevnega upravičenca ali v imenu ostalih upravičencev. </w:t>
      </w:r>
    </w:p>
    <w:p w14:paraId="138FCBD1" w14:textId="77777777" w:rsidR="00A02A9F" w:rsidRPr="00E9377D" w:rsidRDefault="00A02A9F" w:rsidP="009E615A">
      <w:pPr>
        <w:spacing w:after="0" w:line="276" w:lineRule="auto"/>
        <w:rPr>
          <w:rFonts w:asciiTheme="minorHAnsi" w:eastAsia="Times New Roman" w:hAnsiTheme="minorHAnsi" w:cstheme="minorHAnsi"/>
          <w:sz w:val="22"/>
        </w:rPr>
      </w:pPr>
    </w:p>
    <w:p w14:paraId="396EC6B5"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Koordinator mora vložiti zahtevek za </w:t>
      </w:r>
      <w:r w:rsidRPr="00E9377D">
        <w:rPr>
          <w:rFonts w:asciiTheme="minorHAnsi" w:hAnsiTheme="minorHAnsi" w:cstheme="minorHAnsi"/>
          <w:b/>
          <w:sz w:val="22"/>
        </w:rPr>
        <w:t>spremembo</w:t>
      </w:r>
      <w:r w:rsidRPr="00E9377D">
        <w:rPr>
          <w:rFonts w:asciiTheme="minorHAnsi" w:hAnsiTheme="minorHAnsi" w:cstheme="minorHAnsi"/>
          <w:sz w:val="22"/>
        </w:rPr>
        <w:t xml:space="preserve"> (glej člen 39), ki vsebuje:</w:t>
      </w:r>
    </w:p>
    <w:p w14:paraId="7BD71E03" w14:textId="77777777" w:rsidR="00A02A9F" w:rsidRPr="00E9377D" w:rsidRDefault="00A02A9F" w:rsidP="009E615A">
      <w:pPr>
        <w:spacing w:after="0" w:line="276" w:lineRule="auto"/>
        <w:rPr>
          <w:rFonts w:asciiTheme="minorHAnsi" w:eastAsia="Times New Roman" w:hAnsiTheme="minorHAnsi" w:cstheme="minorHAnsi"/>
          <w:sz w:val="22"/>
        </w:rPr>
      </w:pPr>
    </w:p>
    <w:p w14:paraId="69C9EB0A" w14:textId="77777777" w:rsidR="000E4A3C" w:rsidRPr="00E9377D" w:rsidRDefault="000E4A3C" w:rsidP="00740008">
      <w:pPr>
        <w:numPr>
          <w:ilvl w:val="0"/>
          <w:numId w:val="14"/>
        </w:numPr>
        <w:spacing w:after="120" w:line="276" w:lineRule="auto"/>
        <w:ind w:left="777" w:hanging="357"/>
        <w:rPr>
          <w:rFonts w:asciiTheme="minorHAnsi" w:eastAsia="Times New Roman" w:hAnsiTheme="minorHAnsi" w:cstheme="minorHAnsi"/>
          <w:sz w:val="22"/>
        </w:rPr>
      </w:pPr>
      <w:r w:rsidRPr="00E9377D">
        <w:rPr>
          <w:rFonts w:asciiTheme="minorHAnsi" w:hAnsiTheme="minorHAnsi" w:cstheme="minorHAnsi"/>
          <w:sz w:val="22"/>
        </w:rPr>
        <w:t xml:space="preserve">razloge; </w:t>
      </w:r>
    </w:p>
    <w:p w14:paraId="024ABDF2" w14:textId="77777777" w:rsidR="000E4A3C" w:rsidRPr="00E9377D" w:rsidRDefault="000E4A3C" w:rsidP="00740008">
      <w:pPr>
        <w:numPr>
          <w:ilvl w:val="0"/>
          <w:numId w:val="14"/>
        </w:numPr>
        <w:spacing w:after="120" w:line="276" w:lineRule="auto"/>
        <w:ind w:left="777" w:hanging="357"/>
        <w:rPr>
          <w:rFonts w:asciiTheme="minorHAnsi" w:eastAsia="Times New Roman" w:hAnsiTheme="minorHAnsi" w:cstheme="minorHAnsi"/>
          <w:sz w:val="22"/>
        </w:rPr>
      </w:pPr>
      <w:r w:rsidRPr="00E9377D">
        <w:rPr>
          <w:rFonts w:asciiTheme="minorHAnsi" w:hAnsiTheme="minorHAnsi" w:cstheme="minorHAnsi"/>
          <w:sz w:val="22"/>
        </w:rPr>
        <w:t>mnenje zadevnega upravičenca (ali dokaz, da je bilo njegovo mnenje pisno zahtevano);</w:t>
      </w:r>
    </w:p>
    <w:p w14:paraId="0865A231" w14:textId="77777777" w:rsidR="000E4A3C" w:rsidRPr="00E9377D" w:rsidRDefault="000E4A3C" w:rsidP="00740008">
      <w:pPr>
        <w:numPr>
          <w:ilvl w:val="0"/>
          <w:numId w:val="14"/>
        </w:numPr>
        <w:spacing w:after="120" w:line="276" w:lineRule="auto"/>
        <w:ind w:left="777" w:hanging="357"/>
        <w:rPr>
          <w:rFonts w:asciiTheme="minorHAnsi" w:eastAsia="Times New Roman" w:hAnsiTheme="minorHAnsi" w:cstheme="minorHAnsi"/>
          <w:sz w:val="22"/>
        </w:rPr>
      </w:pPr>
      <w:r w:rsidRPr="00E9377D">
        <w:rPr>
          <w:rFonts w:asciiTheme="minorHAnsi" w:hAnsiTheme="minorHAnsi" w:cstheme="minorHAnsi"/>
          <w:sz w:val="22"/>
        </w:rPr>
        <w:t>datum, na katerega upravičenec konča delo pri ukrepu („datum konca dela“);</w:t>
      </w:r>
    </w:p>
    <w:p w14:paraId="3E0BEAE6" w14:textId="77777777" w:rsidR="000E4A3C" w:rsidRPr="00A02A9F" w:rsidRDefault="000E4A3C" w:rsidP="00740008">
      <w:pPr>
        <w:numPr>
          <w:ilvl w:val="0"/>
          <w:numId w:val="14"/>
        </w:numPr>
        <w:spacing w:after="120" w:line="276" w:lineRule="auto"/>
        <w:ind w:left="777" w:hanging="357"/>
        <w:rPr>
          <w:rFonts w:asciiTheme="minorHAnsi" w:eastAsia="Times New Roman" w:hAnsiTheme="minorHAnsi" w:cstheme="minorHAnsi"/>
          <w:sz w:val="22"/>
        </w:rPr>
      </w:pPr>
      <w:r w:rsidRPr="00E9377D">
        <w:rPr>
          <w:rFonts w:asciiTheme="minorHAnsi" w:hAnsiTheme="minorHAnsi" w:cstheme="minorHAnsi"/>
          <w:sz w:val="22"/>
        </w:rPr>
        <w:t xml:space="preserve">datum začetka učinkovanja odpovedi („datum odpovedi“); ta datum mora biti po datumu vložitve zahtevka za spremembo. </w:t>
      </w:r>
    </w:p>
    <w:p w14:paraId="5F777212" w14:textId="77777777" w:rsidR="00A02A9F" w:rsidRPr="00E9377D" w:rsidRDefault="00A02A9F" w:rsidP="00A02A9F">
      <w:pPr>
        <w:spacing w:after="0" w:line="276" w:lineRule="auto"/>
        <w:ind w:left="778"/>
        <w:rPr>
          <w:rFonts w:asciiTheme="minorHAnsi" w:eastAsia="Times New Roman" w:hAnsiTheme="minorHAnsi" w:cstheme="minorHAnsi"/>
          <w:sz w:val="22"/>
        </w:rPr>
      </w:pPr>
    </w:p>
    <w:p w14:paraId="6A3F53C2"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odpoved zadeva koordinatorja in se izvede brez njegovega soglasja, mora zahtevek za spremembo vložiti drug upravičenec (v imenu konzorcija).</w:t>
      </w:r>
    </w:p>
    <w:p w14:paraId="65791F03" w14:textId="77777777" w:rsidR="00A02A9F" w:rsidRPr="00E9377D" w:rsidRDefault="00A02A9F" w:rsidP="009E615A">
      <w:pPr>
        <w:spacing w:after="0" w:line="276" w:lineRule="auto"/>
        <w:rPr>
          <w:rFonts w:asciiTheme="minorHAnsi" w:hAnsiTheme="minorHAnsi" w:cstheme="minorHAnsi"/>
          <w:sz w:val="22"/>
        </w:rPr>
      </w:pPr>
    </w:p>
    <w:p w14:paraId="1A7D1EB5"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Odpoved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na datum odpovedi, določen v spremembi.</w:t>
      </w:r>
    </w:p>
    <w:p w14:paraId="25B03C70" w14:textId="77777777" w:rsidR="00A02A9F" w:rsidRPr="00E9377D" w:rsidRDefault="00A02A9F" w:rsidP="009E615A">
      <w:pPr>
        <w:spacing w:after="0" w:line="276" w:lineRule="auto"/>
        <w:rPr>
          <w:rFonts w:asciiTheme="minorHAnsi" w:eastAsia="Times New Roman" w:hAnsiTheme="minorHAnsi" w:cstheme="minorHAnsi"/>
          <w:sz w:val="22"/>
        </w:rPr>
      </w:pPr>
    </w:p>
    <w:p w14:paraId="4D0FC87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razlogi niso navedeni oziroma organ, ki dodeli sredstva, meni, da razlogi ne upravičujejo odpovedi, lahko sklene, da je bilo sodelovanje upravičencu odpovedano nepravilno.</w:t>
      </w:r>
    </w:p>
    <w:p w14:paraId="51EF8A79" w14:textId="77777777" w:rsidR="00A02A9F" w:rsidRPr="00E9377D" w:rsidRDefault="00A02A9F" w:rsidP="009E615A">
      <w:pPr>
        <w:spacing w:after="0" w:line="276" w:lineRule="auto"/>
        <w:rPr>
          <w:rFonts w:asciiTheme="minorHAnsi" w:eastAsia="Times New Roman" w:hAnsiTheme="minorHAnsi" w:cstheme="minorHAnsi"/>
          <w:sz w:val="22"/>
        </w:rPr>
      </w:pPr>
    </w:p>
    <w:p w14:paraId="718963D9" w14:textId="77777777" w:rsidR="000E4A3C" w:rsidRDefault="000E4A3C" w:rsidP="009E615A">
      <w:pPr>
        <w:spacing w:after="0" w:line="276" w:lineRule="auto"/>
        <w:rPr>
          <w:rFonts w:asciiTheme="minorHAnsi" w:hAnsiTheme="minorHAnsi" w:cstheme="minorHAnsi"/>
          <w:b/>
          <w:sz w:val="22"/>
        </w:rPr>
      </w:pPr>
      <w:r w:rsidRPr="00E9377D">
        <w:rPr>
          <w:rFonts w:asciiTheme="minorHAnsi" w:hAnsiTheme="minorHAnsi" w:cstheme="minorHAnsi"/>
          <w:b/>
          <w:sz w:val="22"/>
        </w:rPr>
        <w:t>32.2.2 Posledice</w:t>
      </w:r>
    </w:p>
    <w:p w14:paraId="3527CFD0" w14:textId="77777777" w:rsidR="00A02A9F" w:rsidRPr="00E9377D" w:rsidRDefault="00A02A9F" w:rsidP="009E615A">
      <w:pPr>
        <w:spacing w:after="0" w:line="276" w:lineRule="auto"/>
        <w:rPr>
          <w:rFonts w:asciiTheme="minorHAnsi" w:eastAsia="Times New Roman" w:hAnsiTheme="minorHAnsi" w:cstheme="minorHAnsi"/>
          <w:b/>
          <w:sz w:val="22"/>
        </w:rPr>
      </w:pPr>
    </w:p>
    <w:p w14:paraId="3EC8830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Koordinator mora v 60 dneh od začetka učinkovanja odpovedi predložiti:</w:t>
      </w:r>
    </w:p>
    <w:p w14:paraId="13851DC0" w14:textId="77777777" w:rsidR="00A02A9F" w:rsidRPr="00E9377D" w:rsidRDefault="00A02A9F" w:rsidP="009E615A">
      <w:pPr>
        <w:spacing w:after="0" w:line="276" w:lineRule="auto"/>
        <w:rPr>
          <w:rFonts w:asciiTheme="minorHAnsi" w:eastAsia="Times New Roman" w:hAnsiTheme="minorHAnsi" w:cstheme="minorHAnsi"/>
          <w:sz w:val="22"/>
        </w:rPr>
      </w:pPr>
    </w:p>
    <w:p w14:paraId="2D568AEA" w14:textId="77777777" w:rsidR="000E4A3C" w:rsidRPr="00E9377D" w:rsidRDefault="000E4A3C" w:rsidP="00740008">
      <w:pPr>
        <w:numPr>
          <w:ilvl w:val="0"/>
          <w:numId w:val="40"/>
        </w:numPr>
        <w:spacing w:after="120" w:line="276" w:lineRule="auto"/>
        <w:ind w:left="1071" w:hanging="357"/>
        <w:rPr>
          <w:rFonts w:asciiTheme="minorHAnsi" w:eastAsia="Times New Roman" w:hAnsiTheme="minorHAnsi" w:cstheme="minorHAnsi"/>
          <w:sz w:val="22"/>
        </w:rPr>
      </w:pPr>
      <w:r w:rsidRPr="00E9377D">
        <w:rPr>
          <w:rFonts w:asciiTheme="minorHAnsi" w:hAnsiTheme="minorHAnsi" w:cstheme="minorHAnsi"/>
          <w:b/>
          <w:sz w:val="22"/>
        </w:rPr>
        <w:t>poročilo o izvršitvi plačil</w:t>
      </w:r>
      <w:r w:rsidRPr="00E9377D">
        <w:rPr>
          <w:rFonts w:asciiTheme="minorHAnsi" w:hAnsiTheme="minorHAnsi" w:cstheme="minorHAnsi"/>
          <w:sz w:val="22"/>
        </w:rPr>
        <w:t xml:space="preserve"> zadevnemu upravičencu; </w:t>
      </w:r>
    </w:p>
    <w:p w14:paraId="6C1C0CC5" w14:textId="75520A67" w:rsidR="000E4A3C" w:rsidRPr="00E9377D" w:rsidRDefault="000E4A3C" w:rsidP="00740008">
      <w:pPr>
        <w:numPr>
          <w:ilvl w:val="0"/>
          <w:numId w:val="40"/>
        </w:numPr>
        <w:spacing w:after="120" w:line="276" w:lineRule="auto"/>
        <w:ind w:left="1071" w:hanging="357"/>
        <w:rPr>
          <w:rFonts w:asciiTheme="minorHAnsi" w:eastAsia="Times New Roman" w:hAnsiTheme="minorHAnsi" w:cstheme="minorHAnsi"/>
          <w:sz w:val="22"/>
        </w:rPr>
      </w:pPr>
      <w:r w:rsidRPr="00E9377D">
        <w:rPr>
          <w:rFonts w:asciiTheme="minorHAnsi" w:hAnsiTheme="minorHAnsi" w:cstheme="minorHAnsi"/>
          <w:b/>
          <w:sz w:val="22"/>
        </w:rPr>
        <w:t>poročilo o odpovedi</w:t>
      </w:r>
      <w:r w:rsidRPr="00E9377D">
        <w:rPr>
          <w:rFonts w:asciiTheme="minorHAnsi" w:hAnsiTheme="minorHAnsi" w:cstheme="minorHAnsi"/>
          <w:sz w:val="22"/>
        </w:rPr>
        <w:t xml:space="preserve"> zadevnega upravičenca za odprto obdobje poročanja do odpovedi, ki vsebuje pregled napredka dela, računovodski izkaz in pojasnilo o uporabi sredstev; </w:t>
      </w:r>
    </w:p>
    <w:p w14:paraId="0B22D2A3" w14:textId="77777777" w:rsidR="000E4A3C" w:rsidRPr="00A02A9F" w:rsidRDefault="000E4A3C" w:rsidP="00740008">
      <w:pPr>
        <w:numPr>
          <w:ilvl w:val="0"/>
          <w:numId w:val="40"/>
        </w:numPr>
        <w:spacing w:after="120" w:line="276" w:lineRule="auto"/>
        <w:ind w:left="1071" w:hanging="357"/>
        <w:rPr>
          <w:rFonts w:asciiTheme="minorHAnsi" w:eastAsia="Times New Roman" w:hAnsiTheme="minorHAnsi" w:cstheme="minorHAnsi"/>
          <w:sz w:val="22"/>
        </w:rPr>
      </w:pPr>
      <w:r w:rsidRPr="00E9377D">
        <w:rPr>
          <w:rFonts w:asciiTheme="minorHAnsi" w:hAnsiTheme="minorHAnsi" w:cstheme="minorHAnsi"/>
          <w:sz w:val="22"/>
        </w:rPr>
        <w:t xml:space="preserve">drugi </w:t>
      </w:r>
      <w:r w:rsidRPr="00E9377D">
        <w:rPr>
          <w:rFonts w:asciiTheme="minorHAnsi" w:hAnsiTheme="minorHAnsi" w:cstheme="minorHAnsi"/>
          <w:b/>
          <w:sz w:val="22"/>
        </w:rPr>
        <w:t>zahtevek za spremembo</w:t>
      </w:r>
      <w:r w:rsidRPr="00E9377D">
        <w:rPr>
          <w:rFonts w:asciiTheme="minorHAnsi" w:hAnsiTheme="minorHAnsi" w:cstheme="minorHAnsi"/>
          <w:sz w:val="22"/>
        </w:rPr>
        <w:t xml:space="preserve"> (glej člen 39) z drugimi potrebnimi spremembami (npr. prerazporeditev nalog in ocenjenega proračuna upravičenca, ki mu je bilo odpovedano sodelovanje; vključitev novega upravičenca, ki bo nadomestil upravičenca, ki mu je bilo odpovedano sodelovanje; zamenjava koordinatorja itd.).</w:t>
      </w:r>
    </w:p>
    <w:p w14:paraId="5D348650" w14:textId="77777777" w:rsidR="00A02A9F" w:rsidRPr="00E9377D" w:rsidRDefault="00A02A9F" w:rsidP="00A02A9F">
      <w:pPr>
        <w:spacing w:after="0" w:line="276" w:lineRule="auto"/>
        <w:ind w:left="1071"/>
        <w:rPr>
          <w:rFonts w:asciiTheme="minorHAnsi" w:eastAsia="Times New Roman" w:hAnsiTheme="minorHAnsi" w:cstheme="minorHAnsi"/>
          <w:sz w:val="22"/>
        </w:rPr>
      </w:pPr>
    </w:p>
    <w:p w14:paraId="51F76E70"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bo na podlagi predloženega poročila izračunal znesek, dolgovan zadevnemu upravičencu, pri čemer bo upošteval nastale stroške in prispevke za aktivnosti, ki so bile izvedene pred datumom konca dela (glej člen 22). Stroški, povezani s pogodbami, ki naj bi se izvedle šele po koncu dela, niso upravičeni.</w:t>
      </w:r>
    </w:p>
    <w:p w14:paraId="11C867BB" w14:textId="77777777" w:rsidR="00A02A9F" w:rsidRPr="00E9377D" w:rsidRDefault="00A02A9F" w:rsidP="009E615A">
      <w:pPr>
        <w:spacing w:after="0" w:line="276" w:lineRule="auto"/>
        <w:rPr>
          <w:rFonts w:asciiTheme="minorHAnsi" w:eastAsia="Times New Roman" w:hAnsiTheme="minorHAnsi" w:cstheme="minorHAnsi"/>
          <w:sz w:val="22"/>
        </w:rPr>
      </w:pPr>
    </w:p>
    <w:p w14:paraId="1C549382"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Informacije iz poročila o odpovedi morajo biti vključene tudi v redno poročilo za naslednje obdobje poročanja (glej člen 21).</w:t>
      </w:r>
    </w:p>
    <w:p w14:paraId="4A34459F" w14:textId="77777777" w:rsidR="00A02A9F" w:rsidRPr="00E9377D" w:rsidRDefault="00A02A9F" w:rsidP="009E615A">
      <w:pPr>
        <w:spacing w:after="0" w:line="276" w:lineRule="auto"/>
        <w:rPr>
          <w:rFonts w:asciiTheme="minorHAnsi" w:hAnsiTheme="minorHAnsi" w:cstheme="minorHAnsi"/>
          <w:sz w:val="22"/>
        </w:rPr>
      </w:pPr>
    </w:p>
    <w:p w14:paraId="73ABAD60"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poročila o odpovedi ne prejme v roku, se upoštevajo samo stroški in prispevki, vključeni v odobreno redno poročilo (oziroma nobeni stroški/prispevki, če še ni bilo odobreno nobeno redno poročilo).</w:t>
      </w:r>
    </w:p>
    <w:p w14:paraId="416745DB" w14:textId="77777777" w:rsidR="00A02A9F" w:rsidRPr="00E9377D" w:rsidRDefault="00A02A9F" w:rsidP="009E615A">
      <w:pPr>
        <w:spacing w:after="0" w:line="276" w:lineRule="auto"/>
        <w:rPr>
          <w:rFonts w:asciiTheme="minorHAnsi" w:eastAsia="Times New Roman" w:hAnsiTheme="minorHAnsi" w:cstheme="minorHAnsi"/>
          <w:sz w:val="22"/>
        </w:rPr>
      </w:pPr>
    </w:p>
    <w:p w14:paraId="1C274333" w14:textId="77777777" w:rsidR="000E4A3C" w:rsidRPr="00E9377D" w:rsidRDefault="000E4A3C" w:rsidP="009E615A">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Če organ, ki dodeli sredstva, poročila o izvršitvi plačil ne prejme v roku, bo menil, da:</w:t>
      </w:r>
    </w:p>
    <w:p w14:paraId="2949B0CE" w14:textId="31EFADDD" w:rsidR="000E4A3C" w:rsidRPr="00E9377D" w:rsidRDefault="000E4A3C" w:rsidP="00740008">
      <w:pPr>
        <w:numPr>
          <w:ilvl w:val="0"/>
          <w:numId w:val="39"/>
        </w:numPr>
        <w:spacing w:after="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koordinator ni izvršil nobenega plačila zadevnemu upravičencu in da</w:t>
      </w:r>
    </w:p>
    <w:p w14:paraId="0B1087EF" w14:textId="77777777" w:rsidR="000E4A3C" w:rsidRPr="00A02A9F" w:rsidRDefault="000E4A3C" w:rsidP="00740008">
      <w:pPr>
        <w:numPr>
          <w:ilvl w:val="0"/>
          <w:numId w:val="39"/>
        </w:numPr>
        <w:spacing w:after="0" w:line="276" w:lineRule="auto"/>
        <w:ind w:left="714" w:hanging="357"/>
        <w:rPr>
          <w:rFonts w:asciiTheme="minorHAnsi" w:eastAsia="Times New Roman" w:hAnsiTheme="minorHAnsi" w:cstheme="minorHAnsi"/>
          <w:sz w:val="22"/>
        </w:rPr>
      </w:pPr>
      <w:r w:rsidRPr="00E9377D">
        <w:rPr>
          <w:rFonts w:asciiTheme="minorHAnsi" w:hAnsiTheme="minorHAnsi" w:cstheme="minorHAnsi"/>
          <w:sz w:val="22"/>
        </w:rPr>
        <w:t xml:space="preserve">zadevni upravičenec koordinatorju ne dolguje nobenega zneska. </w:t>
      </w:r>
    </w:p>
    <w:p w14:paraId="05E4882D" w14:textId="77777777" w:rsidR="00A02A9F" w:rsidRPr="00E9377D" w:rsidRDefault="00A02A9F" w:rsidP="00A02A9F">
      <w:pPr>
        <w:spacing w:after="0" w:line="276" w:lineRule="auto"/>
        <w:ind w:left="714"/>
        <w:rPr>
          <w:rFonts w:asciiTheme="minorHAnsi" w:eastAsia="Times New Roman" w:hAnsiTheme="minorHAnsi" w:cstheme="minorHAnsi"/>
          <w:sz w:val="22"/>
        </w:rPr>
      </w:pPr>
    </w:p>
    <w:p w14:paraId="143B9F0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organ, ki dodeli sredstva, sprejme drugi zahtevek za spremembo, se Sporazum </w:t>
      </w:r>
      <w:r w:rsidRPr="00E9377D">
        <w:rPr>
          <w:rFonts w:asciiTheme="minorHAnsi" w:hAnsiTheme="minorHAnsi" w:cstheme="minorHAnsi"/>
          <w:b/>
          <w:sz w:val="22"/>
        </w:rPr>
        <w:t>spremeni</w:t>
      </w:r>
      <w:r w:rsidRPr="00E9377D">
        <w:rPr>
          <w:rFonts w:asciiTheme="minorHAnsi" w:hAnsiTheme="minorHAnsi" w:cstheme="minorHAnsi"/>
          <w:sz w:val="22"/>
        </w:rPr>
        <w:t>, da se uvedejo potrebne spremembe (glej člen 39).</w:t>
      </w:r>
    </w:p>
    <w:p w14:paraId="23B6F263" w14:textId="77777777" w:rsidR="00A02A9F" w:rsidRPr="00E9377D" w:rsidRDefault="00A02A9F" w:rsidP="009E615A">
      <w:pPr>
        <w:spacing w:after="0" w:line="276" w:lineRule="auto"/>
        <w:rPr>
          <w:rFonts w:asciiTheme="minorHAnsi" w:eastAsia="Times New Roman" w:hAnsiTheme="minorHAnsi" w:cstheme="minorHAnsi"/>
          <w:sz w:val="22"/>
        </w:rPr>
      </w:pPr>
    </w:p>
    <w:p w14:paraId="4E50F37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zavrne drugi zahtevek za spremembo (ker ta vzbuja dvom o odločitvi o dodelitvi nepovratnih sredstev ali krši načelo enake obravnave vložnikov), se sporazum o nepovratnih sredstvih lahko odpove (glej člen 32).</w:t>
      </w:r>
    </w:p>
    <w:p w14:paraId="3893B03E" w14:textId="77777777" w:rsidR="00A02A9F" w:rsidRPr="00E9377D" w:rsidRDefault="00A02A9F" w:rsidP="009E615A">
      <w:pPr>
        <w:spacing w:after="0" w:line="276" w:lineRule="auto"/>
        <w:rPr>
          <w:rFonts w:asciiTheme="minorHAnsi" w:eastAsia="Times New Roman" w:hAnsiTheme="minorHAnsi" w:cstheme="minorHAnsi"/>
          <w:sz w:val="22"/>
        </w:rPr>
      </w:pPr>
    </w:p>
    <w:p w14:paraId="1299C660" w14:textId="2B9AF36C"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 xml:space="preserve">Zaradi nepravilne odpovedi se lahko zmanjšajo nepovratna sredstva (glej člen </w:t>
      </w:r>
      <w:r w:rsidR="00A36D2B">
        <w:rPr>
          <w:rFonts w:asciiTheme="minorHAnsi" w:hAnsiTheme="minorHAnsi" w:cstheme="minorHAnsi"/>
          <w:sz w:val="22"/>
        </w:rPr>
        <w:t>28</w:t>
      </w:r>
      <w:r w:rsidRPr="00E9377D">
        <w:rPr>
          <w:rFonts w:asciiTheme="minorHAnsi" w:hAnsiTheme="minorHAnsi" w:cstheme="minorHAnsi"/>
          <w:sz w:val="22"/>
        </w:rPr>
        <w:t>) ali odpove sporazum o nepovratnih sredstvih (glej člen 32).</w:t>
      </w:r>
    </w:p>
    <w:p w14:paraId="7FD62BCA" w14:textId="77777777" w:rsidR="00A02A9F" w:rsidRPr="00E9377D" w:rsidRDefault="00A02A9F" w:rsidP="009E615A">
      <w:pPr>
        <w:spacing w:after="0" w:line="276" w:lineRule="auto"/>
        <w:rPr>
          <w:rFonts w:asciiTheme="minorHAnsi" w:eastAsia="Times New Roman" w:hAnsiTheme="minorHAnsi" w:cstheme="minorHAnsi"/>
          <w:sz w:val="22"/>
        </w:rPr>
      </w:pPr>
    </w:p>
    <w:p w14:paraId="305BFAB0" w14:textId="4DD2599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Po odpovedi se obveznosti zadevnega upravičenca (zlasti iz členov 13 (zaupnost in varnost), 16 (pravice intelektualne lastnine), 17 (komunikacija, razširjanje in prepoznavnost), 21 (poročanje), 25 (preverjanja, pregledi, revizije in preiskave), 27 (zavrnitve), 28 (znižanje nepovratnih sredstev) in 42 (odstop terjatev)) še naprej uporabljajo. </w:t>
      </w:r>
    </w:p>
    <w:p w14:paraId="219F4CD7" w14:textId="77777777" w:rsidR="00A02A9F" w:rsidRPr="00E9377D" w:rsidRDefault="00A02A9F" w:rsidP="009E615A">
      <w:pPr>
        <w:spacing w:after="0" w:line="276" w:lineRule="auto"/>
        <w:rPr>
          <w:rFonts w:asciiTheme="minorHAnsi" w:eastAsia="Times New Roman" w:hAnsiTheme="minorHAnsi" w:cstheme="minorHAnsi"/>
          <w:sz w:val="22"/>
        </w:rPr>
      </w:pPr>
    </w:p>
    <w:p w14:paraId="53ACF30D" w14:textId="10E0195F" w:rsidR="000E4A3C" w:rsidRDefault="000E4A3C" w:rsidP="00E87DCB">
      <w:pPr>
        <w:pStyle w:val="Heading5"/>
        <w:spacing w:after="0" w:line="276" w:lineRule="auto"/>
        <w:rPr>
          <w:rFonts w:asciiTheme="minorHAnsi" w:hAnsiTheme="minorHAnsi" w:cstheme="minorHAnsi"/>
          <w:sz w:val="22"/>
        </w:rPr>
      </w:pPr>
      <w:bookmarkStart w:id="1015" w:name="_Toc24116186"/>
      <w:bookmarkStart w:id="1016" w:name="_Toc24126665"/>
      <w:bookmarkStart w:id="1017" w:name="_Toc88829454"/>
      <w:bookmarkStart w:id="1018" w:name="_Toc90290994"/>
      <w:bookmarkStart w:id="1019" w:name="_Toc122444393"/>
      <w:bookmarkStart w:id="1020" w:name="_Toc190434600"/>
      <w:bookmarkStart w:id="1021" w:name="_Toc529197791"/>
      <w:bookmarkStart w:id="1022" w:name="_Toc435109084"/>
      <w:r w:rsidRPr="00E9377D">
        <w:rPr>
          <w:rFonts w:asciiTheme="minorHAnsi" w:hAnsiTheme="minorHAnsi" w:cstheme="minorHAnsi"/>
          <w:sz w:val="22"/>
        </w:rPr>
        <w:t>32.3</w:t>
      </w:r>
      <w:r w:rsidRPr="00E9377D">
        <w:rPr>
          <w:rFonts w:asciiTheme="minorHAnsi" w:hAnsiTheme="minorHAnsi" w:cstheme="minorHAnsi"/>
          <w:sz w:val="22"/>
        </w:rPr>
        <w:tab/>
        <w:t>Odpoved sporazuma o nepovratnih sredstvih ali odpoved sodelovanja upravičencu na pobudo organa, ki dodeli sredstva</w:t>
      </w:r>
      <w:bookmarkEnd w:id="1015"/>
      <w:bookmarkEnd w:id="1016"/>
      <w:bookmarkEnd w:id="1017"/>
      <w:bookmarkEnd w:id="1018"/>
      <w:bookmarkEnd w:id="1019"/>
      <w:bookmarkEnd w:id="1020"/>
      <w:r w:rsidRPr="00E9377D">
        <w:rPr>
          <w:rFonts w:asciiTheme="minorHAnsi" w:hAnsiTheme="minorHAnsi" w:cstheme="minorHAnsi"/>
          <w:sz w:val="22"/>
        </w:rPr>
        <w:t xml:space="preserve"> </w:t>
      </w:r>
      <w:bookmarkEnd w:id="1021"/>
      <w:bookmarkEnd w:id="1022"/>
    </w:p>
    <w:p w14:paraId="561BD262" w14:textId="77777777" w:rsidR="00A02A9F" w:rsidRPr="00A02A9F" w:rsidRDefault="00A02A9F" w:rsidP="00E87DCB">
      <w:pPr>
        <w:spacing w:after="0" w:line="276" w:lineRule="auto"/>
      </w:pPr>
    </w:p>
    <w:p w14:paraId="2CF50DA5" w14:textId="77777777" w:rsidR="000E4A3C" w:rsidRDefault="000E4A3C" w:rsidP="00E87DCB">
      <w:pPr>
        <w:spacing w:after="0" w:line="276" w:lineRule="auto"/>
        <w:ind w:left="1134" w:hanging="1134"/>
        <w:rPr>
          <w:rFonts w:asciiTheme="minorHAnsi" w:hAnsiTheme="minorHAnsi" w:cstheme="minorHAnsi"/>
          <w:b/>
          <w:sz w:val="22"/>
        </w:rPr>
      </w:pPr>
      <w:r w:rsidRPr="00E9377D">
        <w:rPr>
          <w:rFonts w:asciiTheme="minorHAnsi" w:hAnsiTheme="minorHAnsi" w:cstheme="minorHAnsi"/>
          <w:b/>
          <w:sz w:val="22"/>
        </w:rPr>
        <w:t>32.3.1 Pogoji</w:t>
      </w:r>
    </w:p>
    <w:p w14:paraId="53E04C18" w14:textId="77777777" w:rsidR="00E87DCB" w:rsidRPr="00E9377D" w:rsidRDefault="00E87DCB" w:rsidP="00E87DCB">
      <w:pPr>
        <w:spacing w:after="0" w:line="276" w:lineRule="auto"/>
        <w:ind w:left="1134" w:hanging="1134"/>
        <w:rPr>
          <w:rFonts w:asciiTheme="minorHAnsi" w:eastAsia="Times New Roman" w:hAnsiTheme="minorHAnsi" w:cstheme="minorHAnsi"/>
          <w:b/>
          <w:sz w:val="22"/>
        </w:rPr>
      </w:pPr>
    </w:p>
    <w:p w14:paraId="50193733"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odpove sporazum o nepovratnih sredstvih ali sodelovanje enemu ali več upravičencem, če:</w:t>
      </w:r>
    </w:p>
    <w:p w14:paraId="0B922F58" w14:textId="77777777" w:rsidR="00E87DCB" w:rsidRPr="00E9377D" w:rsidRDefault="00E87DCB" w:rsidP="009E615A">
      <w:pPr>
        <w:spacing w:after="0" w:line="276" w:lineRule="auto"/>
        <w:rPr>
          <w:rFonts w:asciiTheme="minorHAnsi" w:eastAsia="Times New Roman" w:hAnsiTheme="minorHAnsi" w:cstheme="minorHAnsi"/>
          <w:sz w:val="22"/>
        </w:rPr>
      </w:pPr>
    </w:p>
    <w:p w14:paraId="72678B92"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sz w:val="22"/>
        </w:rPr>
        <w:t>eden ali več upravičencev ne pristopi k Sporazumu (glej člen 40);</w:t>
      </w:r>
    </w:p>
    <w:p w14:paraId="25C2CA01" w14:textId="77777777" w:rsidR="00653D74" w:rsidRPr="00E9377D" w:rsidRDefault="00653D74" w:rsidP="00653D74">
      <w:pPr>
        <w:spacing w:after="0" w:line="276" w:lineRule="auto"/>
        <w:ind w:left="720"/>
        <w:rPr>
          <w:rFonts w:asciiTheme="minorHAnsi" w:eastAsia="Times New Roman" w:hAnsiTheme="minorHAnsi" w:cstheme="minorHAnsi"/>
          <w:color w:val="000000"/>
          <w:sz w:val="22"/>
        </w:rPr>
      </w:pPr>
    </w:p>
    <w:p w14:paraId="09625D66"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sz w:val="22"/>
        </w:rPr>
        <w:t>lahko sprememba ukrepa ali pravnih, finančnih, tehničnih, organizacijskih ali nadzornih okoliščin upravičenca znatno vpliva na izvajanje ukrepa ali če vzbuja dvom o odločitvi o dodelitvi nepovratnih sredstev (vključno s spremembami v zvezi z enim od razlogov za izključitev iz častne izjave);</w:t>
      </w:r>
    </w:p>
    <w:p w14:paraId="0522D61F"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1DA5C130" w14:textId="77777777" w:rsidR="000E4A3C" w:rsidRPr="00653D74" w:rsidRDefault="000E4A3C" w:rsidP="00740008">
      <w:pPr>
        <w:numPr>
          <w:ilvl w:val="0"/>
          <w:numId w:val="60"/>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bi po odpovedi sodelovanja enemu ali več upravičencem potrebne spremembe Sporazuma (in njihov vpliv na izvajanje ukrepa) vzbudile dvom o odločitvi o dodelitvi nepovratnih sredstev ali kršile načelo enake obravnave vložnikov; </w:t>
      </w:r>
    </w:p>
    <w:p w14:paraId="6DE6211D" w14:textId="77777777" w:rsidR="00653D74" w:rsidRPr="00E9377D" w:rsidRDefault="00653D74" w:rsidP="00653D74">
      <w:pPr>
        <w:spacing w:after="0" w:line="276" w:lineRule="auto"/>
        <w:rPr>
          <w:rFonts w:asciiTheme="minorHAnsi" w:eastAsia="Times New Roman" w:hAnsiTheme="minorHAnsi" w:cstheme="minorHAnsi"/>
          <w:sz w:val="22"/>
        </w:rPr>
      </w:pPr>
    </w:p>
    <w:p w14:paraId="7AF10B93"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sz w:val="22"/>
        </w:rPr>
        <w:t>ukrepa ni več mogoče izvajati oziroma bi spremembe, potrebne za njegovo nadaljevanje, vzbudile dvom o odločitvi o dodelitvi nepovratnih sredstev ali kršile načelo enake obravnave vložnikov;</w:t>
      </w:r>
    </w:p>
    <w:p w14:paraId="6EA02283"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0C560F00" w14:textId="6403A8A9"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themeColor="text1"/>
          <w:sz w:val="22"/>
        </w:rPr>
        <w:t>je upravičenec (ali oseba z neomejeno odgovornostjo za njegove dolgove) v stečajnem postopku ali podobnem položaju (vključno s postopkom zaradi insolventnosti ali postopkom likvidacije, upravljanjem s strani likvidatorja ali sodišča, dogovorom z upniki, začasno ustavitvijo poslovnih dejavnosti itd.);</w:t>
      </w:r>
    </w:p>
    <w:p w14:paraId="004B9578"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5C8A2B92"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sz w:val="22"/>
        </w:rPr>
        <w:t>upravičenec (ali oseba z neomejeno odgovornostjo za njegove dolgove) krši obveznosti glede socialne varnosti ali davčne obveznosti;</w:t>
      </w:r>
    </w:p>
    <w:p w14:paraId="5A63B315"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3BB65F33"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sz w:val="22"/>
        </w:rPr>
        <w:t xml:space="preserve"> je bilo ugotovljeno, da je upravičenec (ali oseba, pooblaščena za zastopanje, odločanje ali nadzor, ali oseba, ključna za dodelitev/izvrševanje nepovratnih sredstev) hudo kršil poklicna pravila;</w:t>
      </w:r>
    </w:p>
    <w:p w14:paraId="629AD17D"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5E6EF53A" w14:textId="7B6A550A"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sz w:val="22"/>
        </w:rPr>
        <w:t>je upravičenec (ali oseba, pooblaščena za zastopanje, odločanje ali nadzor, ali oseba, ključna za dodelitev/izvrševanje nepovratnih sredstev) kriv goljufije, korupcije ali sodelovanja v hudodelski združbi, pranja denarja, kaznivih dejanj, povezanih s terorizmom (vključno s financiranjem terorizma), dela otrok ali trgovine z ljudmi;</w:t>
      </w:r>
    </w:p>
    <w:p w14:paraId="7F60F9D0"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61C299C5" w14:textId="77777777" w:rsidR="000E4A3C" w:rsidRPr="00653D7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sz w:val="22"/>
        </w:rPr>
        <w:t>je bil upravičenec (ali oseba, pooblaščena za zastopanje, odločanje ali nadzor, ali oseba, ključna za dodelitev/izvrševanje nepovratnih sredstev) ustanovljen v drugi jurisdikciji z namenom, da bi se izognil davčnim, socialnim ali drugim pravnim obveznostim v matični državi (ali je v ta namen ustanovil drug subjekt);</w:t>
      </w:r>
    </w:p>
    <w:p w14:paraId="748F2127" w14:textId="77777777" w:rsidR="00653D74" w:rsidRPr="00E9377D" w:rsidRDefault="00653D74" w:rsidP="00653D74">
      <w:pPr>
        <w:spacing w:after="0" w:line="276" w:lineRule="auto"/>
        <w:rPr>
          <w:rFonts w:asciiTheme="minorHAnsi" w:eastAsia="Times New Roman" w:hAnsiTheme="minorHAnsi" w:cstheme="minorHAnsi"/>
          <w:color w:val="000000"/>
          <w:sz w:val="22"/>
        </w:rPr>
      </w:pPr>
    </w:p>
    <w:p w14:paraId="01920365" w14:textId="77777777" w:rsidR="000E4A3C" w:rsidRPr="00F449B4" w:rsidRDefault="000E4A3C" w:rsidP="00740008">
      <w:pPr>
        <w:numPr>
          <w:ilvl w:val="0"/>
          <w:numId w:val="60"/>
        </w:numPr>
        <w:spacing w:after="0" w:line="276" w:lineRule="auto"/>
        <w:rPr>
          <w:rFonts w:asciiTheme="minorHAnsi" w:eastAsia="Times New Roman" w:hAnsiTheme="minorHAnsi" w:cstheme="minorHAnsi"/>
          <w:color w:val="000000"/>
          <w:sz w:val="22"/>
        </w:rPr>
      </w:pPr>
      <w:r w:rsidRPr="00E9377D">
        <w:rPr>
          <w:rFonts w:asciiTheme="minorHAnsi" w:hAnsiTheme="minorHAnsi" w:cstheme="minorHAnsi"/>
          <w:color w:val="000000"/>
          <w:sz w:val="22"/>
        </w:rPr>
        <w:t>je upravičenec (ali oseba, pooblaščena za zastopanje, odločanje ali nadzor, ali oseba, ključna za dodelitev/izvrševanje nepovratnih sredstev) storil:</w:t>
      </w:r>
    </w:p>
    <w:p w14:paraId="55D485A6" w14:textId="77777777" w:rsidR="00F449B4" w:rsidRPr="00E9377D" w:rsidRDefault="00F449B4" w:rsidP="00F449B4">
      <w:pPr>
        <w:spacing w:after="0" w:line="276" w:lineRule="auto"/>
        <w:rPr>
          <w:rFonts w:asciiTheme="minorHAnsi" w:eastAsia="Times New Roman" w:hAnsiTheme="minorHAnsi" w:cstheme="minorHAnsi"/>
          <w:color w:val="000000"/>
          <w:sz w:val="22"/>
        </w:rPr>
      </w:pPr>
    </w:p>
    <w:p w14:paraId="5998F196" w14:textId="77777777" w:rsidR="000E4A3C" w:rsidRPr="00E9377D" w:rsidRDefault="000E4A3C" w:rsidP="00740008">
      <w:pPr>
        <w:numPr>
          <w:ilvl w:val="0"/>
          <w:numId w:val="61"/>
        </w:numPr>
        <w:spacing w:after="120" w:line="276" w:lineRule="auto"/>
        <w:ind w:left="1559" w:hanging="357"/>
        <w:rPr>
          <w:rFonts w:asciiTheme="minorHAnsi" w:eastAsia="Times New Roman" w:hAnsiTheme="minorHAnsi" w:cstheme="minorHAnsi"/>
          <w:color w:val="000000"/>
          <w:sz w:val="22"/>
        </w:rPr>
      </w:pPr>
      <w:r w:rsidRPr="00E9377D">
        <w:rPr>
          <w:rFonts w:asciiTheme="minorHAnsi" w:hAnsiTheme="minorHAnsi" w:cstheme="minorHAnsi"/>
          <w:color w:val="000000"/>
          <w:sz w:val="22"/>
        </w:rPr>
        <w:t xml:space="preserve">resne napake, nepravilnosti ali goljufije ali </w:t>
      </w:r>
    </w:p>
    <w:p w14:paraId="5B78F4AA" w14:textId="6B8C394B" w:rsidR="000E4A3C" w:rsidRPr="00653D74" w:rsidRDefault="000E4A3C" w:rsidP="00740008">
      <w:pPr>
        <w:numPr>
          <w:ilvl w:val="0"/>
          <w:numId w:val="61"/>
        </w:numPr>
        <w:spacing w:after="120" w:line="276" w:lineRule="auto"/>
        <w:ind w:left="1559" w:hanging="357"/>
        <w:rPr>
          <w:rFonts w:asciiTheme="minorHAnsi" w:eastAsia="Times New Roman" w:hAnsiTheme="minorHAnsi" w:cstheme="minorHAnsi"/>
          <w:color w:val="000000"/>
          <w:sz w:val="22"/>
        </w:rPr>
      </w:pPr>
      <w:r w:rsidRPr="00E9377D">
        <w:rPr>
          <w:rFonts w:asciiTheme="minorHAnsi" w:hAnsiTheme="minorHAnsi" w:cstheme="minorHAnsi"/>
          <w:color w:val="000000" w:themeColor="text1"/>
          <w:sz w:val="22"/>
        </w:rPr>
        <w:t xml:space="preserve">resno kršitev obveznosti iz tega sporazuma ali med postopkom dodelitve (vključno z nepravilnim izvajanjem ukrepa, neizpolnjevanjem pogojev razpisa, predložitvijo lažnih informacij, </w:t>
      </w:r>
      <w:proofErr w:type="spellStart"/>
      <w:r w:rsidRPr="00E9377D">
        <w:rPr>
          <w:rFonts w:asciiTheme="minorHAnsi" w:hAnsiTheme="minorHAnsi" w:cstheme="minorHAnsi"/>
          <w:color w:val="000000" w:themeColor="text1"/>
          <w:sz w:val="22"/>
        </w:rPr>
        <w:t>nepredložitvijo</w:t>
      </w:r>
      <w:proofErr w:type="spellEnd"/>
      <w:r w:rsidRPr="00E9377D">
        <w:rPr>
          <w:rFonts w:asciiTheme="minorHAnsi" w:hAnsiTheme="minorHAnsi" w:cstheme="minorHAnsi"/>
          <w:color w:val="000000" w:themeColor="text1"/>
          <w:sz w:val="22"/>
        </w:rPr>
        <w:t xml:space="preserve"> zahtevanih informacij, kršitvami etičnih ali varnostnih pravil (če je ustrezno), nesodelovanjem pri preverjanjih, pregledih, revizijah in preiskavah itd.) ali</w:t>
      </w:r>
    </w:p>
    <w:p w14:paraId="42230E06" w14:textId="77777777" w:rsidR="00653D74" w:rsidRPr="00E9377D" w:rsidRDefault="00653D74" w:rsidP="00653D74">
      <w:pPr>
        <w:spacing w:after="0" w:line="276" w:lineRule="auto"/>
        <w:ind w:left="1560"/>
        <w:rPr>
          <w:rFonts w:asciiTheme="minorHAnsi" w:eastAsia="Times New Roman" w:hAnsiTheme="minorHAnsi" w:cstheme="minorHAnsi"/>
          <w:color w:val="000000"/>
          <w:sz w:val="22"/>
        </w:rPr>
      </w:pPr>
    </w:p>
    <w:p w14:paraId="5E047799" w14:textId="49ED9FC5" w:rsidR="000E4A3C" w:rsidRDefault="408E76CE" w:rsidP="00740008">
      <w:pPr>
        <w:numPr>
          <w:ilvl w:val="0"/>
          <w:numId w:val="60"/>
        </w:numPr>
        <w:spacing w:after="0" w:line="276" w:lineRule="auto"/>
        <w:rPr>
          <w:rFonts w:asciiTheme="minorHAnsi" w:hAnsiTheme="minorHAnsi" w:cstheme="minorHAnsi"/>
          <w:color w:val="000000" w:themeColor="text1"/>
          <w:sz w:val="22"/>
        </w:rPr>
      </w:pPr>
      <w:r w:rsidRPr="00E9377D">
        <w:rPr>
          <w:rFonts w:asciiTheme="minorHAnsi" w:hAnsiTheme="minorHAnsi" w:cstheme="minorHAnsi"/>
          <w:color w:val="000000" w:themeColor="text1"/>
          <w:sz w:val="22"/>
        </w:rPr>
        <w:t>razširitev ugotovitev: je upravičenec (ali oseba, pooblaščena za zastopanje, odločanje ali nadzor, ali oseba, ključna za dodelitev/izvrševanje nepovratnih sredstev) v zvezi z drugimi nepovratnimi sredstvi EU, dodeljenimi pod podobnimi pogoji, storil sistemske ali ponavljajoče se napake, nepravilnosti, goljufije ali resne kršitve obveznosti, ki znatno vplivajo na ta nepovratna sredstva (razširitev ugotovitev; glej člen 25.5).</w:t>
      </w:r>
    </w:p>
    <w:p w14:paraId="49B3227E" w14:textId="77777777" w:rsidR="00653D74" w:rsidRPr="00E9377D" w:rsidRDefault="00653D74" w:rsidP="00653D74">
      <w:pPr>
        <w:spacing w:after="0" w:line="276" w:lineRule="auto"/>
        <w:ind w:left="720"/>
        <w:rPr>
          <w:rFonts w:asciiTheme="minorHAnsi" w:hAnsiTheme="minorHAnsi" w:cstheme="minorHAnsi"/>
          <w:color w:val="000000" w:themeColor="text1"/>
          <w:sz w:val="22"/>
        </w:rPr>
      </w:pPr>
    </w:p>
    <w:p w14:paraId="5232BD9E" w14:textId="4AC4DD3F" w:rsidR="000E4A3C" w:rsidRPr="00E87DCB" w:rsidRDefault="000E4A3C" w:rsidP="00740008">
      <w:pPr>
        <w:numPr>
          <w:ilvl w:val="0"/>
          <w:numId w:val="60"/>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upravičenec kljub izrecni zahtevi organa, ki dodeli sredstva, ne zahteva – prek koordinatorja – spremembe Sporazuma za končanje sodelovanja enega od svojih povezanih subjektov ali pridruženih partnerjev, ki je v enem od položajev iz točk (d), (f), (e), (g), (h), (i) ali (j), in prerazporeditev njegovih nalog.</w:t>
      </w:r>
    </w:p>
    <w:p w14:paraId="5FCAF869" w14:textId="77777777" w:rsidR="00E87DCB" w:rsidRPr="00E9377D" w:rsidRDefault="00E87DCB" w:rsidP="00E87DCB">
      <w:pPr>
        <w:spacing w:after="0" w:line="276" w:lineRule="auto"/>
        <w:ind w:left="720"/>
        <w:rPr>
          <w:rFonts w:asciiTheme="minorHAnsi" w:eastAsia="Times New Roman" w:hAnsiTheme="minorHAnsi" w:cstheme="minorHAnsi"/>
          <w:sz w:val="22"/>
        </w:rPr>
      </w:pPr>
    </w:p>
    <w:p w14:paraId="4CCDE6B3" w14:textId="77777777" w:rsidR="00E87DCB" w:rsidRDefault="000E4A3C" w:rsidP="009E615A">
      <w:pPr>
        <w:tabs>
          <w:tab w:val="left" w:pos="851"/>
        </w:tabs>
        <w:spacing w:after="0" w:line="276" w:lineRule="auto"/>
        <w:rPr>
          <w:rFonts w:asciiTheme="minorHAnsi" w:hAnsiTheme="minorHAnsi" w:cstheme="minorHAnsi"/>
          <w:b/>
          <w:sz w:val="22"/>
        </w:rPr>
      </w:pPr>
      <w:r w:rsidRPr="00E9377D">
        <w:rPr>
          <w:rFonts w:asciiTheme="minorHAnsi" w:hAnsiTheme="minorHAnsi" w:cstheme="minorHAnsi"/>
          <w:b/>
          <w:sz w:val="22"/>
        </w:rPr>
        <w:t xml:space="preserve">32.3.2 </w:t>
      </w:r>
      <w:r w:rsidRPr="00E9377D">
        <w:rPr>
          <w:rFonts w:asciiTheme="minorHAnsi" w:hAnsiTheme="minorHAnsi" w:cstheme="minorHAnsi"/>
          <w:b/>
          <w:sz w:val="22"/>
        </w:rPr>
        <w:tab/>
        <w:t>Postopek</w:t>
      </w:r>
    </w:p>
    <w:p w14:paraId="6EEC7DD2" w14:textId="08A8BFAC" w:rsidR="000E4A3C" w:rsidRPr="00E9377D" w:rsidRDefault="000E4A3C" w:rsidP="009E615A">
      <w:pPr>
        <w:tabs>
          <w:tab w:val="left" w:pos="851"/>
        </w:tabs>
        <w:spacing w:after="0" w:line="276" w:lineRule="auto"/>
        <w:rPr>
          <w:rFonts w:asciiTheme="minorHAnsi" w:eastAsia="Times New Roman" w:hAnsiTheme="minorHAnsi" w:cstheme="minorHAnsi"/>
          <w:b/>
          <w:sz w:val="22"/>
        </w:rPr>
      </w:pPr>
      <w:r w:rsidRPr="00E9377D">
        <w:rPr>
          <w:rFonts w:asciiTheme="minorHAnsi" w:hAnsiTheme="minorHAnsi" w:cstheme="minorHAnsi"/>
          <w:b/>
          <w:sz w:val="22"/>
        </w:rPr>
        <w:tab/>
      </w:r>
    </w:p>
    <w:p w14:paraId="01A3D61B" w14:textId="77777777" w:rsidR="000E4A3C" w:rsidRDefault="000E4A3C" w:rsidP="009E615A">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 xml:space="preserve">Pred odpovedjo sporazuma o nepovratnih sredstvih ali sodelovanja enemu ali več upravičencem bo organ, ki dodeli sredstva, koordinatorju ali zadevnemu upravičencu poslal </w:t>
      </w:r>
      <w:r w:rsidRPr="00E9377D">
        <w:rPr>
          <w:rFonts w:asciiTheme="minorHAnsi" w:hAnsiTheme="minorHAnsi" w:cstheme="minorHAnsi"/>
          <w:b/>
          <w:sz w:val="22"/>
        </w:rPr>
        <w:t>predhodno informativno obvestilo</w:t>
      </w:r>
      <w:r w:rsidRPr="00E9377D">
        <w:rPr>
          <w:rFonts w:asciiTheme="minorHAnsi" w:hAnsiTheme="minorHAnsi" w:cstheme="minorHAnsi"/>
          <w:sz w:val="22"/>
        </w:rPr>
        <w:t xml:space="preserve">, s katerim bo: </w:t>
      </w:r>
    </w:p>
    <w:p w14:paraId="48E46DCF" w14:textId="77777777" w:rsidR="00E87DCB" w:rsidRPr="00E9377D" w:rsidRDefault="00E87DCB" w:rsidP="009E615A">
      <w:pPr>
        <w:tabs>
          <w:tab w:val="left" w:pos="851"/>
        </w:tabs>
        <w:spacing w:after="0" w:line="276" w:lineRule="auto"/>
        <w:rPr>
          <w:rFonts w:asciiTheme="minorHAnsi" w:eastAsia="Times New Roman" w:hAnsiTheme="minorHAnsi" w:cstheme="minorHAnsi"/>
          <w:sz w:val="22"/>
        </w:rPr>
      </w:pPr>
    </w:p>
    <w:p w14:paraId="0559842F" w14:textId="77777777" w:rsidR="000E4A3C" w:rsidRPr="00E87DCB" w:rsidRDefault="000E4A3C" w:rsidP="00740008">
      <w:pPr>
        <w:numPr>
          <w:ilvl w:val="0"/>
          <w:numId w:val="8"/>
        </w:numPr>
        <w:spacing w:after="0" w:line="276" w:lineRule="auto"/>
        <w:ind w:left="709" w:hanging="291"/>
        <w:rPr>
          <w:rFonts w:asciiTheme="minorHAnsi" w:eastAsia="Times New Roman" w:hAnsiTheme="minorHAnsi" w:cstheme="minorHAnsi"/>
          <w:sz w:val="22"/>
        </w:rPr>
      </w:pPr>
      <w:r w:rsidRPr="00E9377D">
        <w:rPr>
          <w:rFonts w:asciiTheme="minorHAnsi" w:hAnsiTheme="minorHAnsi" w:cstheme="minorHAnsi"/>
          <w:sz w:val="22"/>
        </w:rPr>
        <w:t>koordinatorja ali upravičenca uradno obvestil o svoji nameri o odpovedi in razlogih za to;</w:t>
      </w:r>
    </w:p>
    <w:p w14:paraId="43CFF038" w14:textId="77777777" w:rsidR="00E87DCB" w:rsidRPr="00E9377D" w:rsidRDefault="00E87DCB" w:rsidP="00E87DCB">
      <w:pPr>
        <w:spacing w:after="0" w:line="276" w:lineRule="auto"/>
        <w:ind w:left="709"/>
        <w:rPr>
          <w:rFonts w:asciiTheme="minorHAnsi" w:eastAsia="Times New Roman" w:hAnsiTheme="minorHAnsi" w:cstheme="minorHAnsi"/>
          <w:sz w:val="22"/>
        </w:rPr>
      </w:pPr>
    </w:p>
    <w:p w14:paraId="56309F4B" w14:textId="77777777" w:rsidR="000E4A3C" w:rsidRPr="00E87DCB" w:rsidRDefault="000E4A3C" w:rsidP="00740008">
      <w:pPr>
        <w:numPr>
          <w:ilvl w:val="0"/>
          <w:numId w:val="8"/>
        </w:numPr>
        <w:spacing w:after="0" w:line="276" w:lineRule="auto"/>
        <w:ind w:left="709" w:hanging="291"/>
        <w:rPr>
          <w:rFonts w:asciiTheme="minorHAnsi" w:eastAsia="Times New Roman" w:hAnsiTheme="minorHAnsi" w:cstheme="minorHAnsi"/>
          <w:sz w:val="22"/>
        </w:rPr>
      </w:pPr>
      <w:r w:rsidRPr="00E9377D">
        <w:rPr>
          <w:rFonts w:asciiTheme="minorHAnsi" w:hAnsiTheme="minorHAnsi" w:cstheme="minorHAnsi"/>
          <w:sz w:val="22"/>
        </w:rPr>
        <w:t xml:space="preserve">zahteval pripombe v 30 dneh od prejema obvestila.  </w:t>
      </w:r>
    </w:p>
    <w:p w14:paraId="2FBA0B81" w14:textId="77777777" w:rsidR="00E87DCB" w:rsidRPr="00E9377D" w:rsidRDefault="00E87DCB" w:rsidP="00E87DCB">
      <w:pPr>
        <w:spacing w:after="0" w:line="276" w:lineRule="auto"/>
        <w:ind w:left="709"/>
        <w:rPr>
          <w:rFonts w:asciiTheme="minorHAnsi" w:eastAsia="Times New Roman" w:hAnsiTheme="minorHAnsi" w:cstheme="minorHAnsi"/>
          <w:sz w:val="22"/>
        </w:rPr>
      </w:pPr>
    </w:p>
    <w:p w14:paraId="225BE9A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ne prejme pripomb oziroma se kljub prejetim pripombam odloči nadaljevati postopek, potrdi odpoved in datum začetka njenega učinkovanja (</w:t>
      </w:r>
      <w:r w:rsidRPr="00E9377D">
        <w:rPr>
          <w:rFonts w:asciiTheme="minorHAnsi" w:hAnsiTheme="minorHAnsi" w:cstheme="minorHAnsi"/>
          <w:b/>
          <w:sz w:val="22"/>
        </w:rPr>
        <w:t>pisno potrdilo</w:t>
      </w:r>
      <w:r w:rsidRPr="00E9377D">
        <w:rPr>
          <w:rFonts w:asciiTheme="minorHAnsi" w:hAnsiTheme="minorHAnsi" w:cstheme="minorHAnsi"/>
          <w:sz w:val="22"/>
        </w:rPr>
        <w:t xml:space="preserve">). V nasprotnem primeru koordinatorja ali upravičenca uradno obvesti o ustavitvi postopka. </w:t>
      </w:r>
    </w:p>
    <w:p w14:paraId="6BF14D0E" w14:textId="77777777" w:rsidR="00E87DCB" w:rsidRPr="00E9377D" w:rsidRDefault="00E87DCB" w:rsidP="009E615A">
      <w:pPr>
        <w:spacing w:after="0" w:line="276" w:lineRule="auto"/>
        <w:rPr>
          <w:rFonts w:asciiTheme="minorHAnsi" w:eastAsia="Times New Roman" w:hAnsiTheme="minorHAnsi" w:cstheme="minorHAnsi"/>
          <w:sz w:val="22"/>
        </w:rPr>
      </w:pPr>
    </w:p>
    <w:p w14:paraId="3B1E96DC" w14:textId="77777777" w:rsidR="000E4A3C" w:rsidRDefault="000E4A3C" w:rsidP="009E615A">
      <w:pPr>
        <w:tabs>
          <w:tab w:val="num" w:pos="360"/>
        </w:tabs>
        <w:spacing w:after="0" w:line="276" w:lineRule="auto"/>
        <w:rPr>
          <w:rFonts w:asciiTheme="minorHAnsi" w:hAnsiTheme="minorHAnsi" w:cstheme="minorHAnsi"/>
          <w:sz w:val="22"/>
        </w:rPr>
      </w:pPr>
      <w:r w:rsidRPr="00E9377D">
        <w:rPr>
          <w:rFonts w:asciiTheme="minorHAnsi" w:hAnsiTheme="minorHAnsi" w:cstheme="minorHAnsi"/>
          <w:sz w:val="22"/>
        </w:rPr>
        <w:t xml:space="preserve">V primeru odpovedi sodelovanja upravičencem organ, ki dodeli sredstva, ob koncu postopka obvesti tudi koordinatorja. </w:t>
      </w:r>
    </w:p>
    <w:p w14:paraId="0259E385" w14:textId="77777777" w:rsidR="00E87DCB" w:rsidRPr="00E9377D" w:rsidRDefault="00E87DCB" w:rsidP="009E615A">
      <w:pPr>
        <w:tabs>
          <w:tab w:val="num" w:pos="360"/>
        </w:tabs>
        <w:spacing w:after="0" w:line="276" w:lineRule="auto"/>
        <w:rPr>
          <w:rFonts w:asciiTheme="minorHAnsi" w:eastAsia="Times New Roman" w:hAnsiTheme="minorHAnsi" w:cstheme="minorHAnsi"/>
          <w:sz w:val="22"/>
        </w:rPr>
      </w:pPr>
    </w:p>
    <w:p w14:paraId="1F8E59CE"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Odpoved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dan po tem, ko je bilo poslano pisno potrdilo (ali na poznejši datum, naveden v potrdilu; „datum odpovedi“).</w:t>
      </w:r>
    </w:p>
    <w:p w14:paraId="5ECB644B" w14:textId="77777777" w:rsidR="00E87DCB" w:rsidRPr="00E9377D" w:rsidRDefault="00E87DCB" w:rsidP="009E615A">
      <w:pPr>
        <w:spacing w:after="0" w:line="276" w:lineRule="auto"/>
        <w:rPr>
          <w:rFonts w:asciiTheme="minorHAnsi" w:eastAsia="Times New Roman" w:hAnsiTheme="minorHAnsi" w:cstheme="minorHAnsi"/>
          <w:sz w:val="22"/>
        </w:rPr>
      </w:pPr>
    </w:p>
    <w:p w14:paraId="3317EC2F" w14:textId="77777777" w:rsidR="000E4A3C" w:rsidRDefault="000E4A3C" w:rsidP="009E615A">
      <w:pPr>
        <w:tabs>
          <w:tab w:val="left" w:pos="851"/>
        </w:tabs>
        <w:spacing w:after="0" w:line="276" w:lineRule="auto"/>
        <w:rPr>
          <w:rFonts w:asciiTheme="minorHAnsi" w:hAnsiTheme="minorHAnsi" w:cstheme="minorHAnsi"/>
          <w:b/>
          <w:sz w:val="22"/>
        </w:rPr>
      </w:pPr>
      <w:r w:rsidRPr="00E9377D">
        <w:rPr>
          <w:rFonts w:asciiTheme="minorHAnsi" w:hAnsiTheme="minorHAnsi" w:cstheme="minorHAnsi"/>
          <w:b/>
          <w:sz w:val="22"/>
        </w:rPr>
        <w:t>32.3.3</w:t>
      </w:r>
      <w:r w:rsidRPr="00E9377D">
        <w:rPr>
          <w:rFonts w:asciiTheme="minorHAnsi" w:hAnsiTheme="minorHAnsi" w:cstheme="minorHAnsi"/>
          <w:b/>
          <w:sz w:val="22"/>
        </w:rPr>
        <w:tab/>
        <w:t xml:space="preserve">Posledice </w:t>
      </w:r>
    </w:p>
    <w:p w14:paraId="3869C08B" w14:textId="77777777" w:rsidR="00E87DCB" w:rsidRPr="00E9377D" w:rsidRDefault="00E87DCB" w:rsidP="009E615A">
      <w:pPr>
        <w:tabs>
          <w:tab w:val="left" w:pos="851"/>
        </w:tabs>
        <w:spacing w:after="0" w:line="276" w:lineRule="auto"/>
        <w:rPr>
          <w:rFonts w:asciiTheme="minorHAnsi" w:eastAsia="Times New Roman" w:hAnsiTheme="minorHAnsi" w:cstheme="minorHAnsi"/>
          <w:sz w:val="22"/>
        </w:rPr>
      </w:pPr>
    </w:p>
    <w:p w14:paraId="37CC9154" w14:textId="77777777" w:rsidR="000E4A3C" w:rsidRDefault="000E4A3C" w:rsidP="00740008">
      <w:pPr>
        <w:pStyle w:val="ListParagraph"/>
        <w:numPr>
          <w:ilvl w:val="0"/>
          <w:numId w:val="53"/>
        </w:numPr>
        <w:spacing w:after="0" w:line="276" w:lineRule="auto"/>
        <w:rPr>
          <w:rFonts w:asciiTheme="minorHAnsi" w:hAnsiTheme="minorHAnsi" w:cstheme="minorHAnsi"/>
          <w:sz w:val="22"/>
        </w:rPr>
      </w:pPr>
      <w:r w:rsidRPr="00E9377D">
        <w:rPr>
          <w:rFonts w:asciiTheme="minorHAnsi" w:hAnsiTheme="minorHAnsi" w:cstheme="minorHAnsi"/>
          <w:sz w:val="22"/>
        </w:rPr>
        <w:t xml:space="preserve">Pri </w:t>
      </w:r>
      <w:r w:rsidRPr="00E9377D">
        <w:rPr>
          <w:rFonts w:asciiTheme="minorHAnsi" w:hAnsiTheme="minorHAnsi" w:cstheme="minorHAnsi"/>
          <w:b/>
          <w:sz w:val="22"/>
        </w:rPr>
        <w:t>odpovedi sporazuma o nepovratnih sredstvih</w:t>
      </w:r>
      <w:r w:rsidRPr="00E9377D">
        <w:rPr>
          <w:rFonts w:asciiTheme="minorHAnsi" w:hAnsiTheme="minorHAnsi" w:cstheme="minorHAnsi"/>
          <w:sz w:val="22"/>
        </w:rPr>
        <w:t xml:space="preserve">: </w:t>
      </w:r>
    </w:p>
    <w:p w14:paraId="15281CF3" w14:textId="77777777" w:rsidR="00E87DCB" w:rsidRPr="00E9377D" w:rsidRDefault="00E87DCB" w:rsidP="00E87DCB">
      <w:pPr>
        <w:pStyle w:val="ListParagraph"/>
        <w:spacing w:after="0" w:line="276" w:lineRule="auto"/>
        <w:rPr>
          <w:rFonts w:asciiTheme="minorHAnsi" w:hAnsiTheme="minorHAnsi" w:cstheme="minorHAnsi"/>
          <w:sz w:val="22"/>
        </w:rPr>
      </w:pPr>
    </w:p>
    <w:p w14:paraId="3DF01D94" w14:textId="661C7DFA"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Koordinator mora v 60 dneh od začetka učinkovanja odpovedi predložiti </w:t>
      </w:r>
      <w:r w:rsidRPr="00E9377D">
        <w:rPr>
          <w:rFonts w:asciiTheme="minorHAnsi" w:hAnsiTheme="minorHAnsi" w:cstheme="minorHAnsi"/>
          <w:b/>
          <w:sz w:val="22"/>
        </w:rPr>
        <w:t>končno poročilo</w:t>
      </w:r>
      <w:r w:rsidRPr="00E9377D">
        <w:rPr>
          <w:rFonts w:asciiTheme="minorHAnsi" w:hAnsiTheme="minorHAnsi" w:cstheme="minorHAnsi"/>
          <w:sz w:val="22"/>
        </w:rPr>
        <w:t xml:space="preserve"> (za zadnje odprto obdobje poročanja do odpovedi).</w:t>
      </w:r>
    </w:p>
    <w:p w14:paraId="77792C0B"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3FAB9D58"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Organ, ki dodeli sredstva, bo izračunal končni znesek nepovratnih sredstev in končno plačilo na podlagi predloženega poročila, pri čemer bo upošteval nastale stroške in prispevke za aktivnosti, ki so bile izvedene pred začetkom učinkovanja odpovedi (glej člen 22). Stroški, povezani s pogodbami, ki naj bi se izvedle šele po odpovedi, niso upravičeni.</w:t>
      </w:r>
    </w:p>
    <w:p w14:paraId="351D1F84" w14:textId="77777777" w:rsidR="00B71674" w:rsidRPr="00E9377D" w:rsidRDefault="00B71674" w:rsidP="009E615A">
      <w:pPr>
        <w:spacing w:after="0" w:line="276" w:lineRule="auto"/>
        <w:ind w:left="720"/>
        <w:rPr>
          <w:rFonts w:asciiTheme="minorHAnsi" w:hAnsiTheme="minorHAnsi" w:cstheme="minorHAnsi"/>
          <w:sz w:val="22"/>
        </w:rPr>
      </w:pPr>
    </w:p>
    <w:p w14:paraId="35C005FF"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Če je Sporazum odpovedan zaradi kršitve obveznosti predložitve poročil, koordinator po odpovedi ne sme predložiti nobenega poročila.</w:t>
      </w:r>
    </w:p>
    <w:p w14:paraId="236F88A0"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22B2D6FD"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Če organ, ki dodeli sredstva, poročila ne prejme v roku, se upoštevajo samo stroški in prispevki, vključeni v odobreno redno poročilo (oziroma nobeni stroški/prispevki, če še ni bilo odobreno nobeno redno poročilo).</w:t>
      </w:r>
    </w:p>
    <w:p w14:paraId="0F0C995B"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41EE6919"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 xml:space="preserve">Odpoved ne vpliva na pravico organa, ki dodeli sredstva, da zniža nepovratna sredstva (glej člen 28) ali naloži upravne sankcije (glej člen 34). </w:t>
      </w:r>
    </w:p>
    <w:p w14:paraId="238E9E94"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7242BEF8" w14:textId="77777777" w:rsidR="000E4A3C" w:rsidRDefault="000E4A3C" w:rsidP="009E615A">
      <w:pPr>
        <w:spacing w:after="0" w:line="276" w:lineRule="auto"/>
        <w:ind w:left="719"/>
        <w:rPr>
          <w:rFonts w:asciiTheme="minorHAnsi" w:hAnsiTheme="minorHAnsi" w:cstheme="minorHAnsi"/>
          <w:sz w:val="22"/>
        </w:rPr>
      </w:pPr>
      <w:r w:rsidRPr="00E9377D">
        <w:rPr>
          <w:rFonts w:asciiTheme="minorHAnsi" w:hAnsiTheme="minorHAnsi" w:cstheme="minorHAnsi"/>
          <w:sz w:val="22"/>
        </w:rPr>
        <w:t>Upravičenci zaradi odpovedi s strani organa, ki dodeli sredstva, ne morejo zahtevati odškodnine (glej člen 33).</w:t>
      </w:r>
    </w:p>
    <w:p w14:paraId="3EB34592" w14:textId="77777777" w:rsidR="00B71674" w:rsidRPr="00E9377D" w:rsidRDefault="00B71674" w:rsidP="009E615A">
      <w:pPr>
        <w:spacing w:after="0" w:line="276" w:lineRule="auto"/>
        <w:ind w:left="719"/>
        <w:rPr>
          <w:rFonts w:asciiTheme="minorHAnsi" w:eastAsia="Times New Roman" w:hAnsiTheme="minorHAnsi" w:cstheme="minorHAnsi"/>
          <w:sz w:val="22"/>
        </w:rPr>
      </w:pPr>
    </w:p>
    <w:p w14:paraId="05A51699" w14:textId="77777777" w:rsidR="000E4A3C" w:rsidRDefault="000E4A3C" w:rsidP="009E615A">
      <w:pPr>
        <w:spacing w:after="0" w:line="276" w:lineRule="auto"/>
        <w:ind w:left="719"/>
        <w:rPr>
          <w:rFonts w:asciiTheme="minorHAnsi" w:hAnsiTheme="minorHAnsi" w:cstheme="minorHAnsi"/>
          <w:sz w:val="22"/>
        </w:rPr>
      </w:pPr>
      <w:r w:rsidRPr="00E9377D">
        <w:rPr>
          <w:rFonts w:asciiTheme="minorHAnsi" w:hAnsiTheme="minorHAnsi" w:cstheme="minorHAnsi"/>
          <w:sz w:val="22"/>
        </w:rPr>
        <w:t xml:space="preserve">Po odpovedi se obveznosti upravičencev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2E708488" w14:textId="77777777" w:rsidR="00B71674" w:rsidRPr="00E9377D" w:rsidRDefault="00B71674" w:rsidP="009E615A">
      <w:pPr>
        <w:spacing w:after="0" w:line="276" w:lineRule="auto"/>
        <w:ind w:left="719"/>
        <w:rPr>
          <w:rFonts w:asciiTheme="minorHAnsi" w:eastAsia="Times New Roman" w:hAnsiTheme="minorHAnsi" w:cstheme="minorHAnsi"/>
          <w:sz w:val="22"/>
        </w:rPr>
      </w:pPr>
    </w:p>
    <w:p w14:paraId="2960B1A4" w14:textId="77777777" w:rsidR="000E4A3C" w:rsidRDefault="000E4A3C" w:rsidP="00740008">
      <w:pPr>
        <w:pStyle w:val="ListParagraph"/>
        <w:numPr>
          <w:ilvl w:val="0"/>
          <w:numId w:val="53"/>
        </w:numPr>
        <w:spacing w:after="0" w:line="276" w:lineRule="auto"/>
        <w:rPr>
          <w:rFonts w:asciiTheme="minorHAnsi" w:hAnsiTheme="minorHAnsi" w:cstheme="minorHAnsi"/>
          <w:sz w:val="22"/>
        </w:rPr>
      </w:pPr>
      <w:r w:rsidRPr="00E9377D">
        <w:rPr>
          <w:rFonts w:asciiTheme="minorHAnsi" w:hAnsiTheme="minorHAnsi" w:cstheme="minorHAnsi"/>
          <w:sz w:val="22"/>
        </w:rPr>
        <w:t xml:space="preserve">Pri </w:t>
      </w:r>
      <w:r w:rsidRPr="00E9377D">
        <w:rPr>
          <w:rFonts w:asciiTheme="minorHAnsi" w:hAnsiTheme="minorHAnsi" w:cstheme="minorHAnsi"/>
          <w:b/>
          <w:sz w:val="22"/>
        </w:rPr>
        <w:t>odpovedi sodelovanja upravičencu</w:t>
      </w:r>
      <w:r w:rsidRPr="00E9377D">
        <w:rPr>
          <w:rFonts w:asciiTheme="minorHAnsi" w:hAnsiTheme="minorHAnsi" w:cstheme="minorHAnsi"/>
          <w:sz w:val="22"/>
        </w:rPr>
        <w:t xml:space="preserve">: </w:t>
      </w:r>
    </w:p>
    <w:p w14:paraId="675D6513" w14:textId="77777777" w:rsidR="00B71674" w:rsidRPr="00E9377D" w:rsidRDefault="00B71674" w:rsidP="00E82928">
      <w:pPr>
        <w:pStyle w:val="ListParagraph"/>
        <w:spacing w:after="0" w:line="276" w:lineRule="auto"/>
        <w:rPr>
          <w:rFonts w:asciiTheme="minorHAnsi" w:hAnsiTheme="minorHAnsi" w:cstheme="minorHAnsi"/>
          <w:sz w:val="22"/>
        </w:rPr>
      </w:pPr>
    </w:p>
    <w:p w14:paraId="7D8BB40B"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Koordinator mora v 60 dneh od začetka učinkovanja odpovedi predložiti:</w:t>
      </w:r>
    </w:p>
    <w:p w14:paraId="403BC780"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73871788" w14:textId="77777777" w:rsidR="000E4A3C" w:rsidRPr="00E9377D" w:rsidRDefault="000E4A3C" w:rsidP="00740008">
      <w:pPr>
        <w:numPr>
          <w:ilvl w:val="0"/>
          <w:numId w:val="17"/>
        </w:numPr>
        <w:spacing w:after="120" w:line="276" w:lineRule="auto"/>
        <w:ind w:left="1797" w:hanging="357"/>
        <w:rPr>
          <w:rFonts w:asciiTheme="minorHAnsi" w:eastAsia="Times New Roman" w:hAnsiTheme="minorHAnsi" w:cstheme="minorHAnsi"/>
          <w:sz w:val="22"/>
        </w:rPr>
      </w:pPr>
      <w:r w:rsidRPr="00E9377D">
        <w:rPr>
          <w:rFonts w:asciiTheme="minorHAnsi" w:hAnsiTheme="minorHAnsi" w:cstheme="minorHAnsi"/>
          <w:b/>
          <w:sz w:val="22"/>
        </w:rPr>
        <w:t>poročilo o izvršitvi plačil</w:t>
      </w:r>
      <w:r w:rsidRPr="00E9377D">
        <w:rPr>
          <w:rFonts w:asciiTheme="minorHAnsi" w:hAnsiTheme="minorHAnsi" w:cstheme="minorHAnsi"/>
          <w:sz w:val="22"/>
        </w:rPr>
        <w:t xml:space="preserve"> zadevnemu upravičencu; </w:t>
      </w:r>
    </w:p>
    <w:p w14:paraId="209EC142" w14:textId="26CAC19B" w:rsidR="000E4A3C" w:rsidRPr="00E9377D" w:rsidRDefault="000E4A3C" w:rsidP="00740008">
      <w:pPr>
        <w:numPr>
          <w:ilvl w:val="0"/>
          <w:numId w:val="17"/>
        </w:numPr>
        <w:spacing w:after="120" w:line="276" w:lineRule="auto"/>
        <w:ind w:left="1797" w:hanging="357"/>
        <w:rPr>
          <w:rFonts w:asciiTheme="minorHAnsi" w:eastAsia="Times New Roman" w:hAnsiTheme="minorHAnsi" w:cstheme="minorHAnsi"/>
          <w:sz w:val="22"/>
        </w:rPr>
      </w:pPr>
      <w:r w:rsidRPr="00E9377D">
        <w:rPr>
          <w:rFonts w:asciiTheme="minorHAnsi" w:hAnsiTheme="minorHAnsi" w:cstheme="minorHAnsi"/>
          <w:b/>
          <w:sz w:val="22"/>
        </w:rPr>
        <w:t>poročilo o odpovedi</w:t>
      </w:r>
      <w:r w:rsidRPr="00E9377D">
        <w:rPr>
          <w:rFonts w:asciiTheme="minorHAnsi" w:hAnsiTheme="minorHAnsi" w:cstheme="minorHAnsi"/>
          <w:sz w:val="22"/>
        </w:rPr>
        <w:t xml:space="preserve"> zadevnega upravičenca za odprto obdobje poročanja do odpovedi, ki vsebuje pregled napredka dela, računovodski izkaz in pojasnilo o uporabi sredstev;</w:t>
      </w:r>
    </w:p>
    <w:p w14:paraId="0568B668" w14:textId="77777777" w:rsidR="000E4A3C" w:rsidRPr="00B71674" w:rsidRDefault="000E4A3C" w:rsidP="00740008">
      <w:pPr>
        <w:numPr>
          <w:ilvl w:val="0"/>
          <w:numId w:val="17"/>
        </w:numPr>
        <w:spacing w:after="120" w:line="276" w:lineRule="auto"/>
        <w:ind w:left="1797" w:hanging="357"/>
        <w:rPr>
          <w:rFonts w:asciiTheme="minorHAnsi" w:eastAsia="Times New Roman" w:hAnsiTheme="minorHAnsi" w:cstheme="minorHAnsi"/>
          <w:sz w:val="22"/>
        </w:rPr>
      </w:pPr>
      <w:r w:rsidRPr="00E9377D">
        <w:rPr>
          <w:rFonts w:asciiTheme="minorHAnsi" w:hAnsiTheme="minorHAnsi" w:cstheme="minorHAnsi"/>
          <w:b/>
          <w:sz w:val="22"/>
        </w:rPr>
        <w:t>zahtevek za spremembo</w:t>
      </w:r>
      <w:r w:rsidRPr="00E9377D">
        <w:rPr>
          <w:rFonts w:asciiTheme="minorHAnsi" w:hAnsiTheme="minorHAnsi" w:cstheme="minorHAnsi"/>
          <w:sz w:val="22"/>
        </w:rPr>
        <w:t xml:space="preserve"> (glej člen 39) s potrebnimi spremembami (npr. prerazporeditev nalog in ocenjenega proračuna upravičenca, ki mu je bilo odpovedano sodelovanje; vključitev novega upravičenca, ki bo nadomestil upravičenca, ki mu je bilo odpovedano sodelovanje; zamenjava koordinatorja itd.). </w:t>
      </w:r>
    </w:p>
    <w:p w14:paraId="3EC1998E" w14:textId="77777777" w:rsidR="00B71674" w:rsidRPr="00E9377D" w:rsidRDefault="00B71674" w:rsidP="00B71674">
      <w:pPr>
        <w:spacing w:after="0" w:line="276" w:lineRule="auto"/>
        <w:ind w:left="1803"/>
        <w:rPr>
          <w:rFonts w:asciiTheme="minorHAnsi" w:eastAsia="Times New Roman" w:hAnsiTheme="minorHAnsi" w:cstheme="minorHAnsi"/>
          <w:sz w:val="22"/>
        </w:rPr>
      </w:pPr>
    </w:p>
    <w:p w14:paraId="1D2A5474"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lastRenderedPageBreak/>
        <w:t>Organ, ki dodeli sredstva, bo na podlagi predloženega poročila izračunal znesek, dolgovan zadevnemu upravičencu, pri čemer bo upošteval nastale stroške in prispevke za aktivnosti, ki so bile izvedene pred začetkom učinkovanja odpovedi (glej člen 22). Stroški, povezani s pogodbami, ki naj bi se izvedle šele po odpovedi, niso upravičeni.</w:t>
      </w:r>
    </w:p>
    <w:p w14:paraId="0006683E"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7BF6A11B"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Informacije iz poročila o odpovedi morajo biti vključene tudi v redno poročilo za naslednje obdobje poročanja (glej člen 21).</w:t>
      </w:r>
    </w:p>
    <w:p w14:paraId="0D909F8C"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3F8F8723"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Če organ, ki dodeli sredstva, poročila o odpovedi ne prejme v roku, se upoštevajo samo stroški in prispevki, vključeni v odobreno redno poročilo (oziroma nobeni stroški/prispevki, če še ni bilo odobreno nobeno redno poročilo).</w:t>
      </w:r>
    </w:p>
    <w:p w14:paraId="04764A3D"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00402D26" w14:textId="77777777" w:rsidR="000E4A3C" w:rsidRDefault="000E4A3C" w:rsidP="009E615A">
      <w:pPr>
        <w:spacing w:after="0" w:line="276" w:lineRule="auto"/>
        <w:ind w:left="720"/>
        <w:rPr>
          <w:rFonts w:asciiTheme="minorHAnsi" w:hAnsiTheme="minorHAnsi" w:cstheme="minorHAnsi"/>
          <w:sz w:val="22"/>
        </w:rPr>
      </w:pPr>
      <w:r w:rsidRPr="00E9377D">
        <w:rPr>
          <w:rFonts w:asciiTheme="minorHAnsi" w:hAnsiTheme="minorHAnsi" w:cstheme="minorHAnsi"/>
          <w:sz w:val="22"/>
        </w:rPr>
        <w:t>Če organ, ki dodeli sredstva, poročila o izvršitvi plačil ne prejme v roku, bo menil, da:</w:t>
      </w:r>
    </w:p>
    <w:p w14:paraId="1534CE9C" w14:textId="77777777" w:rsidR="00B71674" w:rsidRPr="00E9377D" w:rsidRDefault="00B71674" w:rsidP="009E615A">
      <w:pPr>
        <w:spacing w:after="0" w:line="276" w:lineRule="auto"/>
        <w:ind w:left="720"/>
        <w:rPr>
          <w:rFonts w:asciiTheme="minorHAnsi" w:eastAsia="Times New Roman" w:hAnsiTheme="minorHAnsi" w:cstheme="minorHAnsi"/>
          <w:sz w:val="22"/>
        </w:rPr>
      </w:pPr>
    </w:p>
    <w:p w14:paraId="3910BFB4" w14:textId="490AAEA4" w:rsidR="000E4A3C" w:rsidRPr="00B71674" w:rsidRDefault="000E4A3C" w:rsidP="00740008">
      <w:pPr>
        <w:numPr>
          <w:ilvl w:val="0"/>
          <w:numId w:val="39"/>
        </w:numPr>
        <w:spacing w:after="0" w:line="276" w:lineRule="auto"/>
        <w:ind w:left="1434" w:hanging="357"/>
        <w:rPr>
          <w:rFonts w:asciiTheme="minorHAnsi" w:eastAsia="Times New Roman" w:hAnsiTheme="minorHAnsi" w:cstheme="minorHAnsi"/>
          <w:sz w:val="22"/>
        </w:rPr>
      </w:pPr>
      <w:r w:rsidRPr="00E9377D">
        <w:rPr>
          <w:rFonts w:asciiTheme="minorHAnsi" w:hAnsiTheme="minorHAnsi" w:cstheme="minorHAnsi"/>
          <w:sz w:val="22"/>
        </w:rPr>
        <w:t>koordinator ni izvršil nobenega plačila zadevnemu upravičencu in da</w:t>
      </w:r>
    </w:p>
    <w:p w14:paraId="293E081F" w14:textId="77777777" w:rsidR="00B71674" w:rsidRPr="00E9377D" w:rsidRDefault="00B71674" w:rsidP="00B71674">
      <w:pPr>
        <w:spacing w:after="0" w:line="276" w:lineRule="auto"/>
        <w:ind w:left="1434"/>
        <w:rPr>
          <w:rFonts w:asciiTheme="minorHAnsi" w:eastAsia="Times New Roman" w:hAnsiTheme="minorHAnsi" w:cstheme="minorHAnsi"/>
          <w:sz w:val="22"/>
        </w:rPr>
      </w:pPr>
    </w:p>
    <w:p w14:paraId="52973F5F" w14:textId="77777777" w:rsidR="000E4A3C" w:rsidRPr="00B71674" w:rsidRDefault="000E4A3C" w:rsidP="00740008">
      <w:pPr>
        <w:numPr>
          <w:ilvl w:val="0"/>
          <w:numId w:val="39"/>
        </w:numPr>
        <w:spacing w:after="0" w:line="276" w:lineRule="auto"/>
        <w:ind w:left="1434" w:hanging="357"/>
        <w:rPr>
          <w:rFonts w:asciiTheme="minorHAnsi" w:eastAsia="Times New Roman" w:hAnsiTheme="minorHAnsi" w:cstheme="minorHAnsi"/>
          <w:sz w:val="22"/>
        </w:rPr>
      </w:pPr>
      <w:r w:rsidRPr="00E9377D">
        <w:rPr>
          <w:rFonts w:asciiTheme="minorHAnsi" w:hAnsiTheme="minorHAnsi" w:cstheme="minorHAnsi"/>
          <w:sz w:val="22"/>
        </w:rPr>
        <w:t xml:space="preserve">zadevni upravičenec koordinatorju ne dolguje nobenega zneska. </w:t>
      </w:r>
    </w:p>
    <w:p w14:paraId="2C9A9C5F" w14:textId="77777777" w:rsidR="00B71674" w:rsidRPr="00E9377D" w:rsidRDefault="00B71674" w:rsidP="00B71674">
      <w:pPr>
        <w:spacing w:after="0" w:line="276" w:lineRule="auto"/>
        <w:rPr>
          <w:rFonts w:asciiTheme="minorHAnsi" w:eastAsia="Times New Roman" w:hAnsiTheme="minorHAnsi" w:cstheme="minorHAnsi"/>
          <w:sz w:val="22"/>
        </w:rPr>
      </w:pPr>
    </w:p>
    <w:p w14:paraId="0F6705B8" w14:textId="77777777" w:rsidR="000E4A3C" w:rsidRDefault="000E4A3C" w:rsidP="009E615A">
      <w:pPr>
        <w:spacing w:after="0" w:line="276" w:lineRule="auto"/>
        <w:ind w:left="789"/>
        <w:rPr>
          <w:rFonts w:asciiTheme="minorHAnsi" w:hAnsiTheme="minorHAnsi" w:cstheme="minorHAnsi"/>
          <w:sz w:val="22"/>
        </w:rPr>
      </w:pPr>
      <w:r w:rsidRPr="00E9377D">
        <w:rPr>
          <w:rFonts w:asciiTheme="minorHAnsi" w:hAnsiTheme="minorHAnsi" w:cstheme="minorHAnsi"/>
          <w:sz w:val="22"/>
        </w:rPr>
        <w:t xml:space="preserve">Če organ, ki dodeli sredstva, sprejme zahtevek za spremembo, se Sporazum </w:t>
      </w:r>
      <w:r w:rsidRPr="00E9377D">
        <w:rPr>
          <w:rFonts w:asciiTheme="minorHAnsi" w:hAnsiTheme="minorHAnsi" w:cstheme="minorHAnsi"/>
          <w:b/>
          <w:sz w:val="22"/>
        </w:rPr>
        <w:t>spremeni</w:t>
      </w:r>
      <w:r w:rsidRPr="00E9377D">
        <w:rPr>
          <w:rFonts w:asciiTheme="minorHAnsi" w:hAnsiTheme="minorHAnsi" w:cstheme="minorHAnsi"/>
          <w:sz w:val="22"/>
        </w:rPr>
        <w:t>, da se uvedejo potrebne spremembe (glej člen 39).</w:t>
      </w:r>
    </w:p>
    <w:p w14:paraId="0EC32906" w14:textId="77777777" w:rsidR="00B71674" w:rsidRPr="00E9377D" w:rsidRDefault="00B71674" w:rsidP="009E615A">
      <w:pPr>
        <w:spacing w:after="0" w:line="276" w:lineRule="auto"/>
        <w:ind w:left="789"/>
        <w:rPr>
          <w:rFonts w:asciiTheme="minorHAnsi" w:eastAsia="Times New Roman" w:hAnsiTheme="minorHAnsi" w:cstheme="minorHAnsi"/>
          <w:sz w:val="22"/>
        </w:rPr>
      </w:pPr>
    </w:p>
    <w:p w14:paraId="7E530E06" w14:textId="77777777" w:rsidR="000E4A3C" w:rsidRDefault="000E4A3C" w:rsidP="009E615A">
      <w:pPr>
        <w:spacing w:after="0" w:line="276" w:lineRule="auto"/>
        <w:ind w:left="789"/>
        <w:rPr>
          <w:rFonts w:asciiTheme="minorHAnsi" w:hAnsiTheme="minorHAnsi" w:cstheme="minorHAnsi"/>
          <w:sz w:val="22"/>
        </w:rPr>
      </w:pPr>
      <w:r w:rsidRPr="00E9377D">
        <w:rPr>
          <w:rFonts w:asciiTheme="minorHAnsi" w:hAnsiTheme="minorHAnsi" w:cstheme="minorHAnsi"/>
          <w:sz w:val="22"/>
        </w:rPr>
        <w:t>Če organ, ki dodeli sredstva, zahtevek za spremembo zavrne (ker ta vzbuja dvom o odločitvi o dodelitvi nepovratnih sredstev ali krši načelo enake obravnave vložnikov), se sporazum o nepovratnih sredstvih lahko odpove (glej člen 32).</w:t>
      </w:r>
    </w:p>
    <w:p w14:paraId="3569DA6E" w14:textId="77777777" w:rsidR="00B71674" w:rsidRPr="00E9377D" w:rsidRDefault="00B71674" w:rsidP="009E615A">
      <w:pPr>
        <w:spacing w:after="0" w:line="276" w:lineRule="auto"/>
        <w:ind w:left="789"/>
        <w:rPr>
          <w:rFonts w:asciiTheme="minorHAnsi" w:eastAsia="Times New Roman" w:hAnsiTheme="minorHAnsi" w:cstheme="minorHAnsi"/>
          <w:sz w:val="22"/>
        </w:rPr>
      </w:pPr>
    </w:p>
    <w:p w14:paraId="534E067F" w14:textId="77777777" w:rsidR="000E4A3C" w:rsidRDefault="000E4A3C" w:rsidP="009E615A">
      <w:pPr>
        <w:spacing w:after="0" w:line="276" w:lineRule="auto"/>
        <w:ind w:left="788"/>
        <w:rPr>
          <w:rFonts w:asciiTheme="minorHAnsi" w:hAnsiTheme="minorHAnsi" w:cstheme="minorHAnsi"/>
          <w:sz w:val="22"/>
        </w:rPr>
      </w:pPr>
      <w:r w:rsidRPr="00E9377D">
        <w:rPr>
          <w:rFonts w:asciiTheme="minorHAnsi" w:hAnsiTheme="minorHAnsi" w:cstheme="minorHAnsi"/>
          <w:sz w:val="22"/>
        </w:rPr>
        <w:t xml:space="preserve">Po odpovedi se obveznosti zadevnega upravičenca (zlasti iz členov 13 (zaupnost in varnost), 16 (pravice intelektualne lastnine), 17 (komunikacija, razširjanje in prepoznavnost), 21 (poročanje), 25 (preverjanja, pregledi, revizije in preiskave), 26 (ocena učinka), 27 (zavrnitve), 28 (znižanje nepovratnih sredstev) in 42 (odstop terjatev)) še naprej uporabljajo. </w:t>
      </w:r>
    </w:p>
    <w:p w14:paraId="0BB91290" w14:textId="77777777" w:rsidR="00B71674" w:rsidRPr="00E9377D" w:rsidRDefault="00B71674" w:rsidP="009E615A">
      <w:pPr>
        <w:spacing w:after="0" w:line="276" w:lineRule="auto"/>
        <w:ind w:left="788"/>
        <w:rPr>
          <w:rFonts w:asciiTheme="minorHAnsi" w:eastAsia="Times New Roman" w:hAnsiTheme="minorHAnsi" w:cstheme="minorHAnsi"/>
          <w:sz w:val="22"/>
        </w:rPr>
      </w:pPr>
    </w:p>
    <w:p w14:paraId="735C1BF6" w14:textId="77777777" w:rsidR="000E4A3C" w:rsidRDefault="000E4A3C" w:rsidP="00113FEE">
      <w:pPr>
        <w:pStyle w:val="Heading2"/>
        <w:spacing w:before="0" w:after="0" w:line="276" w:lineRule="auto"/>
        <w:rPr>
          <w:rFonts w:asciiTheme="minorHAnsi" w:hAnsiTheme="minorHAnsi" w:cstheme="minorHAnsi"/>
          <w:sz w:val="22"/>
          <w:szCs w:val="22"/>
        </w:rPr>
      </w:pPr>
      <w:bookmarkStart w:id="1023" w:name="_Toc530035933"/>
      <w:bookmarkStart w:id="1024" w:name="_Toc24116187"/>
      <w:bookmarkStart w:id="1025" w:name="_Toc24126666"/>
      <w:bookmarkStart w:id="1026" w:name="_Toc88829455"/>
      <w:bookmarkStart w:id="1027" w:name="_Toc90290995"/>
      <w:bookmarkStart w:id="1028" w:name="_Toc122444394"/>
      <w:bookmarkStart w:id="1029" w:name="_Toc190434601"/>
      <w:r w:rsidRPr="00E9377D">
        <w:rPr>
          <w:rFonts w:asciiTheme="minorHAnsi" w:hAnsiTheme="minorHAnsi" w:cstheme="minorHAnsi"/>
          <w:sz w:val="22"/>
          <w:szCs w:val="22"/>
        </w:rPr>
        <w:t>ODDELEK 3</w:t>
      </w:r>
      <w:r w:rsidRPr="00E9377D">
        <w:rPr>
          <w:rFonts w:asciiTheme="minorHAnsi" w:hAnsiTheme="minorHAnsi" w:cstheme="minorHAnsi"/>
          <w:sz w:val="22"/>
          <w:szCs w:val="22"/>
        </w:rPr>
        <w:tab/>
        <w:t>DRUGE POSLEDICE: ODŠKODNINA IN UPRAVNE SANKCIJE</w:t>
      </w:r>
      <w:bookmarkEnd w:id="1023"/>
      <w:bookmarkEnd w:id="1024"/>
      <w:bookmarkEnd w:id="1025"/>
      <w:bookmarkEnd w:id="1026"/>
      <w:bookmarkEnd w:id="1027"/>
      <w:bookmarkEnd w:id="1028"/>
      <w:bookmarkEnd w:id="1029"/>
    </w:p>
    <w:p w14:paraId="5E45D229" w14:textId="77777777" w:rsidR="00113FEE" w:rsidRPr="00113FEE" w:rsidRDefault="00113FEE" w:rsidP="00113FEE">
      <w:pPr>
        <w:spacing w:after="0" w:line="276" w:lineRule="auto"/>
      </w:pPr>
    </w:p>
    <w:p w14:paraId="5E12F36B" w14:textId="18112B49" w:rsidR="00113FEE" w:rsidRDefault="000E4A3C" w:rsidP="00113FEE">
      <w:pPr>
        <w:pStyle w:val="Heading4"/>
        <w:spacing w:after="0" w:line="276" w:lineRule="auto"/>
        <w:rPr>
          <w:rFonts w:asciiTheme="minorHAnsi" w:hAnsiTheme="minorHAnsi" w:cstheme="minorHAnsi"/>
          <w:sz w:val="22"/>
        </w:rPr>
      </w:pPr>
      <w:bookmarkStart w:id="1030" w:name="_Toc524697252"/>
      <w:bookmarkStart w:id="1031" w:name="_Toc529197793"/>
      <w:bookmarkStart w:id="1032" w:name="_Toc530035934"/>
      <w:bookmarkStart w:id="1033" w:name="_Toc24116188"/>
      <w:bookmarkStart w:id="1034" w:name="_Toc24126667"/>
      <w:bookmarkStart w:id="1035" w:name="_Toc88829456"/>
      <w:bookmarkStart w:id="1036" w:name="_Toc90290996"/>
      <w:bookmarkStart w:id="1037" w:name="_Toc122444395"/>
      <w:bookmarkStart w:id="1038" w:name="_Toc190434602"/>
      <w:r w:rsidRPr="00E9377D">
        <w:rPr>
          <w:rFonts w:asciiTheme="minorHAnsi" w:hAnsiTheme="minorHAnsi" w:cstheme="minorHAnsi"/>
          <w:sz w:val="22"/>
        </w:rPr>
        <w:t>ČLEN 33 – ODŠKODNINA</w:t>
      </w:r>
      <w:bookmarkEnd w:id="1030"/>
      <w:bookmarkEnd w:id="1031"/>
      <w:bookmarkEnd w:id="1032"/>
      <w:bookmarkEnd w:id="1033"/>
      <w:bookmarkEnd w:id="1034"/>
      <w:bookmarkEnd w:id="1035"/>
      <w:bookmarkEnd w:id="1036"/>
      <w:bookmarkEnd w:id="1037"/>
      <w:bookmarkEnd w:id="1038"/>
      <w:r w:rsidRPr="00E9377D">
        <w:rPr>
          <w:rFonts w:asciiTheme="minorHAnsi" w:hAnsiTheme="minorHAnsi" w:cstheme="minorHAnsi"/>
          <w:sz w:val="22"/>
        </w:rPr>
        <w:t xml:space="preserve"> </w:t>
      </w:r>
    </w:p>
    <w:p w14:paraId="1FAA5A7A" w14:textId="77777777" w:rsidR="00113FEE" w:rsidRPr="00113FEE" w:rsidRDefault="00113FEE" w:rsidP="00113FEE">
      <w:pPr>
        <w:spacing w:after="0" w:line="276" w:lineRule="auto"/>
      </w:pPr>
    </w:p>
    <w:p w14:paraId="252AB5A9" w14:textId="7287D14F" w:rsidR="00113FEE" w:rsidRDefault="000E4A3C" w:rsidP="00113FEE">
      <w:pPr>
        <w:pStyle w:val="Heading5"/>
        <w:spacing w:after="0" w:line="276" w:lineRule="auto"/>
        <w:rPr>
          <w:rFonts w:asciiTheme="minorHAnsi" w:hAnsiTheme="minorHAnsi" w:cstheme="minorHAnsi"/>
          <w:sz w:val="22"/>
        </w:rPr>
      </w:pPr>
      <w:bookmarkStart w:id="1039" w:name="_Toc529197794"/>
      <w:bookmarkStart w:id="1040" w:name="_Toc24116189"/>
      <w:bookmarkStart w:id="1041" w:name="_Toc24126668"/>
      <w:bookmarkStart w:id="1042" w:name="_Toc88829457"/>
      <w:bookmarkStart w:id="1043" w:name="_Toc90290997"/>
      <w:bookmarkStart w:id="1044" w:name="_Toc122444396"/>
      <w:bookmarkStart w:id="1045" w:name="_Toc190434603"/>
      <w:r w:rsidRPr="00E9377D">
        <w:rPr>
          <w:rFonts w:asciiTheme="minorHAnsi" w:hAnsiTheme="minorHAnsi" w:cstheme="minorHAnsi"/>
          <w:sz w:val="22"/>
        </w:rPr>
        <w:t>33.1</w:t>
      </w:r>
      <w:r w:rsidRPr="00E9377D">
        <w:rPr>
          <w:rFonts w:asciiTheme="minorHAnsi" w:hAnsiTheme="minorHAnsi" w:cstheme="minorHAnsi"/>
          <w:sz w:val="22"/>
        </w:rPr>
        <w:tab/>
        <w:t>Odgovornost organa, ki dodeli sredstva</w:t>
      </w:r>
      <w:bookmarkEnd w:id="1039"/>
      <w:bookmarkEnd w:id="1040"/>
      <w:bookmarkEnd w:id="1041"/>
      <w:bookmarkEnd w:id="1042"/>
      <w:bookmarkEnd w:id="1043"/>
      <w:bookmarkEnd w:id="1044"/>
      <w:bookmarkEnd w:id="1045"/>
    </w:p>
    <w:p w14:paraId="42093C30" w14:textId="77777777" w:rsidR="00113FEE" w:rsidRPr="00113FEE" w:rsidRDefault="00113FEE" w:rsidP="00113FEE">
      <w:pPr>
        <w:spacing w:after="0" w:line="276" w:lineRule="auto"/>
      </w:pPr>
    </w:p>
    <w:p w14:paraId="763ABBAA" w14:textId="77777777" w:rsidR="000E4A3C" w:rsidRDefault="000E4A3C" w:rsidP="00113FEE">
      <w:pPr>
        <w:adjustRightInd w:val="0"/>
        <w:spacing w:after="0" w:line="276" w:lineRule="auto"/>
        <w:rPr>
          <w:rFonts w:asciiTheme="minorHAnsi" w:hAnsiTheme="minorHAnsi" w:cstheme="minorHAnsi"/>
          <w:sz w:val="22"/>
        </w:rPr>
      </w:pPr>
      <w:r w:rsidRPr="00E9377D">
        <w:rPr>
          <w:rFonts w:asciiTheme="minorHAnsi" w:hAnsiTheme="minorHAnsi" w:cstheme="minorHAnsi"/>
          <w:sz w:val="22"/>
        </w:rPr>
        <w:t>Organ, ki dodeli sredstva, ni odgovoren za nobeno škodo, ki jo utrpijo upravičenci ali tretje osebe zaradi izvajanja Sporazuma, vključno s hudo malomarnostjo.</w:t>
      </w:r>
    </w:p>
    <w:p w14:paraId="086205E2" w14:textId="77777777" w:rsidR="00113FEE" w:rsidRPr="00E9377D" w:rsidRDefault="00113FEE" w:rsidP="00113FEE">
      <w:pPr>
        <w:adjustRightInd w:val="0"/>
        <w:spacing w:after="0" w:line="276" w:lineRule="auto"/>
        <w:rPr>
          <w:rFonts w:asciiTheme="minorHAnsi" w:eastAsia="Times New Roman" w:hAnsiTheme="minorHAnsi" w:cstheme="minorHAnsi"/>
          <w:sz w:val="22"/>
        </w:rPr>
      </w:pPr>
    </w:p>
    <w:p w14:paraId="463E5E9F" w14:textId="67A50724" w:rsidR="000E4A3C" w:rsidRDefault="000E4A3C" w:rsidP="009E615A">
      <w:pPr>
        <w:adjustRightInd w:val="0"/>
        <w:spacing w:after="0" w:line="276" w:lineRule="auto"/>
        <w:rPr>
          <w:rFonts w:asciiTheme="minorHAnsi" w:hAnsiTheme="minorHAnsi" w:cstheme="minorHAnsi"/>
          <w:sz w:val="22"/>
        </w:rPr>
      </w:pPr>
      <w:r w:rsidRPr="00E9377D">
        <w:rPr>
          <w:rFonts w:asciiTheme="minorHAnsi" w:hAnsiTheme="minorHAnsi" w:cstheme="minorHAnsi"/>
          <w:sz w:val="22"/>
        </w:rPr>
        <w:t>Organ, ki dodeli sredstva, ni odgovoren za nobeno škodo, ki jo povzročijo upravičenci ali drugi sodelujoči subjekti, ki sodelujejo pri ukrepu, zaradi izvajanja Sporazuma.</w:t>
      </w:r>
    </w:p>
    <w:p w14:paraId="0FD3751E" w14:textId="77777777" w:rsidR="00113FEE" w:rsidRPr="00E9377D" w:rsidRDefault="00113FEE" w:rsidP="009E615A">
      <w:pPr>
        <w:adjustRightInd w:val="0"/>
        <w:spacing w:after="0" w:line="276" w:lineRule="auto"/>
        <w:rPr>
          <w:rFonts w:asciiTheme="minorHAnsi" w:eastAsia="Times New Roman" w:hAnsiTheme="minorHAnsi" w:cstheme="minorHAnsi"/>
          <w:sz w:val="22"/>
        </w:rPr>
      </w:pPr>
    </w:p>
    <w:p w14:paraId="61C0C8F6" w14:textId="77777777" w:rsidR="000E4A3C" w:rsidRDefault="000E4A3C" w:rsidP="00113FEE">
      <w:pPr>
        <w:pStyle w:val="Heading5"/>
        <w:spacing w:after="0" w:line="276" w:lineRule="auto"/>
        <w:rPr>
          <w:rFonts w:asciiTheme="minorHAnsi" w:hAnsiTheme="minorHAnsi" w:cstheme="minorHAnsi"/>
          <w:sz w:val="22"/>
        </w:rPr>
      </w:pPr>
      <w:bookmarkStart w:id="1046" w:name="_Toc529197795"/>
      <w:bookmarkStart w:id="1047" w:name="_Toc24116190"/>
      <w:bookmarkStart w:id="1048" w:name="_Toc24126669"/>
      <w:bookmarkStart w:id="1049" w:name="_Toc88829458"/>
      <w:bookmarkStart w:id="1050" w:name="_Toc90290998"/>
      <w:bookmarkStart w:id="1051" w:name="_Toc122444397"/>
      <w:bookmarkStart w:id="1052" w:name="_Toc190434604"/>
      <w:r w:rsidRPr="00E9377D">
        <w:rPr>
          <w:rFonts w:asciiTheme="minorHAnsi" w:hAnsiTheme="minorHAnsi" w:cstheme="minorHAnsi"/>
          <w:sz w:val="22"/>
        </w:rPr>
        <w:t>33.2</w:t>
      </w:r>
      <w:r w:rsidRPr="00E9377D">
        <w:rPr>
          <w:rFonts w:asciiTheme="minorHAnsi" w:hAnsiTheme="minorHAnsi" w:cstheme="minorHAnsi"/>
          <w:sz w:val="22"/>
        </w:rPr>
        <w:tab/>
        <w:t>Odgovornost upravičencev</w:t>
      </w:r>
      <w:bookmarkEnd w:id="1046"/>
      <w:bookmarkEnd w:id="1047"/>
      <w:bookmarkEnd w:id="1048"/>
      <w:bookmarkEnd w:id="1049"/>
      <w:bookmarkEnd w:id="1050"/>
      <w:bookmarkEnd w:id="1051"/>
      <w:bookmarkEnd w:id="1052"/>
    </w:p>
    <w:p w14:paraId="530BBD19" w14:textId="77777777" w:rsidR="00113FEE" w:rsidRPr="00113FEE" w:rsidRDefault="00113FEE" w:rsidP="00113FEE">
      <w:pPr>
        <w:spacing w:after="0"/>
      </w:pPr>
    </w:p>
    <w:p w14:paraId="3BEA5EFB" w14:textId="77777777" w:rsidR="000E4A3C" w:rsidRDefault="000E4A3C" w:rsidP="00113FEE">
      <w:pPr>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morajo organu, ki dodeli sredstva, poravnati vso škodo, ki mu je bila povzročena zaradi izvajanja ukrepa ali zato, ker ukrep ni bil v celoti izveden v skladu s Sporazumom, če je bila škoda povzročena zaradi hude malomarnosti ali namernega dejanja. </w:t>
      </w:r>
    </w:p>
    <w:p w14:paraId="217196C0" w14:textId="77777777" w:rsidR="00113FEE" w:rsidRPr="00E9377D" w:rsidRDefault="00113FEE" w:rsidP="00113FEE">
      <w:pPr>
        <w:spacing w:after="0" w:line="276" w:lineRule="auto"/>
        <w:rPr>
          <w:rFonts w:asciiTheme="minorHAnsi" w:eastAsia="Times New Roman" w:hAnsiTheme="minorHAnsi" w:cstheme="minorHAnsi"/>
          <w:sz w:val="22"/>
        </w:rPr>
      </w:pPr>
    </w:p>
    <w:p w14:paraId="294AA651"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Odgovornost ne zajema posrednih ali posledičnih izgub ali podobne škode (kot je izguba dobička, prihodkov ali naročil), če takšna škoda ni bila povzročena zaradi namernega dejanja ali kršitve zaupnosti. </w:t>
      </w:r>
    </w:p>
    <w:p w14:paraId="2A0ED1FA" w14:textId="77777777" w:rsidR="00113FEE" w:rsidRPr="00E9377D" w:rsidRDefault="00113FEE" w:rsidP="009E615A">
      <w:pPr>
        <w:spacing w:after="0" w:line="276" w:lineRule="auto"/>
        <w:rPr>
          <w:rFonts w:asciiTheme="minorHAnsi" w:hAnsiTheme="minorHAnsi" w:cstheme="minorHAnsi"/>
          <w:sz w:val="22"/>
        </w:rPr>
      </w:pPr>
    </w:p>
    <w:p w14:paraId="2FDB30D1" w14:textId="77777777" w:rsidR="000E4A3C" w:rsidRDefault="000E4A3C" w:rsidP="009B6D1F">
      <w:pPr>
        <w:pStyle w:val="Heading4"/>
        <w:spacing w:after="0" w:line="276" w:lineRule="auto"/>
        <w:rPr>
          <w:rFonts w:asciiTheme="minorHAnsi" w:hAnsiTheme="minorHAnsi" w:cstheme="minorHAnsi"/>
          <w:sz w:val="22"/>
        </w:rPr>
      </w:pPr>
      <w:bookmarkStart w:id="1053" w:name="_Toc524697253"/>
      <w:bookmarkStart w:id="1054" w:name="_Toc529197796"/>
      <w:bookmarkStart w:id="1055" w:name="_Toc530035935"/>
      <w:bookmarkStart w:id="1056" w:name="_Toc24116191"/>
      <w:bookmarkStart w:id="1057" w:name="_Toc24126670"/>
      <w:bookmarkStart w:id="1058" w:name="_Toc88829459"/>
      <w:bookmarkStart w:id="1059" w:name="_Toc90290999"/>
      <w:bookmarkStart w:id="1060" w:name="_Toc122444398"/>
      <w:bookmarkStart w:id="1061" w:name="_Toc190434605"/>
      <w:bookmarkStart w:id="1062" w:name="_Toc435109085"/>
      <w:bookmarkStart w:id="1063" w:name="_Toc97092422"/>
      <w:r w:rsidRPr="00E9377D">
        <w:rPr>
          <w:rFonts w:asciiTheme="minorHAnsi" w:hAnsiTheme="minorHAnsi" w:cstheme="minorHAnsi"/>
          <w:sz w:val="22"/>
        </w:rPr>
        <w:t>ČLEN 34 — UPRAVNE SANKCIJE</w:t>
      </w:r>
      <w:bookmarkEnd w:id="1053"/>
      <w:bookmarkEnd w:id="1054"/>
      <w:bookmarkEnd w:id="1055"/>
      <w:bookmarkEnd w:id="1056"/>
      <w:bookmarkEnd w:id="1057"/>
      <w:r w:rsidRPr="00E9377D">
        <w:rPr>
          <w:rFonts w:asciiTheme="minorHAnsi" w:hAnsiTheme="minorHAnsi" w:cstheme="minorHAnsi"/>
          <w:sz w:val="22"/>
        </w:rPr>
        <w:t xml:space="preserve"> IN DRUGI UKREPI</w:t>
      </w:r>
      <w:bookmarkEnd w:id="1058"/>
      <w:bookmarkEnd w:id="1059"/>
      <w:bookmarkEnd w:id="1060"/>
      <w:bookmarkEnd w:id="1061"/>
    </w:p>
    <w:p w14:paraId="54B5E22F" w14:textId="77777777" w:rsidR="00113FEE" w:rsidRPr="00113FEE" w:rsidRDefault="00113FEE" w:rsidP="009B6D1F">
      <w:pPr>
        <w:spacing w:after="0"/>
      </w:pPr>
    </w:p>
    <w:p w14:paraId="06EC8F08" w14:textId="57E0B84E" w:rsidR="000E4A3C" w:rsidRDefault="02C9050B" w:rsidP="009B6D1F">
      <w:pPr>
        <w:spacing w:after="0" w:line="276" w:lineRule="auto"/>
        <w:rPr>
          <w:rFonts w:asciiTheme="minorHAnsi" w:hAnsiTheme="minorHAnsi" w:cstheme="minorHAnsi"/>
          <w:sz w:val="22"/>
        </w:rPr>
      </w:pPr>
      <w:r w:rsidRPr="00E9377D">
        <w:rPr>
          <w:rFonts w:asciiTheme="minorHAnsi" w:hAnsiTheme="minorHAnsi" w:cstheme="minorHAnsi"/>
          <w:sz w:val="22"/>
        </w:rPr>
        <w:t xml:space="preserve">Nič v tem sporazumu se ne sme razlagati tako, da preprečuje sprejetje upravnih sankcij (tj. izključitve iz postopkov EU za dodelitev nepovratnih sredstev in/ali finančnih kazni) ali drugih javnopravnih ukrepov poleg ali namesto pogodbenih ukrepov, določenih v tem sporazumu (glej na primer člene 137 do 148 Uredbe (EU,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xml:space="preserve">) 2024/2509 (finančna uredba EU) ter člena 4 in 7 Uredbe (ES, </w:t>
      </w:r>
      <w:proofErr w:type="spellStart"/>
      <w:r w:rsidRPr="00E9377D">
        <w:rPr>
          <w:rFonts w:asciiTheme="minorHAnsi" w:hAnsiTheme="minorHAnsi" w:cstheme="minorHAnsi"/>
          <w:sz w:val="22"/>
        </w:rPr>
        <w:t>Euratom</w:t>
      </w:r>
      <w:proofErr w:type="spellEnd"/>
      <w:r w:rsidRPr="00E9377D">
        <w:rPr>
          <w:rFonts w:asciiTheme="minorHAnsi" w:hAnsiTheme="minorHAnsi" w:cstheme="minorHAnsi"/>
          <w:sz w:val="22"/>
        </w:rPr>
        <w:t>) 2988/95</w:t>
      </w:r>
      <w:r w:rsidR="000E4A3C" w:rsidRPr="00E9377D">
        <w:rPr>
          <w:rFonts w:asciiTheme="minorHAnsi" w:hAnsiTheme="minorHAnsi" w:cstheme="minorHAnsi"/>
          <w:position w:val="4"/>
          <w:sz w:val="22"/>
          <w:vertAlign w:val="superscript"/>
        </w:rPr>
        <w:footnoteReference w:id="26"/>
      </w:r>
      <w:r w:rsidRPr="00E9377D">
        <w:rPr>
          <w:rFonts w:asciiTheme="minorHAnsi" w:hAnsiTheme="minorHAnsi" w:cstheme="minorHAnsi"/>
          <w:sz w:val="22"/>
        </w:rPr>
        <w:t>).</w:t>
      </w:r>
    </w:p>
    <w:p w14:paraId="4F85362F" w14:textId="77777777" w:rsidR="00113FEE" w:rsidRPr="00E9377D" w:rsidRDefault="00113FEE" w:rsidP="009E615A">
      <w:pPr>
        <w:spacing w:after="0" w:line="276" w:lineRule="auto"/>
        <w:rPr>
          <w:rFonts w:asciiTheme="minorHAnsi" w:hAnsiTheme="minorHAnsi" w:cstheme="minorHAnsi"/>
          <w:sz w:val="22"/>
        </w:rPr>
      </w:pPr>
    </w:p>
    <w:p w14:paraId="3C37D5DC" w14:textId="77777777" w:rsidR="000E4A3C" w:rsidRDefault="000E4A3C" w:rsidP="00113FEE">
      <w:pPr>
        <w:pStyle w:val="Heading2"/>
        <w:spacing w:before="0" w:after="0" w:line="276" w:lineRule="auto"/>
        <w:rPr>
          <w:rFonts w:asciiTheme="minorHAnsi" w:hAnsiTheme="minorHAnsi" w:cstheme="minorHAnsi"/>
          <w:sz w:val="22"/>
          <w:szCs w:val="22"/>
        </w:rPr>
      </w:pPr>
      <w:bookmarkStart w:id="1064" w:name="_Toc530035936"/>
      <w:bookmarkStart w:id="1065" w:name="_Toc24116192"/>
      <w:bookmarkStart w:id="1066" w:name="_Toc24126671"/>
      <w:bookmarkStart w:id="1067" w:name="_Toc88829460"/>
      <w:bookmarkStart w:id="1068" w:name="_Toc90291000"/>
      <w:bookmarkStart w:id="1069" w:name="_Toc122444399"/>
      <w:bookmarkStart w:id="1070" w:name="_Toc190434606"/>
      <w:r w:rsidRPr="00E9377D">
        <w:rPr>
          <w:rFonts w:asciiTheme="minorHAnsi" w:hAnsiTheme="minorHAnsi" w:cstheme="minorHAnsi"/>
          <w:sz w:val="22"/>
          <w:szCs w:val="22"/>
        </w:rPr>
        <w:t>ODDELEK 4</w:t>
      </w:r>
      <w:r w:rsidRPr="00E9377D">
        <w:rPr>
          <w:rFonts w:asciiTheme="minorHAnsi" w:hAnsiTheme="minorHAnsi" w:cstheme="minorHAnsi"/>
          <w:sz w:val="22"/>
          <w:szCs w:val="22"/>
        </w:rPr>
        <w:tab/>
        <w:t>VIŠJA SILA</w:t>
      </w:r>
      <w:bookmarkEnd w:id="1064"/>
      <w:bookmarkEnd w:id="1065"/>
      <w:bookmarkEnd w:id="1066"/>
      <w:bookmarkEnd w:id="1067"/>
      <w:bookmarkEnd w:id="1068"/>
      <w:bookmarkEnd w:id="1069"/>
      <w:bookmarkEnd w:id="1070"/>
    </w:p>
    <w:p w14:paraId="7B51D32A" w14:textId="77777777" w:rsidR="00113FEE" w:rsidRPr="00113FEE" w:rsidRDefault="00113FEE" w:rsidP="00113FEE">
      <w:pPr>
        <w:spacing w:after="0" w:line="276" w:lineRule="auto"/>
      </w:pPr>
    </w:p>
    <w:p w14:paraId="45143C5A" w14:textId="77777777" w:rsidR="000E4A3C" w:rsidRDefault="000E4A3C" w:rsidP="00113FEE">
      <w:pPr>
        <w:pStyle w:val="Heading4"/>
        <w:spacing w:after="0" w:line="276" w:lineRule="auto"/>
        <w:rPr>
          <w:rFonts w:asciiTheme="minorHAnsi" w:hAnsiTheme="minorHAnsi" w:cstheme="minorHAnsi"/>
          <w:sz w:val="22"/>
        </w:rPr>
      </w:pPr>
      <w:bookmarkStart w:id="1071" w:name="_Toc435109086"/>
      <w:bookmarkStart w:id="1072" w:name="_Toc524697255"/>
      <w:bookmarkStart w:id="1073" w:name="_Toc529197798"/>
      <w:bookmarkStart w:id="1074" w:name="_Toc530035937"/>
      <w:bookmarkStart w:id="1075" w:name="_Toc24116193"/>
      <w:bookmarkStart w:id="1076" w:name="_Toc24126672"/>
      <w:bookmarkStart w:id="1077" w:name="_Toc88829461"/>
      <w:bookmarkStart w:id="1078" w:name="_Toc90291001"/>
      <w:bookmarkStart w:id="1079" w:name="_Toc122444400"/>
      <w:bookmarkStart w:id="1080" w:name="_Toc190434607"/>
      <w:bookmarkEnd w:id="1062"/>
      <w:r w:rsidRPr="00E9377D">
        <w:rPr>
          <w:rFonts w:asciiTheme="minorHAnsi" w:hAnsiTheme="minorHAnsi" w:cstheme="minorHAnsi"/>
          <w:sz w:val="22"/>
        </w:rPr>
        <w:t>ČLEN 35 – VIŠJA SILA</w:t>
      </w:r>
      <w:bookmarkEnd w:id="1063"/>
      <w:bookmarkEnd w:id="1071"/>
      <w:bookmarkEnd w:id="1072"/>
      <w:bookmarkEnd w:id="1073"/>
      <w:bookmarkEnd w:id="1074"/>
      <w:bookmarkEnd w:id="1075"/>
      <w:bookmarkEnd w:id="1076"/>
      <w:bookmarkEnd w:id="1077"/>
      <w:bookmarkEnd w:id="1078"/>
      <w:bookmarkEnd w:id="1079"/>
      <w:bookmarkEnd w:id="1080"/>
      <w:r w:rsidRPr="00E9377D">
        <w:rPr>
          <w:rFonts w:asciiTheme="minorHAnsi" w:hAnsiTheme="minorHAnsi" w:cstheme="minorHAnsi"/>
          <w:sz w:val="22"/>
        </w:rPr>
        <w:t xml:space="preserve"> </w:t>
      </w:r>
    </w:p>
    <w:p w14:paraId="74712B68" w14:textId="77777777" w:rsidR="00113FEE" w:rsidRPr="00113FEE" w:rsidRDefault="00113FEE" w:rsidP="00113FEE">
      <w:pPr>
        <w:spacing w:after="0" w:line="276" w:lineRule="auto"/>
      </w:pPr>
    </w:p>
    <w:p w14:paraId="345C23F6" w14:textId="77777777" w:rsidR="000E4A3C" w:rsidRDefault="000E4A3C" w:rsidP="00113FEE">
      <w:pPr>
        <w:spacing w:after="0" w:line="276" w:lineRule="auto"/>
        <w:rPr>
          <w:rFonts w:asciiTheme="minorHAnsi" w:hAnsiTheme="minorHAnsi" w:cstheme="minorHAnsi"/>
          <w:sz w:val="22"/>
        </w:rPr>
      </w:pPr>
      <w:r w:rsidRPr="00E9377D">
        <w:rPr>
          <w:rFonts w:asciiTheme="minorHAnsi" w:hAnsiTheme="minorHAnsi" w:cstheme="minorHAnsi"/>
          <w:sz w:val="22"/>
        </w:rPr>
        <w:t xml:space="preserve">Za stranko, ki ji višja sila prepreči, da bi izpolnila svoje obveznosti iz Sporazuma, se ne more šteti, da je kršila te obveznosti. </w:t>
      </w:r>
    </w:p>
    <w:p w14:paraId="43950388" w14:textId="77777777" w:rsidR="00F95A86" w:rsidRPr="00E9377D" w:rsidRDefault="00F95A86" w:rsidP="00113FEE">
      <w:pPr>
        <w:spacing w:after="0" w:line="276" w:lineRule="auto"/>
        <w:rPr>
          <w:rFonts w:asciiTheme="minorHAnsi" w:eastAsia="Times New Roman" w:hAnsiTheme="minorHAnsi" w:cstheme="minorHAnsi"/>
          <w:sz w:val="22"/>
        </w:rPr>
      </w:pPr>
    </w:p>
    <w:p w14:paraId="4DDC50FC" w14:textId="77777777" w:rsidR="000E4A3C" w:rsidRDefault="000E4A3C" w:rsidP="009E615A">
      <w:pPr>
        <w:spacing w:after="0" w:line="276" w:lineRule="auto"/>
        <w:ind w:left="851" w:hanging="851"/>
        <w:rPr>
          <w:rFonts w:asciiTheme="minorHAnsi" w:hAnsiTheme="minorHAnsi" w:cstheme="minorHAnsi"/>
          <w:sz w:val="22"/>
        </w:rPr>
      </w:pPr>
      <w:r w:rsidRPr="00E9377D">
        <w:rPr>
          <w:rFonts w:asciiTheme="minorHAnsi" w:hAnsiTheme="minorHAnsi" w:cstheme="minorHAnsi"/>
          <w:sz w:val="22"/>
        </w:rPr>
        <w:t>„Višja sila“ pomeni katero koli okoliščino ali dogodek, ki:</w:t>
      </w:r>
    </w:p>
    <w:p w14:paraId="3415B896" w14:textId="77777777" w:rsidR="00F95A86" w:rsidRPr="00E9377D" w:rsidRDefault="00F95A86" w:rsidP="009E615A">
      <w:pPr>
        <w:spacing w:after="0" w:line="276" w:lineRule="auto"/>
        <w:ind w:left="851" w:hanging="851"/>
        <w:rPr>
          <w:rFonts w:asciiTheme="minorHAnsi" w:eastAsia="Times New Roman" w:hAnsiTheme="minorHAnsi" w:cstheme="minorHAnsi"/>
          <w:sz w:val="22"/>
        </w:rPr>
      </w:pPr>
    </w:p>
    <w:p w14:paraId="181BAB5E" w14:textId="77777777" w:rsidR="000E4A3C" w:rsidRPr="00F95A86" w:rsidRDefault="000E4A3C"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kateri koli stranki preprečuje izpolnjevanje obveznosti iz Sporazuma, </w:t>
      </w:r>
    </w:p>
    <w:p w14:paraId="6B2CEBF9"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7889E420" w14:textId="77777777" w:rsidR="000E4A3C" w:rsidRPr="00F95A86" w:rsidRDefault="000E4A3C"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je bil nepredvidljiv in izjemen ter stranki(-e) nanj ne moreta(-jo) vplivati,</w:t>
      </w:r>
    </w:p>
    <w:p w14:paraId="144B0F2F"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5D019B8E" w14:textId="03830B57" w:rsidR="000E4A3C" w:rsidRPr="00F95A86" w:rsidRDefault="000E4A3C"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ga ni mogoče pripisati napaki ali malomarnosti z njune/njihove strani (ali s strani drugih sodelujočih subjektov, ki sodelujejo pri ukrepu) in</w:t>
      </w:r>
    </w:p>
    <w:p w14:paraId="698C5F81"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21B98136" w14:textId="77777777" w:rsidR="000E4A3C" w:rsidRPr="00F95A86" w:rsidRDefault="000E4A3C"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se izkaže, da ga kljub ravnanju s potrebno skrbnostjo ni bilo mogoče preprečiti. </w:t>
      </w:r>
    </w:p>
    <w:p w14:paraId="22DA4BF7"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649EBA4C"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O vsaki okoliščini, ki pomeni višjo silo, je treba nemudoma uradno obvestiti drugo(-e) stranko(-e) ter navesti njeno naravo, verjetno trajanje in predvidene posledice.</w:t>
      </w:r>
    </w:p>
    <w:p w14:paraId="5B202942" w14:textId="77777777" w:rsidR="00F95A86" w:rsidRPr="00E9377D" w:rsidRDefault="00F95A86" w:rsidP="009E615A">
      <w:pPr>
        <w:spacing w:after="0" w:line="276" w:lineRule="auto"/>
        <w:rPr>
          <w:rFonts w:asciiTheme="minorHAnsi" w:eastAsia="Times New Roman" w:hAnsiTheme="minorHAnsi" w:cstheme="minorHAnsi"/>
          <w:sz w:val="22"/>
        </w:rPr>
      </w:pPr>
    </w:p>
    <w:p w14:paraId="385DF2F7"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Stranki(-e) morata(-jo) nemudoma sprejeti vse potrebne ukrepe, da čim bolj zmanjšata(-jo) morebitno škodo zaradi višje sile, ter po najboljših močeh zagotoviti, da se izvajanje ukrepa čim prej nadaljuje.</w:t>
      </w:r>
    </w:p>
    <w:p w14:paraId="35E7C7BE" w14:textId="77777777" w:rsidR="00F95A86" w:rsidRPr="00E9377D" w:rsidRDefault="00F95A86" w:rsidP="009E615A">
      <w:pPr>
        <w:spacing w:after="0" w:line="276" w:lineRule="auto"/>
        <w:rPr>
          <w:rFonts w:asciiTheme="minorHAnsi" w:eastAsia="Times New Roman" w:hAnsiTheme="minorHAnsi" w:cstheme="minorHAnsi"/>
          <w:sz w:val="22"/>
        </w:rPr>
      </w:pPr>
    </w:p>
    <w:p w14:paraId="073EC327" w14:textId="77777777" w:rsidR="000E4A3C" w:rsidRDefault="000E4A3C" w:rsidP="00F95A86">
      <w:pPr>
        <w:pStyle w:val="Heading1"/>
        <w:spacing w:before="0" w:after="0" w:line="276" w:lineRule="auto"/>
        <w:rPr>
          <w:rFonts w:asciiTheme="minorHAnsi" w:hAnsiTheme="minorHAnsi" w:cstheme="minorHAnsi"/>
          <w:sz w:val="22"/>
          <w:szCs w:val="22"/>
        </w:rPr>
      </w:pPr>
      <w:bookmarkStart w:id="1081" w:name="_Toc435109087"/>
      <w:bookmarkStart w:id="1082" w:name="_Toc524697256"/>
      <w:bookmarkStart w:id="1083" w:name="_Toc529197799"/>
      <w:bookmarkStart w:id="1084" w:name="_Toc530035938"/>
      <w:bookmarkStart w:id="1085" w:name="_Toc24116194"/>
      <w:bookmarkStart w:id="1086" w:name="_Toc24118688"/>
      <w:bookmarkStart w:id="1087" w:name="_Toc24126673"/>
      <w:bookmarkStart w:id="1088" w:name="_Toc88829462"/>
      <w:bookmarkStart w:id="1089" w:name="_Toc90291002"/>
      <w:bookmarkStart w:id="1090" w:name="_Toc122444401"/>
      <w:bookmarkStart w:id="1091" w:name="_Toc190434608"/>
      <w:r w:rsidRPr="00E9377D">
        <w:rPr>
          <w:rFonts w:asciiTheme="minorHAnsi" w:hAnsiTheme="minorHAnsi" w:cstheme="minorHAnsi"/>
          <w:sz w:val="22"/>
          <w:szCs w:val="22"/>
        </w:rPr>
        <w:t xml:space="preserve">POGLAVJE 6 </w:t>
      </w:r>
      <w:r w:rsidRPr="00E9377D">
        <w:rPr>
          <w:rFonts w:asciiTheme="minorHAnsi" w:hAnsiTheme="minorHAnsi" w:cstheme="minorHAnsi"/>
          <w:sz w:val="22"/>
          <w:szCs w:val="22"/>
        </w:rPr>
        <w:tab/>
        <w:t>KONČNE DOLOČBE</w:t>
      </w:r>
      <w:bookmarkEnd w:id="1081"/>
      <w:bookmarkEnd w:id="1082"/>
      <w:bookmarkEnd w:id="1083"/>
      <w:bookmarkEnd w:id="1084"/>
      <w:bookmarkEnd w:id="1085"/>
      <w:bookmarkEnd w:id="1086"/>
      <w:bookmarkEnd w:id="1087"/>
      <w:bookmarkEnd w:id="1088"/>
      <w:bookmarkEnd w:id="1089"/>
      <w:bookmarkEnd w:id="1090"/>
      <w:bookmarkEnd w:id="1091"/>
    </w:p>
    <w:p w14:paraId="045183D3" w14:textId="77777777" w:rsidR="00F95A86" w:rsidRPr="00F95A86" w:rsidRDefault="00F95A86" w:rsidP="00F95A86">
      <w:pPr>
        <w:spacing w:after="0" w:line="276" w:lineRule="auto"/>
      </w:pPr>
    </w:p>
    <w:p w14:paraId="0DD16558" w14:textId="77777777" w:rsidR="000E4A3C" w:rsidRDefault="000E4A3C" w:rsidP="00F95A86">
      <w:pPr>
        <w:pStyle w:val="Heading4"/>
        <w:spacing w:after="0" w:line="276" w:lineRule="auto"/>
        <w:rPr>
          <w:rFonts w:asciiTheme="minorHAnsi" w:hAnsiTheme="minorHAnsi" w:cstheme="minorHAnsi"/>
          <w:sz w:val="22"/>
        </w:rPr>
      </w:pPr>
      <w:bookmarkStart w:id="1092" w:name="_Toc435109088"/>
      <w:bookmarkStart w:id="1093" w:name="_Toc524697257"/>
      <w:bookmarkStart w:id="1094" w:name="_Toc529197800"/>
      <w:bookmarkStart w:id="1095" w:name="_Toc530035939"/>
      <w:bookmarkStart w:id="1096" w:name="_Toc24116195"/>
      <w:bookmarkStart w:id="1097" w:name="_Toc24118689"/>
      <w:bookmarkStart w:id="1098" w:name="_Toc24126674"/>
      <w:bookmarkStart w:id="1099" w:name="_Toc88829463"/>
      <w:bookmarkStart w:id="1100" w:name="_Toc90291003"/>
      <w:bookmarkStart w:id="1101" w:name="_Toc122444402"/>
      <w:bookmarkStart w:id="1102" w:name="_Toc190434609"/>
      <w:r w:rsidRPr="00E9377D">
        <w:rPr>
          <w:rFonts w:asciiTheme="minorHAnsi" w:hAnsiTheme="minorHAnsi" w:cstheme="minorHAnsi"/>
          <w:sz w:val="22"/>
        </w:rPr>
        <w:t>ČLEN 36 – KOMUNIKACIJA MED STRANKAMA(-I)</w:t>
      </w:r>
      <w:bookmarkEnd w:id="1092"/>
      <w:bookmarkEnd w:id="1093"/>
      <w:bookmarkEnd w:id="1094"/>
      <w:bookmarkEnd w:id="1095"/>
      <w:bookmarkEnd w:id="1096"/>
      <w:bookmarkEnd w:id="1097"/>
      <w:bookmarkEnd w:id="1098"/>
      <w:bookmarkEnd w:id="1099"/>
      <w:bookmarkEnd w:id="1100"/>
      <w:bookmarkEnd w:id="1101"/>
      <w:bookmarkEnd w:id="1102"/>
    </w:p>
    <w:p w14:paraId="5D1FA7E2" w14:textId="77777777" w:rsidR="00F95A86" w:rsidRPr="00F95A86" w:rsidRDefault="00F95A86" w:rsidP="00F95A86">
      <w:pPr>
        <w:spacing w:after="0" w:line="276" w:lineRule="auto"/>
      </w:pPr>
    </w:p>
    <w:p w14:paraId="3529A0F5" w14:textId="77777777" w:rsidR="000E4A3C" w:rsidRDefault="000E4A3C" w:rsidP="00F95A86">
      <w:pPr>
        <w:pStyle w:val="Heading5"/>
        <w:spacing w:after="0" w:line="276" w:lineRule="auto"/>
        <w:rPr>
          <w:rFonts w:asciiTheme="minorHAnsi" w:hAnsiTheme="minorHAnsi" w:cstheme="minorHAnsi"/>
          <w:sz w:val="22"/>
        </w:rPr>
      </w:pPr>
      <w:bookmarkStart w:id="1103" w:name="_Toc435109089"/>
      <w:bookmarkStart w:id="1104" w:name="_Toc529197801"/>
      <w:bookmarkStart w:id="1105" w:name="_Toc24116196"/>
      <w:bookmarkStart w:id="1106" w:name="_Toc24118690"/>
      <w:bookmarkStart w:id="1107" w:name="_Toc24126675"/>
      <w:bookmarkStart w:id="1108" w:name="_Toc88829464"/>
      <w:bookmarkStart w:id="1109" w:name="_Toc90291004"/>
      <w:bookmarkStart w:id="1110" w:name="_Toc122444403"/>
      <w:bookmarkStart w:id="1111" w:name="_Toc190434610"/>
      <w:r w:rsidRPr="00E9377D">
        <w:rPr>
          <w:rFonts w:asciiTheme="minorHAnsi" w:hAnsiTheme="minorHAnsi" w:cstheme="minorHAnsi"/>
          <w:sz w:val="22"/>
        </w:rPr>
        <w:t>36.1</w:t>
      </w:r>
      <w:r w:rsidRPr="00E9377D">
        <w:rPr>
          <w:rFonts w:asciiTheme="minorHAnsi" w:hAnsiTheme="minorHAnsi" w:cstheme="minorHAnsi"/>
          <w:sz w:val="22"/>
        </w:rPr>
        <w:tab/>
        <w:t>Načini in sredstva komunikacije</w:t>
      </w:r>
      <w:bookmarkEnd w:id="1103"/>
      <w:bookmarkEnd w:id="1104"/>
      <w:bookmarkEnd w:id="1105"/>
      <w:bookmarkEnd w:id="1106"/>
      <w:bookmarkEnd w:id="1107"/>
      <w:r w:rsidRPr="00E9377D">
        <w:rPr>
          <w:rFonts w:asciiTheme="minorHAnsi" w:hAnsiTheme="minorHAnsi" w:cstheme="minorHAnsi"/>
          <w:sz w:val="22"/>
        </w:rPr>
        <w:t xml:space="preserve"> – elektronsko upravljanje</w:t>
      </w:r>
      <w:bookmarkEnd w:id="1108"/>
      <w:bookmarkEnd w:id="1109"/>
      <w:bookmarkEnd w:id="1110"/>
      <w:bookmarkEnd w:id="1111"/>
      <w:r w:rsidRPr="00E9377D">
        <w:rPr>
          <w:rFonts w:asciiTheme="minorHAnsi" w:hAnsiTheme="minorHAnsi" w:cstheme="minorHAnsi"/>
          <w:sz w:val="22"/>
        </w:rPr>
        <w:t xml:space="preserve"> </w:t>
      </w:r>
    </w:p>
    <w:p w14:paraId="01727277" w14:textId="77777777" w:rsidR="00F95A86" w:rsidRPr="00F95A86" w:rsidRDefault="00F95A86" w:rsidP="00F95A86">
      <w:pPr>
        <w:spacing w:after="0" w:line="276" w:lineRule="auto"/>
      </w:pPr>
    </w:p>
    <w:p w14:paraId="2CF346B1" w14:textId="77777777" w:rsidR="002B59E7" w:rsidRDefault="002B59E7" w:rsidP="00F95A86">
      <w:pPr>
        <w:adjustRightInd w:val="0"/>
        <w:spacing w:after="0" w:line="276" w:lineRule="auto"/>
        <w:rPr>
          <w:rFonts w:asciiTheme="minorHAnsi" w:hAnsiTheme="minorHAnsi" w:cstheme="minorHAnsi"/>
          <w:sz w:val="22"/>
        </w:rPr>
      </w:pPr>
      <w:bookmarkStart w:id="1112" w:name="_Toc435109090"/>
      <w:bookmarkStart w:id="1113" w:name="_Toc529197802"/>
      <w:bookmarkStart w:id="1114" w:name="_Toc24116197"/>
      <w:bookmarkStart w:id="1115" w:name="_Toc24118691"/>
      <w:bookmarkStart w:id="1116" w:name="_Toc24126676"/>
      <w:bookmarkStart w:id="1117" w:name="_Toc88829465"/>
      <w:bookmarkStart w:id="1118" w:name="_Toc90291005"/>
      <w:r w:rsidRPr="00E9377D">
        <w:rPr>
          <w:rFonts w:asciiTheme="minorHAnsi" w:hAnsiTheme="minorHAnsi" w:cstheme="minorHAnsi"/>
          <w:sz w:val="22"/>
        </w:rPr>
        <w:lastRenderedPageBreak/>
        <w:t>Komunikacija v okviru Sporazuma (informacije, zahtevki, vloge, „uradna obvestila“ itd.) mora:</w:t>
      </w:r>
    </w:p>
    <w:p w14:paraId="2CED95FF" w14:textId="77777777" w:rsidR="00F95A86" w:rsidRPr="00E9377D" w:rsidRDefault="00F95A86" w:rsidP="00F95A86">
      <w:pPr>
        <w:adjustRightInd w:val="0"/>
        <w:spacing w:after="0" w:line="276" w:lineRule="auto"/>
        <w:rPr>
          <w:rFonts w:asciiTheme="minorHAnsi" w:hAnsiTheme="minorHAnsi" w:cstheme="minorHAnsi"/>
          <w:sz w:val="22"/>
        </w:rPr>
      </w:pPr>
    </w:p>
    <w:p w14:paraId="0BEBAC80" w14:textId="77777777" w:rsidR="002B59E7" w:rsidRPr="00F95A86" w:rsidRDefault="002B59E7"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biti v pisni obliki, </w:t>
      </w:r>
    </w:p>
    <w:p w14:paraId="7D55E57B"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6B4566D1" w14:textId="7F06EC41" w:rsidR="002B59E7" w:rsidRPr="00F95A86" w:rsidRDefault="002B59E7"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jasno navajati Sporazum (številko in morebitno ime projekta) in</w:t>
      </w:r>
    </w:p>
    <w:p w14:paraId="4DEB33BA" w14:textId="77777777" w:rsidR="00F95A86" w:rsidRPr="00E9377D" w:rsidRDefault="00F95A86" w:rsidP="00F95A86">
      <w:pPr>
        <w:spacing w:after="0" w:line="276" w:lineRule="auto"/>
        <w:ind w:left="720"/>
        <w:rPr>
          <w:rFonts w:asciiTheme="minorHAnsi" w:eastAsia="Times New Roman" w:hAnsiTheme="minorHAnsi" w:cstheme="minorHAnsi"/>
          <w:sz w:val="22"/>
        </w:rPr>
      </w:pPr>
    </w:p>
    <w:p w14:paraId="6086423B" w14:textId="77777777" w:rsidR="002B59E7" w:rsidRPr="00FF240C" w:rsidRDefault="002B59E7"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potekati z uporabo obrazcev in predlog, če so na voljo.</w:t>
      </w:r>
    </w:p>
    <w:p w14:paraId="105C967D" w14:textId="77777777" w:rsidR="00FF240C" w:rsidRPr="00E9377D" w:rsidRDefault="00FF240C" w:rsidP="00FF240C">
      <w:pPr>
        <w:spacing w:after="0" w:line="276" w:lineRule="auto"/>
        <w:rPr>
          <w:rFonts w:asciiTheme="minorHAnsi" w:eastAsia="Times New Roman" w:hAnsiTheme="minorHAnsi" w:cstheme="minorHAnsi"/>
          <w:sz w:val="22"/>
        </w:rPr>
      </w:pPr>
    </w:p>
    <w:p w14:paraId="19A7B744" w14:textId="77777777" w:rsidR="002B59E7" w:rsidRPr="00E9377D" w:rsidRDefault="002B59E7" w:rsidP="00F87767">
      <w:pPr>
        <w:adjustRightInd w:val="0"/>
        <w:spacing w:after="0" w:line="276" w:lineRule="auto"/>
        <w:rPr>
          <w:rFonts w:asciiTheme="minorHAnsi" w:hAnsiTheme="minorHAnsi" w:cstheme="minorHAnsi"/>
          <w:sz w:val="22"/>
        </w:rPr>
      </w:pPr>
      <w:r w:rsidRPr="00E9377D">
        <w:rPr>
          <w:rFonts w:asciiTheme="minorHAnsi" w:hAnsiTheme="minorHAnsi" w:cstheme="minorHAnsi"/>
          <w:sz w:val="22"/>
        </w:rPr>
        <w:t>Razen za uradna obvestila morata(-jo) stranki(-e) za komunikacijo uporabljati elektronska sredstva.</w:t>
      </w:r>
    </w:p>
    <w:p w14:paraId="522E5969" w14:textId="77777777" w:rsidR="002B59E7" w:rsidRPr="00E9377D" w:rsidRDefault="002B59E7" w:rsidP="00F87767">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Uradna obvestila je treba poslati s priporočeno pošto s povratnico („uradno obvestilo v papirni obliki“). </w:t>
      </w:r>
    </w:p>
    <w:p w14:paraId="5728E357" w14:textId="77777777" w:rsidR="002B59E7" w:rsidRDefault="002B59E7" w:rsidP="00F87767">
      <w:pPr>
        <w:adjustRightInd w:val="0"/>
        <w:spacing w:after="0" w:line="276" w:lineRule="auto"/>
        <w:rPr>
          <w:rFonts w:asciiTheme="minorHAnsi" w:hAnsiTheme="minorHAnsi" w:cstheme="minorHAnsi"/>
          <w:sz w:val="22"/>
        </w:rPr>
      </w:pPr>
      <w:r w:rsidRPr="00E9377D">
        <w:rPr>
          <w:rFonts w:asciiTheme="minorHAnsi" w:hAnsiTheme="minorHAnsi" w:cstheme="minorHAnsi"/>
          <w:sz w:val="22"/>
        </w:rPr>
        <w:t xml:space="preserve">Vendar se lahko pošljejo elektronsko, če to dovoljuje veljavna nacionalna zakonodaja zadevne države članice, in sicer s povratnico. </w:t>
      </w:r>
    </w:p>
    <w:p w14:paraId="1262222A" w14:textId="77777777" w:rsidR="00F87767" w:rsidRPr="00E9377D" w:rsidRDefault="00F87767" w:rsidP="00F87767">
      <w:pPr>
        <w:adjustRightInd w:val="0"/>
        <w:spacing w:after="0" w:line="276" w:lineRule="auto"/>
        <w:rPr>
          <w:rFonts w:asciiTheme="minorHAnsi" w:hAnsiTheme="minorHAnsi" w:cstheme="minorHAnsi"/>
          <w:sz w:val="22"/>
        </w:rPr>
      </w:pPr>
    </w:p>
    <w:p w14:paraId="6742812C" w14:textId="77777777" w:rsidR="000E4A3C" w:rsidRDefault="000E4A3C" w:rsidP="00F87767">
      <w:pPr>
        <w:pStyle w:val="Heading5"/>
        <w:spacing w:after="0" w:line="276" w:lineRule="auto"/>
        <w:rPr>
          <w:rFonts w:asciiTheme="minorHAnsi" w:hAnsiTheme="minorHAnsi" w:cstheme="minorHAnsi"/>
          <w:sz w:val="22"/>
        </w:rPr>
      </w:pPr>
      <w:bookmarkStart w:id="1119" w:name="_Toc122444404"/>
      <w:bookmarkStart w:id="1120" w:name="_Toc190434611"/>
      <w:r w:rsidRPr="00E9377D">
        <w:rPr>
          <w:rFonts w:asciiTheme="minorHAnsi" w:hAnsiTheme="minorHAnsi" w:cstheme="minorHAnsi"/>
          <w:sz w:val="22"/>
        </w:rPr>
        <w:t>36.2</w:t>
      </w:r>
      <w:r w:rsidRPr="00E9377D">
        <w:rPr>
          <w:rFonts w:asciiTheme="minorHAnsi" w:hAnsiTheme="minorHAnsi" w:cstheme="minorHAnsi"/>
          <w:sz w:val="22"/>
        </w:rPr>
        <w:tab/>
        <w:t>Datum sporočil</w:t>
      </w:r>
      <w:bookmarkEnd w:id="1112"/>
      <w:bookmarkEnd w:id="1113"/>
      <w:bookmarkEnd w:id="1114"/>
      <w:bookmarkEnd w:id="1115"/>
      <w:bookmarkEnd w:id="1116"/>
      <w:bookmarkEnd w:id="1117"/>
      <w:bookmarkEnd w:id="1118"/>
      <w:bookmarkEnd w:id="1119"/>
      <w:bookmarkEnd w:id="1120"/>
      <w:r w:rsidRPr="00E9377D">
        <w:rPr>
          <w:rFonts w:asciiTheme="minorHAnsi" w:hAnsiTheme="minorHAnsi" w:cstheme="minorHAnsi"/>
          <w:sz w:val="22"/>
        </w:rPr>
        <w:t xml:space="preserve"> </w:t>
      </w:r>
    </w:p>
    <w:p w14:paraId="77258F8E" w14:textId="77777777" w:rsidR="00F87767" w:rsidRPr="00F87767" w:rsidRDefault="00F87767" w:rsidP="00F87767">
      <w:pPr>
        <w:spacing w:after="0" w:line="276" w:lineRule="auto"/>
      </w:pPr>
    </w:p>
    <w:p w14:paraId="4A638C45" w14:textId="77777777" w:rsidR="002B59E7" w:rsidRDefault="002B59E7" w:rsidP="00F87767">
      <w:pPr>
        <w:adjustRightInd w:val="0"/>
        <w:spacing w:after="0" w:line="276" w:lineRule="auto"/>
        <w:rPr>
          <w:rFonts w:asciiTheme="minorHAnsi" w:hAnsiTheme="minorHAnsi" w:cstheme="minorHAnsi"/>
          <w:sz w:val="22"/>
        </w:rPr>
      </w:pPr>
      <w:bookmarkStart w:id="1121" w:name="_Toc435109091"/>
      <w:bookmarkStart w:id="1122" w:name="_Toc529197803"/>
      <w:bookmarkStart w:id="1123" w:name="_Toc24116198"/>
      <w:bookmarkStart w:id="1124" w:name="_Toc24118692"/>
      <w:bookmarkStart w:id="1125" w:name="_Toc24126677"/>
      <w:bookmarkStart w:id="1126" w:name="_Toc88829466"/>
      <w:bookmarkStart w:id="1127" w:name="_Toc90291006"/>
      <w:r w:rsidRPr="00E9377D">
        <w:rPr>
          <w:rFonts w:asciiTheme="minorHAnsi" w:hAnsiTheme="minorHAnsi" w:cstheme="minorHAnsi"/>
          <w:sz w:val="22"/>
        </w:rPr>
        <w:t>Sporočila se štejejo za poslana, ko jih stranka pošiljateljica pošlje (tj. na dan in ob času, ko so bila poslana).</w:t>
      </w:r>
    </w:p>
    <w:p w14:paraId="05A0A47A" w14:textId="77777777" w:rsidR="00F87767" w:rsidRPr="00E9377D" w:rsidRDefault="00F87767" w:rsidP="00F87767">
      <w:pPr>
        <w:adjustRightInd w:val="0"/>
        <w:spacing w:after="0" w:line="276" w:lineRule="auto"/>
        <w:rPr>
          <w:rFonts w:asciiTheme="minorHAnsi" w:hAnsiTheme="minorHAnsi" w:cstheme="minorHAnsi"/>
          <w:sz w:val="22"/>
        </w:rPr>
      </w:pPr>
    </w:p>
    <w:p w14:paraId="68091C43" w14:textId="77777777" w:rsidR="002B59E7" w:rsidRDefault="002B59E7" w:rsidP="00F87767">
      <w:pPr>
        <w:adjustRightInd w:val="0"/>
        <w:spacing w:after="0" w:line="276" w:lineRule="auto"/>
        <w:rPr>
          <w:rFonts w:asciiTheme="minorHAnsi" w:hAnsiTheme="minorHAnsi" w:cstheme="minorHAnsi"/>
          <w:sz w:val="22"/>
        </w:rPr>
      </w:pPr>
      <w:r w:rsidRPr="00E9377D">
        <w:rPr>
          <w:rFonts w:asciiTheme="minorHAnsi" w:hAnsiTheme="minorHAnsi" w:cstheme="minorHAnsi"/>
          <w:sz w:val="22"/>
        </w:rPr>
        <w:t>Za uradna obvestila v papirni obliki, poslana s priporočeno pošto s povratnico, se šteje, da so bila poslana:</w:t>
      </w:r>
    </w:p>
    <w:p w14:paraId="4829B976" w14:textId="77777777" w:rsidR="00F87767" w:rsidRPr="00E9377D" w:rsidRDefault="00F87767" w:rsidP="00F87767">
      <w:pPr>
        <w:adjustRightInd w:val="0"/>
        <w:spacing w:after="0" w:line="276" w:lineRule="auto"/>
        <w:rPr>
          <w:rFonts w:asciiTheme="minorHAnsi" w:hAnsiTheme="minorHAnsi" w:cstheme="minorHAnsi"/>
          <w:sz w:val="22"/>
        </w:rPr>
      </w:pPr>
    </w:p>
    <w:p w14:paraId="408E3771" w14:textId="77777777" w:rsidR="002B59E7" w:rsidRPr="00F87767" w:rsidRDefault="002B59E7" w:rsidP="00740008">
      <w:pPr>
        <w:numPr>
          <w:ilvl w:val="0"/>
          <w:numId w:val="4"/>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na dan vročitve, ki ga zabeleži pošta, ali</w:t>
      </w:r>
    </w:p>
    <w:p w14:paraId="7967EA33" w14:textId="77777777" w:rsidR="00F87767" w:rsidRPr="00E9377D" w:rsidRDefault="00F87767" w:rsidP="00301E5F">
      <w:pPr>
        <w:spacing w:after="0" w:line="276" w:lineRule="auto"/>
        <w:ind w:left="720"/>
        <w:rPr>
          <w:rFonts w:asciiTheme="minorHAnsi" w:eastAsia="Times New Roman" w:hAnsiTheme="minorHAnsi" w:cstheme="minorHAnsi"/>
          <w:sz w:val="22"/>
        </w:rPr>
      </w:pPr>
    </w:p>
    <w:p w14:paraId="6135E72F" w14:textId="4585DFA4" w:rsidR="00025F27" w:rsidRDefault="002B59E7" w:rsidP="00740008">
      <w:pPr>
        <w:numPr>
          <w:ilvl w:val="0"/>
          <w:numId w:val="4"/>
        </w:numPr>
        <w:spacing w:after="0" w:line="276" w:lineRule="auto"/>
        <w:rPr>
          <w:rFonts w:asciiTheme="minorHAnsi" w:hAnsiTheme="minorHAnsi" w:cstheme="minorHAnsi"/>
          <w:sz w:val="22"/>
        </w:rPr>
      </w:pPr>
      <w:r w:rsidRPr="00E9377D">
        <w:rPr>
          <w:rFonts w:asciiTheme="minorHAnsi" w:hAnsiTheme="minorHAnsi" w:cstheme="minorHAnsi"/>
          <w:sz w:val="22"/>
        </w:rPr>
        <w:t>ob roku za dvig na pošti.</w:t>
      </w:r>
      <w:bookmarkEnd w:id="1121"/>
      <w:bookmarkEnd w:id="1122"/>
      <w:bookmarkEnd w:id="1123"/>
      <w:bookmarkEnd w:id="1124"/>
      <w:bookmarkEnd w:id="1125"/>
      <w:bookmarkEnd w:id="1126"/>
      <w:bookmarkEnd w:id="1127"/>
    </w:p>
    <w:p w14:paraId="22E31F7A" w14:textId="77777777" w:rsidR="00F87767" w:rsidRPr="00E9377D" w:rsidRDefault="00F87767" w:rsidP="00301E5F">
      <w:pPr>
        <w:spacing w:after="0" w:line="276" w:lineRule="auto"/>
        <w:ind w:left="720"/>
        <w:rPr>
          <w:rFonts w:asciiTheme="minorHAnsi" w:hAnsiTheme="minorHAnsi" w:cstheme="minorHAnsi"/>
          <w:sz w:val="22"/>
        </w:rPr>
      </w:pPr>
    </w:p>
    <w:p w14:paraId="6D15D198" w14:textId="77777777" w:rsidR="000E4A3C" w:rsidRDefault="000E4A3C" w:rsidP="00F87767">
      <w:pPr>
        <w:pStyle w:val="Heading4"/>
        <w:spacing w:after="0" w:line="276" w:lineRule="auto"/>
        <w:rPr>
          <w:rFonts w:asciiTheme="minorHAnsi" w:hAnsiTheme="minorHAnsi" w:cstheme="minorHAnsi"/>
          <w:sz w:val="22"/>
        </w:rPr>
      </w:pPr>
      <w:bookmarkStart w:id="1128" w:name="_Toc435109092"/>
      <w:bookmarkStart w:id="1129" w:name="_Toc524697258"/>
      <w:bookmarkStart w:id="1130" w:name="_Toc529197804"/>
      <w:bookmarkStart w:id="1131" w:name="_Toc530035940"/>
      <w:bookmarkStart w:id="1132" w:name="_Toc24116199"/>
      <w:bookmarkStart w:id="1133" w:name="_Toc24118693"/>
      <w:bookmarkStart w:id="1134" w:name="_Toc24126678"/>
      <w:bookmarkStart w:id="1135" w:name="_Toc88829467"/>
      <w:bookmarkStart w:id="1136" w:name="_Toc90291007"/>
      <w:bookmarkStart w:id="1137" w:name="_Toc122444405"/>
      <w:bookmarkStart w:id="1138" w:name="_Toc190434612"/>
      <w:r w:rsidRPr="00E9377D">
        <w:rPr>
          <w:rFonts w:asciiTheme="minorHAnsi" w:hAnsiTheme="minorHAnsi" w:cstheme="minorHAnsi"/>
          <w:sz w:val="22"/>
        </w:rPr>
        <w:t>ČLEN 37 – RAZLAGA SPORAZUMA</w:t>
      </w:r>
      <w:bookmarkEnd w:id="1128"/>
      <w:bookmarkEnd w:id="1129"/>
      <w:bookmarkEnd w:id="1130"/>
      <w:bookmarkEnd w:id="1131"/>
      <w:bookmarkEnd w:id="1132"/>
      <w:bookmarkEnd w:id="1133"/>
      <w:bookmarkEnd w:id="1134"/>
      <w:bookmarkEnd w:id="1135"/>
      <w:bookmarkEnd w:id="1136"/>
      <w:bookmarkEnd w:id="1137"/>
      <w:bookmarkEnd w:id="1138"/>
      <w:r w:rsidRPr="00E9377D">
        <w:rPr>
          <w:rFonts w:asciiTheme="minorHAnsi" w:hAnsiTheme="minorHAnsi" w:cstheme="minorHAnsi"/>
          <w:sz w:val="22"/>
        </w:rPr>
        <w:t xml:space="preserve"> </w:t>
      </w:r>
    </w:p>
    <w:p w14:paraId="41F908E0" w14:textId="77777777" w:rsidR="00F87767" w:rsidRPr="00F87767" w:rsidRDefault="00F87767" w:rsidP="00F87767">
      <w:pPr>
        <w:spacing w:after="0" w:line="276" w:lineRule="auto"/>
      </w:pPr>
    </w:p>
    <w:p w14:paraId="7916B6E4" w14:textId="77777777" w:rsidR="000E4A3C" w:rsidRDefault="000E4A3C" w:rsidP="00F87767">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Določbe iz podatkovnega lista imajo prednost pred preostalimi pogoji Sporazuma.</w:t>
      </w:r>
    </w:p>
    <w:p w14:paraId="7FA1E6DF" w14:textId="77777777" w:rsidR="00F87767" w:rsidRPr="00E9377D" w:rsidRDefault="00F87767" w:rsidP="00F87767">
      <w:pPr>
        <w:tabs>
          <w:tab w:val="left" w:pos="851"/>
        </w:tabs>
        <w:spacing w:after="0" w:line="276" w:lineRule="auto"/>
        <w:rPr>
          <w:rFonts w:asciiTheme="minorHAnsi" w:hAnsiTheme="minorHAnsi" w:cstheme="minorHAnsi"/>
          <w:sz w:val="22"/>
        </w:rPr>
      </w:pPr>
    </w:p>
    <w:p w14:paraId="777340A3" w14:textId="77777777" w:rsidR="000E4A3C" w:rsidRDefault="000E4A3C" w:rsidP="00F87767">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Priloga 5 ima prednost pred pogoji; pogoji imajo prednost pred prilogami, razen Prilogo 5.</w:t>
      </w:r>
    </w:p>
    <w:p w14:paraId="35130C7D" w14:textId="77777777" w:rsidR="00F87767" w:rsidRPr="00E9377D" w:rsidRDefault="00F87767" w:rsidP="00F87767">
      <w:pPr>
        <w:tabs>
          <w:tab w:val="left" w:pos="851"/>
        </w:tabs>
        <w:spacing w:after="0" w:line="276" w:lineRule="auto"/>
        <w:rPr>
          <w:rFonts w:asciiTheme="minorHAnsi" w:hAnsiTheme="minorHAnsi" w:cstheme="minorHAnsi"/>
          <w:sz w:val="22"/>
        </w:rPr>
      </w:pPr>
    </w:p>
    <w:p w14:paraId="1B839824" w14:textId="070E5A38" w:rsidR="000E4A3C" w:rsidRDefault="00803515" w:rsidP="00F87767">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Ocena proračuna ima prednost pred opisom ukrepa v Prilogi 1.</w:t>
      </w:r>
    </w:p>
    <w:p w14:paraId="5347BAE6" w14:textId="77777777" w:rsidR="00F87767" w:rsidRPr="00E9377D" w:rsidRDefault="00F87767" w:rsidP="00F87767">
      <w:pPr>
        <w:tabs>
          <w:tab w:val="left" w:pos="851"/>
        </w:tabs>
        <w:spacing w:after="0" w:line="276" w:lineRule="auto"/>
        <w:rPr>
          <w:rFonts w:asciiTheme="minorHAnsi" w:hAnsiTheme="minorHAnsi" w:cstheme="minorHAnsi"/>
          <w:sz w:val="22"/>
        </w:rPr>
      </w:pPr>
    </w:p>
    <w:p w14:paraId="22705859" w14:textId="77777777" w:rsidR="000E4A3C" w:rsidRDefault="000E4A3C" w:rsidP="00F87767">
      <w:pPr>
        <w:pStyle w:val="Heading4"/>
        <w:spacing w:after="0" w:line="276" w:lineRule="auto"/>
        <w:rPr>
          <w:rFonts w:asciiTheme="minorHAnsi" w:hAnsiTheme="minorHAnsi" w:cstheme="minorHAnsi"/>
          <w:sz w:val="22"/>
        </w:rPr>
      </w:pPr>
      <w:bookmarkStart w:id="1139" w:name="_Toc529877127"/>
      <w:bookmarkStart w:id="1140" w:name="_Toc529883753"/>
      <w:bookmarkStart w:id="1141" w:name="_Toc529884941"/>
      <w:bookmarkStart w:id="1142" w:name="_Toc530035941"/>
      <w:bookmarkStart w:id="1143" w:name="_Toc530036567"/>
      <w:bookmarkStart w:id="1144" w:name="_Toc530036753"/>
      <w:bookmarkStart w:id="1145" w:name="_Toc530396705"/>
      <w:bookmarkStart w:id="1146" w:name="_Toc530396900"/>
      <w:bookmarkStart w:id="1147" w:name="_Toc530397282"/>
      <w:bookmarkStart w:id="1148" w:name="_Toc532247958"/>
      <w:bookmarkStart w:id="1149" w:name="_Toc435109094"/>
      <w:bookmarkStart w:id="1150" w:name="_Toc524884436"/>
      <w:bookmarkStart w:id="1151" w:name="_Toc524885426"/>
      <w:bookmarkStart w:id="1152" w:name="_Toc524885598"/>
      <w:bookmarkStart w:id="1153" w:name="_Toc524885770"/>
      <w:bookmarkStart w:id="1154" w:name="_Toc525221126"/>
      <w:bookmarkStart w:id="1155" w:name="_Toc525221305"/>
      <w:bookmarkStart w:id="1156" w:name="_Toc525254390"/>
      <w:bookmarkStart w:id="1157" w:name="_Toc529197806"/>
      <w:bookmarkStart w:id="1158" w:name="_Toc12092808"/>
      <w:bookmarkStart w:id="1159" w:name="_Toc435109095"/>
      <w:bookmarkStart w:id="1160" w:name="_Toc524697259"/>
      <w:bookmarkStart w:id="1161" w:name="_Toc529197807"/>
      <w:bookmarkStart w:id="1162" w:name="_Toc530035942"/>
      <w:bookmarkStart w:id="1163" w:name="_Toc24116200"/>
      <w:bookmarkStart w:id="1164" w:name="_Toc24118694"/>
      <w:bookmarkStart w:id="1165" w:name="_Toc24126679"/>
      <w:bookmarkStart w:id="1166" w:name="_Toc88829468"/>
      <w:bookmarkStart w:id="1167" w:name="_Toc90291008"/>
      <w:bookmarkStart w:id="1168" w:name="_Toc122444406"/>
      <w:bookmarkStart w:id="1169" w:name="_Toc190434613"/>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sidRPr="00E9377D">
        <w:rPr>
          <w:rFonts w:asciiTheme="minorHAnsi" w:hAnsiTheme="minorHAnsi" w:cstheme="minorHAnsi"/>
          <w:sz w:val="22"/>
        </w:rPr>
        <w:t>ČLEN 38 – IZRAČUN OBDOBIJ IN ROKOV</w:t>
      </w:r>
      <w:bookmarkEnd w:id="1159"/>
      <w:bookmarkEnd w:id="1160"/>
      <w:bookmarkEnd w:id="1161"/>
      <w:bookmarkEnd w:id="1162"/>
      <w:bookmarkEnd w:id="1163"/>
      <w:bookmarkEnd w:id="1164"/>
      <w:bookmarkEnd w:id="1165"/>
      <w:bookmarkEnd w:id="1166"/>
      <w:bookmarkEnd w:id="1167"/>
      <w:bookmarkEnd w:id="1168"/>
      <w:bookmarkEnd w:id="1169"/>
      <w:r w:rsidRPr="00E9377D">
        <w:rPr>
          <w:rFonts w:asciiTheme="minorHAnsi" w:hAnsiTheme="minorHAnsi" w:cstheme="minorHAnsi"/>
          <w:sz w:val="22"/>
        </w:rPr>
        <w:t xml:space="preserve"> </w:t>
      </w:r>
    </w:p>
    <w:p w14:paraId="2206280F" w14:textId="77777777" w:rsidR="00F87767" w:rsidRPr="00F87767" w:rsidRDefault="00F87767" w:rsidP="00F87767">
      <w:pPr>
        <w:spacing w:after="0" w:line="276" w:lineRule="auto"/>
      </w:pPr>
    </w:p>
    <w:p w14:paraId="4AFA1BCF" w14:textId="77777777" w:rsidR="000E4A3C" w:rsidRDefault="02C9050B" w:rsidP="00F87767">
      <w:pPr>
        <w:spacing w:after="0" w:line="276" w:lineRule="auto"/>
        <w:rPr>
          <w:rFonts w:asciiTheme="minorHAnsi" w:hAnsiTheme="minorHAnsi" w:cstheme="minorHAnsi"/>
          <w:sz w:val="22"/>
        </w:rPr>
      </w:pPr>
      <w:r w:rsidRPr="00E9377D">
        <w:rPr>
          <w:rFonts w:asciiTheme="minorHAnsi" w:hAnsiTheme="minorHAnsi" w:cstheme="minorHAnsi"/>
          <w:sz w:val="22"/>
        </w:rPr>
        <w:t>V skladu z Uredbo št. 1182/71</w:t>
      </w:r>
      <w:r w:rsidR="000E4A3C" w:rsidRPr="00E9377D">
        <w:rPr>
          <w:rFonts w:asciiTheme="minorHAnsi" w:hAnsiTheme="minorHAnsi" w:cstheme="minorHAnsi"/>
          <w:sz w:val="22"/>
          <w:vertAlign w:val="superscript"/>
        </w:rPr>
        <w:footnoteReference w:id="27"/>
      </w:r>
      <w:r w:rsidRPr="00E9377D">
        <w:rPr>
          <w:rFonts w:asciiTheme="minorHAnsi" w:hAnsiTheme="minorHAnsi" w:cstheme="minorHAnsi"/>
          <w:sz w:val="22"/>
        </w:rPr>
        <w:t xml:space="preserve"> se roki, določeni v dnevih, mesecih ali letih, začnejo s trenutkom, ko se zgodi sprožilni dogodek. </w:t>
      </w:r>
    </w:p>
    <w:p w14:paraId="45B632EE" w14:textId="77777777" w:rsidR="00F87767" w:rsidRPr="00E9377D" w:rsidRDefault="00F87767" w:rsidP="00F87767">
      <w:pPr>
        <w:spacing w:after="0" w:line="276" w:lineRule="auto"/>
        <w:rPr>
          <w:rFonts w:asciiTheme="minorHAnsi" w:eastAsia="SimSun" w:hAnsiTheme="minorHAnsi" w:cstheme="minorHAnsi"/>
          <w:sz w:val="22"/>
        </w:rPr>
      </w:pPr>
    </w:p>
    <w:p w14:paraId="7809A6FE" w14:textId="77777777" w:rsidR="000E4A3C" w:rsidRDefault="000E4A3C" w:rsidP="00F87767">
      <w:pPr>
        <w:spacing w:after="0" w:line="276" w:lineRule="auto"/>
        <w:rPr>
          <w:rFonts w:asciiTheme="minorHAnsi" w:hAnsiTheme="minorHAnsi" w:cstheme="minorHAnsi"/>
          <w:sz w:val="22"/>
        </w:rPr>
      </w:pPr>
      <w:r w:rsidRPr="00E9377D">
        <w:rPr>
          <w:rFonts w:asciiTheme="minorHAnsi" w:hAnsiTheme="minorHAnsi" w:cstheme="minorHAnsi"/>
          <w:sz w:val="22"/>
        </w:rPr>
        <w:t>Za dan, v katerem se zgodi ta dogodek, velja, da se pri računanju zadevnega roka ne upošteva.</w:t>
      </w:r>
    </w:p>
    <w:p w14:paraId="3E35FB67" w14:textId="77777777" w:rsidR="00F87767" w:rsidRPr="00E9377D" w:rsidRDefault="00F87767" w:rsidP="00F87767">
      <w:pPr>
        <w:spacing w:after="0" w:line="276" w:lineRule="auto"/>
        <w:rPr>
          <w:rFonts w:asciiTheme="minorHAnsi" w:eastAsia="SimSun" w:hAnsiTheme="minorHAnsi" w:cstheme="minorHAnsi"/>
          <w:sz w:val="22"/>
        </w:rPr>
      </w:pPr>
    </w:p>
    <w:p w14:paraId="25585377" w14:textId="77777777" w:rsidR="000E4A3C" w:rsidRDefault="000E4A3C" w:rsidP="00F87767">
      <w:pPr>
        <w:spacing w:after="0" w:line="276" w:lineRule="auto"/>
        <w:rPr>
          <w:rFonts w:asciiTheme="minorHAnsi" w:hAnsiTheme="minorHAnsi" w:cstheme="minorHAnsi"/>
          <w:sz w:val="22"/>
        </w:rPr>
      </w:pPr>
      <w:bookmarkStart w:id="1170" w:name="_Toc435109096"/>
      <w:bookmarkStart w:id="1171" w:name="_Toc524697260"/>
      <w:bookmarkStart w:id="1172" w:name="_Toc529197808"/>
      <w:bookmarkStart w:id="1173" w:name="_Toc530035943"/>
      <w:r w:rsidRPr="00E9377D">
        <w:rPr>
          <w:rFonts w:asciiTheme="minorHAnsi" w:hAnsiTheme="minorHAnsi" w:cstheme="minorHAnsi"/>
          <w:sz w:val="22"/>
        </w:rPr>
        <w:t>„Dnevi“ pomenijo koledarske dni, ne delovnih.</w:t>
      </w:r>
    </w:p>
    <w:p w14:paraId="1C1B6DB9" w14:textId="77777777" w:rsidR="00F87767" w:rsidRPr="00E9377D" w:rsidRDefault="00F87767" w:rsidP="00F87767">
      <w:pPr>
        <w:spacing w:after="0" w:line="276" w:lineRule="auto"/>
        <w:rPr>
          <w:rFonts w:asciiTheme="minorHAnsi" w:eastAsia="SimSun" w:hAnsiTheme="minorHAnsi" w:cstheme="minorHAnsi"/>
          <w:sz w:val="22"/>
        </w:rPr>
      </w:pPr>
    </w:p>
    <w:p w14:paraId="4886B301" w14:textId="77777777" w:rsidR="000E4A3C" w:rsidRDefault="000E4A3C" w:rsidP="00F87767">
      <w:pPr>
        <w:pStyle w:val="Heading4"/>
        <w:spacing w:after="0" w:line="276" w:lineRule="auto"/>
        <w:rPr>
          <w:rFonts w:asciiTheme="minorHAnsi" w:hAnsiTheme="minorHAnsi" w:cstheme="minorHAnsi"/>
          <w:sz w:val="22"/>
        </w:rPr>
      </w:pPr>
      <w:bookmarkStart w:id="1174" w:name="_Toc24116201"/>
      <w:bookmarkStart w:id="1175" w:name="_Toc24118695"/>
      <w:bookmarkStart w:id="1176" w:name="_Toc24126680"/>
      <w:bookmarkStart w:id="1177" w:name="_Toc88829469"/>
      <w:bookmarkStart w:id="1178" w:name="_Toc90291009"/>
      <w:bookmarkStart w:id="1179" w:name="_Toc122444407"/>
      <w:bookmarkStart w:id="1180" w:name="_Toc190434614"/>
      <w:r w:rsidRPr="00E9377D">
        <w:rPr>
          <w:rFonts w:asciiTheme="minorHAnsi" w:hAnsiTheme="minorHAnsi" w:cstheme="minorHAnsi"/>
          <w:sz w:val="22"/>
        </w:rPr>
        <w:t>ČLEN 39 – SPREMEMBE</w:t>
      </w:r>
      <w:bookmarkEnd w:id="1174"/>
      <w:bookmarkEnd w:id="1175"/>
      <w:bookmarkEnd w:id="1176"/>
      <w:bookmarkEnd w:id="1177"/>
      <w:bookmarkEnd w:id="1178"/>
      <w:bookmarkEnd w:id="1179"/>
      <w:bookmarkEnd w:id="1180"/>
      <w:r w:rsidRPr="00E9377D">
        <w:rPr>
          <w:rFonts w:asciiTheme="minorHAnsi" w:hAnsiTheme="minorHAnsi" w:cstheme="minorHAnsi"/>
          <w:sz w:val="22"/>
        </w:rPr>
        <w:t xml:space="preserve"> </w:t>
      </w:r>
      <w:bookmarkEnd w:id="1170"/>
      <w:bookmarkEnd w:id="1171"/>
      <w:bookmarkEnd w:id="1172"/>
      <w:bookmarkEnd w:id="1173"/>
    </w:p>
    <w:p w14:paraId="7B2E4062" w14:textId="77777777" w:rsidR="00F87767" w:rsidRPr="00F87767" w:rsidRDefault="00F87767" w:rsidP="00F87767">
      <w:pPr>
        <w:spacing w:after="0" w:line="276" w:lineRule="auto"/>
      </w:pPr>
    </w:p>
    <w:p w14:paraId="728DFEBC" w14:textId="77777777" w:rsidR="000E4A3C" w:rsidRDefault="000E4A3C" w:rsidP="00F87767">
      <w:pPr>
        <w:pStyle w:val="Heading5"/>
        <w:spacing w:after="0" w:line="276" w:lineRule="auto"/>
        <w:rPr>
          <w:rFonts w:asciiTheme="minorHAnsi" w:hAnsiTheme="minorHAnsi" w:cstheme="minorHAnsi"/>
          <w:sz w:val="22"/>
        </w:rPr>
      </w:pPr>
      <w:bookmarkStart w:id="1181" w:name="_Toc435109097"/>
      <w:bookmarkStart w:id="1182" w:name="_Toc529197809"/>
      <w:bookmarkStart w:id="1183" w:name="_Toc24116202"/>
      <w:bookmarkStart w:id="1184" w:name="_Toc24118696"/>
      <w:bookmarkStart w:id="1185" w:name="_Toc24126681"/>
      <w:bookmarkStart w:id="1186" w:name="_Toc88829470"/>
      <w:bookmarkStart w:id="1187" w:name="_Toc90291010"/>
      <w:bookmarkStart w:id="1188" w:name="_Toc122444408"/>
      <w:bookmarkStart w:id="1189" w:name="_Toc190434615"/>
      <w:r w:rsidRPr="00E9377D">
        <w:rPr>
          <w:rFonts w:asciiTheme="minorHAnsi" w:hAnsiTheme="minorHAnsi" w:cstheme="minorHAnsi"/>
          <w:sz w:val="22"/>
        </w:rPr>
        <w:lastRenderedPageBreak/>
        <w:t>39.1</w:t>
      </w:r>
      <w:r w:rsidRPr="00E9377D">
        <w:rPr>
          <w:rFonts w:asciiTheme="minorHAnsi" w:hAnsiTheme="minorHAnsi" w:cstheme="minorHAnsi"/>
          <w:sz w:val="22"/>
        </w:rPr>
        <w:tab/>
        <w:t>Pogoji</w:t>
      </w:r>
      <w:bookmarkEnd w:id="1181"/>
      <w:bookmarkEnd w:id="1182"/>
      <w:bookmarkEnd w:id="1183"/>
      <w:bookmarkEnd w:id="1184"/>
      <w:bookmarkEnd w:id="1185"/>
      <w:bookmarkEnd w:id="1186"/>
      <w:bookmarkEnd w:id="1187"/>
      <w:bookmarkEnd w:id="1188"/>
      <w:bookmarkEnd w:id="1189"/>
    </w:p>
    <w:p w14:paraId="2AFE5805" w14:textId="77777777" w:rsidR="00F87767" w:rsidRPr="00F87767" w:rsidRDefault="00F87767" w:rsidP="00F87767">
      <w:pPr>
        <w:spacing w:after="0" w:line="276" w:lineRule="auto"/>
      </w:pPr>
    </w:p>
    <w:p w14:paraId="4C72562D" w14:textId="77777777" w:rsidR="000E4A3C" w:rsidRPr="00E9377D" w:rsidRDefault="000E4A3C" w:rsidP="00F87767">
      <w:pPr>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Sporazum se lahko spremeni, razen če sprememba vključuje spremembe Sporazuma, ki bi vzbudile dvom o odločitvi o dodelitvi nepovratnih sredstev ali kršile načelo enake obravnave vložnikov. </w:t>
      </w:r>
    </w:p>
    <w:p w14:paraId="5960DB21" w14:textId="77777777" w:rsidR="000E4A3C" w:rsidRDefault="000E4A3C" w:rsidP="00F87767">
      <w:pPr>
        <w:spacing w:after="0" w:line="276" w:lineRule="auto"/>
        <w:ind w:left="851" w:hanging="851"/>
        <w:rPr>
          <w:rFonts w:asciiTheme="minorHAnsi" w:hAnsiTheme="minorHAnsi" w:cstheme="minorHAnsi"/>
          <w:sz w:val="22"/>
        </w:rPr>
      </w:pPr>
      <w:r w:rsidRPr="00E9377D">
        <w:rPr>
          <w:rFonts w:asciiTheme="minorHAnsi" w:hAnsiTheme="minorHAnsi" w:cstheme="minorHAnsi"/>
          <w:sz w:val="22"/>
        </w:rPr>
        <w:t>Spremembe lahko zahteva katera koli stranka.</w:t>
      </w:r>
    </w:p>
    <w:p w14:paraId="1F89C47B" w14:textId="77777777" w:rsidR="00F87767" w:rsidRPr="00E9377D" w:rsidRDefault="00F87767" w:rsidP="009E615A">
      <w:pPr>
        <w:spacing w:after="0" w:line="276" w:lineRule="auto"/>
        <w:ind w:left="851" w:hanging="851"/>
        <w:rPr>
          <w:rFonts w:asciiTheme="minorHAnsi" w:eastAsia="Times New Roman" w:hAnsiTheme="minorHAnsi" w:cstheme="minorHAnsi"/>
          <w:sz w:val="22"/>
        </w:rPr>
      </w:pPr>
    </w:p>
    <w:p w14:paraId="73C37892" w14:textId="77777777" w:rsidR="000E4A3C" w:rsidRDefault="000E4A3C" w:rsidP="00C673B6">
      <w:pPr>
        <w:pStyle w:val="Heading5"/>
        <w:spacing w:after="0" w:line="276" w:lineRule="auto"/>
        <w:rPr>
          <w:rFonts w:asciiTheme="minorHAnsi" w:hAnsiTheme="minorHAnsi" w:cstheme="minorHAnsi"/>
          <w:sz w:val="22"/>
        </w:rPr>
      </w:pPr>
      <w:bookmarkStart w:id="1190" w:name="_Toc435109098"/>
      <w:bookmarkStart w:id="1191" w:name="_Toc529197810"/>
      <w:bookmarkStart w:id="1192" w:name="_Toc24116203"/>
      <w:bookmarkStart w:id="1193" w:name="_Toc24118697"/>
      <w:bookmarkStart w:id="1194" w:name="_Toc24126682"/>
      <w:bookmarkStart w:id="1195" w:name="_Toc88829471"/>
      <w:bookmarkStart w:id="1196" w:name="_Toc90291011"/>
      <w:bookmarkStart w:id="1197" w:name="_Toc122444409"/>
      <w:bookmarkStart w:id="1198" w:name="_Toc190434616"/>
      <w:r w:rsidRPr="00E9377D">
        <w:rPr>
          <w:rFonts w:asciiTheme="minorHAnsi" w:hAnsiTheme="minorHAnsi" w:cstheme="minorHAnsi"/>
          <w:sz w:val="22"/>
        </w:rPr>
        <w:t>39.2</w:t>
      </w:r>
      <w:r w:rsidRPr="00E9377D">
        <w:rPr>
          <w:rFonts w:asciiTheme="minorHAnsi" w:hAnsiTheme="minorHAnsi" w:cstheme="minorHAnsi"/>
          <w:sz w:val="22"/>
        </w:rPr>
        <w:tab/>
        <w:t>Postopek</w:t>
      </w:r>
      <w:bookmarkEnd w:id="1190"/>
      <w:bookmarkEnd w:id="1191"/>
      <w:bookmarkEnd w:id="1192"/>
      <w:bookmarkEnd w:id="1193"/>
      <w:bookmarkEnd w:id="1194"/>
      <w:bookmarkEnd w:id="1195"/>
      <w:bookmarkEnd w:id="1196"/>
      <w:bookmarkEnd w:id="1197"/>
      <w:bookmarkEnd w:id="1198"/>
    </w:p>
    <w:p w14:paraId="237EE0D8" w14:textId="77777777" w:rsidR="00C673B6" w:rsidRPr="00C673B6" w:rsidRDefault="00C673B6" w:rsidP="00C673B6">
      <w:pPr>
        <w:spacing w:after="0" w:line="276" w:lineRule="auto"/>
      </w:pPr>
    </w:p>
    <w:p w14:paraId="18ABFE01" w14:textId="42DD0B2E" w:rsidR="0036505A"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Stranka, ki zahteva spremembo, mora vložiti zahtevek za spremembo (glej člen 36).</w:t>
      </w:r>
    </w:p>
    <w:p w14:paraId="0A6E72BE" w14:textId="77777777" w:rsidR="00C673B6" w:rsidRPr="00E9377D" w:rsidRDefault="00C673B6" w:rsidP="009E615A">
      <w:pPr>
        <w:spacing w:after="0" w:line="276" w:lineRule="auto"/>
        <w:rPr>
          <w:rFonts w:asciiTheme="minorHAnsi" w:eastAsia="Times New Roman" w:hAnsiTheme="minorHAnsi" w:cstheme="minorHAnsi"/>
          <w:sz w:val="22"/>
        </w:rPr>
      </w:pPr>
    </w:p>
    <w:p w14:paraId="5FA397FE" w14:textId="5AED2ED2"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Zahtevke za spremembo v imenu upravičencev vlaga in prejema koordinator (glej Prilogo 4). Če se zahteva zamenjava koordinatorja brez njegovega soglasja, mora zahtevek vložiti drug upravičenec (v imenu ostalih upravičencev).</w:t>
      </w:r>
    </w:p>
    <w:p w14:paraId="5EFCF87B" w14:textId="77777777" w:rsidR="00C673B6" w:rsidRPr="00E9377D" w:rsidRDefault="00C673B6" w:rsidP="009E615A">
      <w:pPr>
        <w:spacing w:after="0" w:line="276" w:lineRule="auto"/>
        <w:rPr>
          <w:rFonts w:asciiTheme="minorHAnsi" w:eastAsia="Times New Roman" w:hAnsiTheme="minorHAnsi" w:cstheme="minorHAnsi"/>
          <w:sz w:val="22"/>
        </w:rPr>
      </w:pPr>
    </w:p>
    <w:p w14:paraId="220AE21D" w14:textId="77777777" w:rsidR="000E4A3C" w:rsidRDefault="000E4A3C" w:rsidP="00C673B6">
      <w:pPr>
        <w:spacing w:after="0" w:line="276" w:lineRule="auto"/>
        <w:rPr>
          <w:rFonts w:asciiTheme="minorHAnsi" w:hAnsiTheme="minorHAnsi" w:cstheme="minorHAnsi"/>
          <w:sz w:val="22"/>
        </w:rPr>
      </w:pPr>
      <w:r w:rsidRPr="00E9377D">
        <w:rPr>
          <w:rFonts w:asciiTheme="minorHAnsi" w:hAnsiTheme="minorHAnsi" w:cstheme="minorHAnsi"/>
          <w:sz w:val="22"/>
        </w:rPr>
        <w:t>Zahtevek za spremembo mora vključevati:</w:t>
      </w:r>
    </w:p>
    <w:p w14:paraId="7B65F505" w14:textId="77777777" w:rsidR="00C673B6" w:rsidRPr="00E9377D" w:rsidRDefault="00C673B6" w:rsidP="00C673B6">
      <w:pPr>
        <w:spacing w:after="0" w:line="276" w:lineRule="auto"/>
        <w:rPr>
          <w:rFonts w:asciiTheme="minorHAnsi" w:eastAsia="Times New Roman" w:hAnsiTheme="minorHAnsi" w:cstheme="minorHAnsi"/>
          <w:sz w:val="22"/>
        </w:rPr>
      </w:pPr>
    </w:p>
    <w:p w14:paraId="16912929" w14:textId="77777777" w:rsidR="000E4A3C" w:rsidRPr="00C673B6" w:rsidRDefault="000E4A3C" w:rsidP="00740008">
      <w:pPr>
        <w:numPr>
          <w:ilvl w:val="0"/>
          <w:numId w:val="15"/>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razloge;</w:t>
      </w:r>
    </w:p>
    <w:p w14:paraId="309F95AE" w14:textId="77777777" w:rsidR="00C673B6" w:rsidRPr="00E9377D" w:rsidRDefault="00C673B6" w:rsidP="00C673B6">
      <w:pPr>
        <w:spacing w:after="0" w:line="276" w:lineRule="auto"/>
        <w:ind w:left="720"/>
        <w:rPr>
          <w:rFonts w:asciiTheme="minorHAnsi" w:eastAsia="Times New Roman" w:hAnsiTheme="minorHAnsi" w:cstheme="minorHAnsi"/>
          <w:sz w:val="22"/>
        </w:rPr>
      </w:pPr>
    </w:p>
    <w:p w14:paraId="59E4CD54" w14:textId="77777777" w:rsidR="000E4A3C" w:rsidRPr="00C673B6" w:rsidRDefault="000E4A3C" w:rsidP="00740008">
      <w:pPr>
        <w:numPr>
          <w:ilvl w:val="0"/>
          <w:numId w:val="15"/>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ustrezna dokazila in</w:t>
      </w:r>
    </w:p>
    <w:p w14:paraId="659FFD92" w14:textId="77777777" w:rsidR="00C673B6" w:rsidRPr="00E9377D" w:rsidRDefault="00C673B6" w:rsidP="00C673B6">
      <w:pPr>
        <w:spacing w:after="0" w:line="276" w:lineRule="auto"/>
        <w:ind w:left="720"/>
        <w:rPr>
          <w:rFonts w:asciiTheme="minorHAnsi" w:eastAsia="Times New Roman" w:hAnsiTheme="minorHAnsi" w:cstheme="minorHAnsi"/>
          <w:sz w:val="22"/>
        </w:rPr>
      </w:pPr>
    </w:p>
    <w:p w14:paraId="39A5FBA3" w14:textId="77777777" w:rsidR="000E4A3C" w:rsidRPr="00C673B6" w:rsidRDefault="000E4A3C" w:rsidP="00740008">
      <w:pPr>
        <w:numPr>
          <w:ilvl w:val="0"/>
          <w:numId w:val="15"/>
        </w:numPr>
        <w:spacing w:after="0" w:line="276" w:lineRule="auto"/>
        <w:rPr>
          <w:rFonts w:asciiTheme="minorHAnsi" w:eastAsia="Times New Roman" w:hAnsiTheme="minorHAnsi" w:cstheme="minorHAnsi"/>
          <w:sz w:val="22"/>
        </w:rPr>
      </w:pPr>
      <w:r w:rsidRPr="00E9377D">
        <w:rPr>
          <w:rFonts w:asciiTheme="minorHAnsi" w:hAnsiTheme="minorHAnsi" w:cstheme="minorHAnsi"/>
          <w:sz w:val="22"/>
        </w:rPr>
        <w:t>za zamenjavo koordinatorja brez njegovega soglasja: mnenje koordinatorja (ali dokaz, da je bilo njegovo mnenje pisno zahtevano).</w:t>
      </w:r>
    </w:p>
    <w:p w14:paraId="4B053271" w14:textId="77777777" w:rsidR="00C673B6" w:rsidRPr="00E9377D" w:rsidRDefault="00C673B6" w:rsidP="00C673B6">
      <w:pPr>
        <w:spacing w:after="0" w:line="276" w:lineRule="auto"/>
        <w:ind w:left="720"/>
        <w:rPr>
          <w:rFonts w:asciiTheme="minorHAnsi" w:eastAsia="Times New Roman" w:hAnsiTheme="minorHAnsi" w:cstheme="minorHAnsi"/>
          <w:sz w:val="22"/>
        </w:rPr>
      </w:pPr>
    </w:p>
    <w:p w14:paraId="2FB37A2D"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Organ, ki dodeli sredstva, lahko zahteva dodatne informacije.</w:t>
      </w:r>
    </w:p>
    <w:p w14:paraId="6DE80CE4" w14:textId="77777777" w:rsidR="00C673B6" w:rsidRPr="00E9377D" w:rsidRDefault="00C673B6" w:rsidP="009E615A">
      <w:pPr>
        <w:spacing w:after="0" w:line="276" w:lineRule="auto"/>
        <w:rPr>
          <w:rFonts w:asciiTheme="minorHAnsi" w:eastAsia="Times New Roman" w:hAnsiTheme="minorHAnsi" w:cstheme="minorHAnsi"/>
          <w:sz w:val="22"/>
        </w:rPr>
      </w:pPr>
    </w:p>
    <w:p w14:paraId="1362E1A6" w14:textId="7E77A185"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Če se stranka, ki prejme zahtevek, strinja, mora v 45 dneh od prejema obvestila (ali drugih dodatnih informacij, ki jih je zahteval organ, ki dodeli sredstva) podpisati spremembo. Če se ne strinja, mora v enakem roku poslati uradno obvestilo o svojem nestrinjanju. Rok se lahko podaljša, če je to potrebno za oceno zahtevka. Če uradno obvestilo ni prejeto v roku, se šteje, da je bil zahtevek zavrnjen. </w:t>
      </w:r>
    </w:p>
    <w:p w14:paraId="0A022248" w14:textId="77777777" w:rsidR="00C673B6" w:rsidRPr="00E9377D" w:rsidRDefault="00C673B6" w:rsidP="009E615A">
      <w:pPr>
        <w:spacing w:after="0" w:line="276" w:lineRule="auto"/>
        <w:rPr>
          <w:rFonts w:asciiTheme="minorHAnsi" w:hAnsiTheme="minorHAnsi" w:cstheme="minorHAnsi"/>
          <w:sz w:val="22"/>
        </w:rPr>
      </w:pPr>
    </w:p>
    <w:p w14:paraId="537753DA"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Sprememba </w:t>
      </w:r>
      <w:r w:rsidRPr="00E9377D">
        <w:rPr>
          <w:rFonts w:asciiTheme="minorHAnsi" w:hAnsiTheme="minorHAnsi" w:cstheme="minorHAnsi"/>
          <w:b/>
          <w:sz w:val="22"/>
        </w:rPr>
        <w:t>začne veljati</w:t>
      </w:r>
      <w:r w:rsidRPr="00E9377D">
        <w:rPr>
          <w:rFonts w:asciiTheme="minorHAnsi" w:hAnsiTheme="minorHAnsi" w:cstheme="minorHAnsi"/>
          <w:sz w:val="22"/>
        </w:rPr>
        <w:t xml:space="preserve"> na dan podpisa stranke prejemnice. </w:t>
      </w:r>
    </w:p>
    <w:p w14:paraId="39F14B52" w14:textId="77777777" w:rsidR="00C673B6" w:rsidRPr="00E9377D" w:rsidRDefault="00C673B6" w:rsidP="009E615A">
      <w:pPr>
        <w:spacing w:after="0" w:line="276" w:lineRule="auto"/>
        <w:rPr>
          <w:rFonts w:asciiTheme="minorHAnsi" w:eastAsia="Times New Roman" w:hAnsiTheme="minorHAnsi" w:cstheme="minorHAnsi"/>
          <w:sz w:val="22"/>
        </w:rPr>
      </w:pPr>
    </w:p>
    <w:p w14:paraId="23D8B507" w14:textId="77777777"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 xml:space="preserve">Sprememba </w:t>
      </w:r>
      <w:r w:rsidRPr="00E9377D">
        <w:rPr>
          <w:rFonts w:asciiTheme="minorHAnsi" w:hAnsiTheme="minorHAnsi" w:cstheme="minorHAnsi"/>
          <w:b/>
          <w:sz w:val="22"/>
        </w:rPr>
        <w:t>začne učinkovati</w:t>
      </w:r>
      <w:r w:rsidRPr="00E9377D">
        <w:rPr>
          <w:rFonts w:asciiTheme="minorHAnsi" w:hAnsiTheme="minorHAnsi" w:cstheme="minorHAnsi"/>
          <w:sz w:val="22"/>
        </w:rPr>
        <w:t xml:space="preserve"> na datum začetka veljavnosti ali drug datum, določen v spremembi. </w:t>
      </w:r>
    </w:p>
    <w:p w14:paraId="44E15C75" w14:textId="77777777" w:rsidR="00C673B6" w:rsidRPr="00E9377D" w:rsidRDefault="00C673B6" w:rsidP="009E615A">
      <w:pPr>
        <w:spacing w:after="0" w:line="276" w:lineRule="auto"/>
        <w:rPr>
          <w:rFonts w:asciiTheme="minorHAnsi" w:hAnsiTheme="minorHAnsi" w:cstheme="minorHAnsi"/>
          <w:sz w:val="22"/>
        </w:rPr>
      </w:pPr>
    </w:p>
    <w:p w14:paraId="4BA5976C" w14:textId="77777777" w:rsidR="000E4A3C" w:rsidRDefault="000E4A3C" w:rsidP="00C673B6">
      <w:pPr>
        <w:pStyle w:val="Heading4"/>
        <w:spacing w:after="0" w:line="276" w:lineRule="auto"/>
        <w:rPr>
          <w:rFonts w:asciiTheme="minorHAnsi" w:hAnsiTheme="minorHAnsi" w:cstheme="minorHAnsi"/>
          <w:sz w:val="22"/>
        </w:rPr>
      </w:pPr>
      <w:bookmarkStart w:id="1199" w:name="_Toc435109099"/>
      <w:bookmarkStart w:id="1200" w:name="_Toc524697261"/>
      <w:bookmarkStart w:id="1201" w:name="_Toc529197811"/>
      <w:bookmarkStart w:id="1202" w:name="_Toc530035944"/>
      <w:bookmarkStart w:id="1203" w:name="_Toc24116204"/>
      <w:bookmarkStart w:id="1204" w:name="_Toc24118698"/>
      <w:bookmarkStart w:id="1205" w:name="_Toc24126683"/>
      <w:bookmarkStart w:id="1206" w:name="_Toc88829472"/>
      <w:bookmarkStart w:id="1207" w:name="_Toc90291012"/>
      <w:bookmarkStart w:id="1208" w:name="_Toc122444410"/>
      <w:bookmarkStart w:id="1209" w:name="_Toc190434617"/>
      <w:r w:rsidRPr="00E9377D">
        <w:rPr>
          <w:rFonts w:asciiTheme="minorHAnsi" w:hAnsiTheme="minorHAnsi" w:cstheme="minorHAnsi"/>
          <w:sz w:val="22"/>
        </w:rPr>
        <w:t>ČLEN 40 – PRISTOP</w:t>
      </w:r>
      <w:bookmarkEnd w:id="1199"/>
      <w:bookmarkEnd w:id="1200"/>
      <w:bookmarkEnd w:id="1201"/>
      <w:bookmarkEnd w:id="1202"/>
      <w:r w:rsidRPr="00E9377D">
        <w:rPr>
          <w:rFonts w:asciiTheme="minorHAnsi" w:hAnsiTheme="minorHAnsi" w:cstheme="minorHAnsi"/>
          <w:sz w:val="22"/>
        </w:rPr>
        <w:t xml:space="preserve"> IN VKLJUČITEV NOVIH UPRAVIČENCEV</w:t>
      </w:r>
      <w:bookmarkEnd w:id="1203"/>
      <w:bookmarkEnd w:id="1204"/>
      <w:bookmarkEnd w:id="1205"/>
      <w:bookmarkEnd w:id="1206"/>
      <w:bookmarkEnd w:id="1207"/>
      <w:bookmarkEnd w:id="1208"/>
      <w:bookmarkEnd w:id="1209"/>
    </w:p>
    <w:p w14:paraId="0ECF7733" w14:textId="77777777" w:rsidR="00C673B6" w:rsidRPr="00C673B6" w:rsidRDefault="00C673B6" w:rsidP="00C673B6">
      <w:pPr>
        <w:spacing w:after="0" w:line="276" w:lineRule="auto"/>
      </w:pPr>
    </w:p>
    <w:p w14:paraId="2AAEE7D2" w14:textId="77777777" w:rsidR="000E4A3C" w:rsidRDefault="000E4A3C" w:rsidP="00C673B6">
      <w:pPr>
        <w:pStyle w:val="Heading5"/>
        <w:spacing w:after="0" w:line="276" w:lineRule="auto"/>
        <w:rPr>
          <w:rFonts w:asciiTheme="minorHAnsi" w:hAnsiTheme="minorHAnsi" w:cstheme="minorHAnsi"/>
          <w:sz w:val="22"/>
        </w:rPr>
      </w:pPr>
      <w:bookmarkStart w:id="1210" w:name="_Toc435109100"/>
      <w:bookmarkStart w:id="1211" w:name="_Toc529197812"/>
      <w:bookmarkStart w:id="1212" w:name="_Toc24116205"/>
      <w:bookmarkStart w:id="1213" w:name="_Toc24118699"/>
      <w:bookmarkStart w:id="1214" w:name="_Toc24126684"/>
      <w:bookmarkStart w:id="1215" w:name="_Toc88829473"/>
      <w:bookmarkStart w:id="1216" w:name="_Toc90291013"/>
      <w:bookmarkStart w:id="1217" w:name="_Toc122444411"/>
      <w:bookmarkStart w:id="1218" w:name="_Toc190434618"/>
      <w:r w:rsidRPr="00E9377D">
        <w:rPr>
          <w:rFonts w:asciiTheme="minorHAnsi" w:hAnsiTheme="minorHAnsi" w:cstheme="minorHAnsi"/>
          <w:sz w:val="22"/>
        </w:rPr>
        <w:t>40.1</w:t>
      </w:r>
      <w:r w:rsidRPr="00E9377D">
        <w:rPr>
          <w:rFonts w:asciiTheme="minorHAnsi" w:hAnsiTheme="minorHAnsi" w:cstheme="minorHAnsi"/>
          <w:sz w:val="22"/>
        </w:rPr>
        <w:tab/>
        <w:t>Pristop upravičencev iz preambule</w:t>
      </w:r>
      <w:bookmarkEnd w:id="1210"/>
      <w:bookmarkEnd w:id="1211"/>
      <w:bookmarkEnd w:id="1212"/>
      <w:bookmarkEnd w:id="1213"/>
      <w:bookmarkEnd w:id="1214"/>
      <w:bookmarkEnd w:id="1215"/>
      <w:bookmarkEnd w:id="1216"/>
      <w:bookmarkEnd w:id="1217"/>
      <w:bookmarkEnd w:id="1218"/>
    </w:p>
    <w:p w14:paraId="0C6591D9" w14:textId="77777777" w:rsidR="00C673B6" w:rsidRPr="00C673B6" w:rsidRDefault="00C673B6" w:rsidP="00C673B6">
      <w:pPr>
        <w:spacing w:after="0" w:line="276" w:lineRule="auto"/>
      </w:pPr>
    </w:p>
    <w:p w14:paraId="227D3334" w14:textId="4A6EBA6D" w:rsidR="00EB27F5" w:rsidRDefault="00EB27F5" w:rsidP="00C673B6">
      <w:pPr>
        <w:tabs>
          <w:tab w:val="left" w:pos="851"/>
        </w:tabs>
        <w:spacing w:after="0" w:line="276" w:lineRule="auto"/>
        <w:rPr>
          <w:rFonts w:asciiTheme="minorHAnsi" w:hAnsiTheme="minorHAnsi" w:cstheme="minorHAnsi"/>
          <w:sz w:val="22"/>
        </w:rPr>
      </w:pPr>
      <w:bookmarkStart w:id="1219" w:name="_Toc435109101"/>
      <w:bookmarkStart w:id="1220" w:name="_Toc529197813"/>
      <w:bookmarkStart w:id="1221" w:name="_Toc24116206"/>
      <w:bookmarkStart w:id="1222" w:name="_Toc24118700"/>
      <w:bookmarkStart w:id="1223" w:name="_Toc24126685"/>
      <w:bookmarkStart w:id="1224" w:name="_Toc88829474"/>
      <w:bookmarkStart w:id="1225" w:name="_Toc90291014"/>
      <w:r w:rsidRPr="00E9377D">
        <w:rPr>
          <w:rFonts w:asciiTheme="minorHAnsi" w:hAnsiTheme="minorHAnsi" w:cstheme="minorHAnsi"/>
          <w:sz w:val="22"/>
        </w:rPr>
        <w:t xml:space="preserve">Upravičenci, ki niso koordinatorji, morajo k sporazumu o nepovratnih sredstvih pristopiti s podpisom pristopnega obrazca (glej Prilogo 4). </w:t>
      </w:r>
    </w:p>
    <w:p w14:paraId="17CFD74E" w14:textId="77777777" w:rsidR="00C673B6" w:rsidRPr="00E9377D" w:rsidRDefault="00C673B6" w:rsidP="00C673B6">
      <w:pPr>
        <w:tabs>
          <w:tab w:val="left" w:pos="851"/>
        </w:tabs>
        <w:spacing w:after="0" w:line="276" w:lineRule="auto"/>
        <w:rPr>
          <w:rFonts w:asciiTheme="minorHAnsi" w:eastAsia="Times New Roman" w:hAnsiTheme="minorHAnsi" w:cstheme="minorHAnsi"/>
          <w:sz w:val="22"/>
        </w:rPr>
      </w:pPr>
    </w:p>
    <w:p w14:paraId="38220E35" w14:textId="77777777" w:rsidR="00EB27F5" w:rsidRDefault="00EB27F5" w:rsidP="00C673B6">
      <w:pPr>
        <w:tabs>
          <w:tab w:val="left" w:pos="851"/>
        </w:tabs>
        <w:spacing w:after="0" w:line="276" w:lineRule="auto"/>
        <w:rPr>
          <w:rFonts w:asciiTheme="minorHAnsi" w:hAnsiTheme="minorHAnsi" w:cstheme="minorHAnsi"/>
          <w:sz w:val="22"/>
        </w:rPr>
      </w:pPr>
      <w:r w:rsidRPr="00E9377D">
        <w:rPr>
          <w:rFonts w:asciiTheme="minorHAnsi" w:hAnsiTheme="minorHAnsi" w:cstheme="minorHAnsi"/>
          <w:sz w:val="22"/>
        </w:rPr>
        <w:t>Pravice in obveznosti iz Sporazuma bodo prevzeli z učinkom od dne začetka njegove veljavnosti (glej člen 44).</w:t>
      </w:r>
    </w:p>
    <w:p w14:paraId="53689F6E" w14:textId="77777777" w:rsidR="00C673B6" w:rsidRPr="00E9377D" w:rsidRDefault="00C673B6" w:rsidP="00C673B6">
      <w:pPr>
        <w:tabs>
          <w:tab w:val="left" w:pos="851"/>
        </w:tabs>
        <w:spacing w:after="0" w:line="276" w:lineRule="auto"/>
        <w:rPr>
          <w:rFonts w:asciiTheme="minorHAnsi" w:hAnsiTheme="minorHAnsi" w:cstheme="minorHAnsi"/>
          <w:sz w:val="22"/>
        </w:rPr>
      </w:pPr>
    </w:p>
    <w:p w14:paraId="52CCC377" w14:textId="77777777" w:rsidR="0036505A" w:rsidRDefault="000E4A3C" w:rsidP="00C673B6">
      <w:pPr>
        <w:pStyle w:val="Heading5"/>
        <w:spacing w:after="0" w:line="276" w:lineRule="auto"/>
        <w:rPr>
          <w:rFonts w:asciiTheme="minorHAnsi" w:hAnsiTheme="minorHAnsi" w:cstheme="minorHAnsi"/>
          <w:sz w:val="22"/>
        </w:rPr>
      </w:pPr>
      <w:bookmarkStart w:id="1226" w:name="_Toc122444412"/>
      <w:bookmarkStart w:id="1227" w:name="_Toc190434619"/>
      <w:r w:rsidRPr="00E9377D">
        <w:rPr>
          <w:rFonts w:asciiTheme="minorHAnsi" w:hAnsiTheme="minorHAnsi" w:cstheme="minorHAnsi"/>
          <w:sz w:val="22"/>
        </w:rPr>
        <w:t>40.2</w:t>
      </w:r>
      <w:r w:rsidRPr="00E9377D">
        <w:rPr>
          <w:rFonts w:asciiTheme="minorHAnsi" w:hAnsiTheme="minorHAnsi" w:cstheme="minorHAnsi"/>
          <w:sz w:val="22"/>
        </w:rPr>
        <w:tab/>
      </w:r>
      <w:bookmarkEnd w:id="1219"/>
      <w:bookmarkEnd w:id="1220"/>
      <w:bookmarkEnd w:id="1221"/>
      <w:bookmarkEnd w:id="1222"/>
      <w:bookmarkEnd w:id="1223"/>
      <w:bookmarkEnd w:id="1224"/>
      <w:r w:rsidRPr="00E9377D">
        <w:rPr>
          <w:rFonts w:asciiTheme="minorHAnsi" w:hAnsiTheme="minorHAnsi" w:cstheme="minorHAnsi"/>
          <w:sz w:val="22"/>
        </w:rPr>
        <w:t>Vključitev novih upravičencev</w:t>
      </w:r>
      <w:bookmarkEnd w:id="1225"/>
      <w:bookmarkEnd w:id="1226"/>
      <w:bookmarkEnd w:id="1227"/>
    </w:p>
    <w:p w14:paraId="525163BC" w14:textId="77777777" w:rsidR="00C673B6" w:rsidRPr="00C673B6" w:rsidRDefault="00C673B6" w:rsidP="00C673B6">
      <w:pPr>
        <w:spacing w:after="0" w:line="276" w:lineRule="auto"/>
      </w:pPr>
    </w:p>
    <w:p w14:paraId="3F995419" w14:textId="77777777" w:rsidR="009E3F72" w:rsidRDefault="009E3F72" w:rsidP="00C673B6">
      <w:pPr>
        <w:spacing w:after="0" w:line="276" w:lineRule="auto"/>
        <w:rPr>
          <w:rFonts w:asciiTheme="minorHAnsi" w:hAnsiTheme="minorHAnsi" w:cstheme="minorHAnsi"/>
          <w:sz w:val="22"/>
        </w:rPr>
      </w:pPr>
      <w:r w:rsidRPr="00E9377D">
        <w:rPr>
          <w:rFonts w:asciiTheme="minorHAnsi" w:hAnsiTheme="minorHAnsi" w:cstheme="minorHAnsi"/>
          <w:sz w:val="22"/>
        </w:rPr>
        <w:lastRenderedPageBreak/>
        <w:t>V utemeljenih primerih lahko upravičenci zahtevajo, da se vključi nov upravičenec.</w:t>
      </w:r>
    </w:p>
    <w:p w14:paraId="26A9C491" w14:textId="77777777" w:rsidR="00C673B6" w:rsidRPr="00E9377D" w:rsidRDefault="00C673B6" w:rsidP="00C673B6">
      <w:pPr>
        <w:spacing w:after="0" w:line="276" w:lineRule="auto"/>
        <w:rPr>
          <w:rFonts w:asciiTheme="minorHAnsi" w:hAnsiTheme="minorHAnsi" w:cstheme="minorHAnsi"/>
          <w:sz w:val="22"/>
        </w:rPr>
      </w:pPr>
    </w:p>
    <w:p w14:paraId="783C17D3" w14:textId="2F5DECF5" w:rsidR="009E3F72" w:rsidRDefault="009E3F72" w:rsidP="00C673B6">
      <w:pPr>
        <w:spacing w:after="0" w:line="276" w:lineRule="auto"/>
        <w:rPr>
          <w:rFonts w:asciiTheme="minorHAnsi" w:hAnsiTheme="minorHAnsi" w:cstheme="minorHAnsi"/>
          <w:sz w:val="22"/>
        </w:rPr>
      </w:pPr>
      <w:r w:rsidRPr="00E9377D">
        <w:rPr>
          <w:rFonts w:asciiTheme="minorHAnsi" w:hAnsiTheme="minorHAnsi" w:cstheme="minorHAnsi"/>
          <w:sz w:val="22"/>
        </w:rPr>
        <w:t xml:space="preserve">V ta namen mora koordinator vložiti zahtevek za spremembo v skladu s členom 39. Vključevati mora pristopni obrazec (glej Prilogo 4), ki ga podpiše novi upravičenec. </w:t>
      </w:r>
    </w:p>
    <w:p w14:paraId="03E3F5EF" w14:textId="77777777" w:rsidR="00C673B6" w:rsidRPr="00E9377D" w:rsidRDefault="00C673B6" w:rsidP="00C673B6">
      <w:pPr>
        <w:spacing w:after="0" w:line="276" w:lineRule="auto"/>
        <w:rPr>
          <w:rFonts w:asciiTheme="minorHAnsi" w:hAnsiTheme="minorHAnsi" w:cstheme="minorHAnsi"/>
          <w:sz w:val="22"/>
        </w:rPr>
      </w:pPr>
    </w:p>
    <w:p w14:paraId="03C15DC2" w14:textId="5135DC9F" w:rsidR="009E3F72" w:rsidRDefault="009E3F72" w:rsidP="00C673B6">
      <w:pPr>
        <w:spacing w:after="0" w:line="276" w:lineRule="auto"/>
        <w:rPr>
          <w:rFonts w:asciiTheme="minorHAnsi" w:hAnsiTheme="minorHAnsi" w:cstheme="minorHAnsi"/>
          <w:sz w:val="22"/>
        </w:rPr>
      </w:pPr>
      <w:r w:rsidRPr="00E9377D">
        <w:rPr>
          <w:rFonts w:asciiTheme="minorHAnsi" w:hAnsiTheme="minorHAnsi" w:cstheme="minorHAnsi"/>
          <w:sz w:val="22"/>
        </w:rPr>
        <w:t>Novi upravičenci prevzamejo pravice in obveznosti iz Sporazuma z učinkom od dne pristopa, določenega v pristopnem obrazcu (glej Prilogo 4).</w:t>
      </w:r>
    </w:p>
    <w:p w14:paraId="53551658" w14:textId="77777777" w:rsidR="00C673B6" w:rsidRPr="00E9377D" w:rsidRDefault="00C673B6" w:rsidP="00C673B6">
      <w:pPr>
        <w:spacing w:after="0" w:line="276" w:lineRule="auto"/>
        <w:rPr>
          <w:rFonts w:asciiTheme="minorHAnsi" w:hAnsiTheme="minorHAnsi" w:cstheme="minorHAnsi"/>
          <w:sz w:val="22"/>
        </w:rPr>
      </w:pPr>
    </w:p>
    <w:p w14:paraId="73EDE9B9" w14:textId="77777777" w:rsidR="000E4A3C" w:rsidRDefault="000E4A3C" w:rsidP="00C673B6">
      <w:pPr>
        <w:pStyle w:val="Heading4"/>
        <w:spacing w:after="0" w:line="276" w:lineRule="auto"/>
        <w:rPr>
          <w:rFonts w:asciiTheme="minorHAnsi" w:hAnsiTheme="minorHAnsi" w:cstheme="minorHAnsi"/>
          <w:caps w:val="0"/>
          <w:sz w:val="22"/>
        </w:rPr>
      </w:pPr>
      <w:bookmarkStart w:id="1228" w:name="_Toc24116207"/>
      <w:bookmarkStart w:id="1229" w:name="_Toc24118701"/>
      <w:bookmarkStart w:id="1230" w:name="_Toc24126686"/>
      <w:bookmarkStart w:id="1231" w:name="_Toc88829475"/>
      <w:bookmarkStart w:id="1232" w:name="_Toc122444413"/>
      <w:bookmarkStart w:id="1233" w:name="_Toc190434620"/>
      <w:bookmarkStart w:id="1234" w:name="_Toc90291015"/>
      <w:bookmarkStart w:id="1235" w:name="_Toc529197814"/>
      <w:r w:rsidRPr="00E9377D">
        <w:rPr>
          <w:rFonts w:asciiTheme="minorHAnsi" w:hAnsiTheme="minorHAnsi" w:cstheme="minorHAnsi"/>
          <w:caps w:val="0"/>
          <w:sz w:val="22"/>
        </w:rPr>
        <w:t>ČLEN 41 – PRENOS SPORAZUMA</w:t>
      </w:r>
      <w:bookmarkEnd w:id="1228"/>
      <w:bookmarkEnd w:id="1229"/>
      <w:bookmarkEnd w:id="1230"/>
      <w:bookmarkEnd w:id="1231"/>
      <w:bookmarkEnd w:id="1232"/>
      <w:bookmarkEnd w:id="1233"/>
      <w:r w:rsidRPr="00E9377D">
        <w:rPr>
          <w:rFonts w:asciiTheme="minorHAnsi" w:hAnsiTheme="minorHAnsi" w:cstheme="minorHAnsi"/>
          <w:caps w:val="0"/>
          <w:sz w:val="22"/>
        </w:rPr>
        <w:t xml:space="preserve"> </w:t>
      </w:r>
      <w:bookmarkEnd w:id="1234"/>
    </w:p>
    <w:p w14:paraId="7A457EE5" w14:textId="77777777" w:rsidR="00C673B6" w:rsidRPr="00C673B6" w:rsidRDefault="00C673B6" w:rsidP="00C673B6">
      <w:pPr>
        <w:spacing w:after="0" w:line="276" w:lineRule="auto"/>
      </w:pPr>
    </w:p>
    <w:bookmarkEnd w:id="1235"/>
    <w:p w14:paraId="576A7781" w14:textId="4F29A7AA" w:rsidR="000E4A3C" w:rsidRDefault="00FB18D2" w:rsidP="00C673B6">
      <w:pPr>
        <w:spacing w:after="0" w:line="276" w:lineRule="auto"/>
        <w:rPr>
          <w:rFonts w:asciiTheme="minorHAnsi" w:hAnsiTheme="minorHAnsi" w:cstheme="minorHAnsi"/>
          <w:sz w:val="22"/>
        </w:rPr>
      </w:pPr>
      <w:r w:rsidRPr="00E9377D">
        <w:rPr>
          <w:rFonts w:asciiTheme="minorHAnsi" w:hAnsiTheme="minorHAnsi" w:cstheme="minorHAnsi"/>
          <w:sz w:val="22"/>
        </w:rPr>
        <w:t>Se ne uporablja.</w:t>
      </w:r>
    </w:p>
    <w:p w14:paraId="4F226662" w14:textId="77777777" w:rsidR="00C673B6" w:rsidRPr="00E9377D" w:rsidRDefault="00C673B6" w:rsidP="00C673B6">
      <w:pPr>
        <w:spacing w:after="0" w:line="276" w:lineRule="auto"/>
        <w:rPr>
          <w:rFonts w:asciiTheme="minorHAnsi" w:eastAsia="Calibri" w:hAnsiTheme="minorHAnsi" w:cstheme="minorHAnsi"/>
          <w:sz w:val="22"/>
        </w:rPr>
      </w:pPr>
    </w:p>
    <w:p w14:paraId="2A777518" w14:textId="77777777" w:rsidR="000E4A3C" w:rsidRDefault="000E4A3C" w:rsidP="00C673B6">
      <w:pPr>
        <w:pStyle w:val="Heading4"/>
        <w:spacing w:after="0" w:line="276" w:lineRule="auto"/>
        <w:rPr>
          <w:rFonts w:asciiTheme="minorHAnsi" w:hAnsiTheme="minorHAnsi" w:cstheme="minorHAnsi"/>
          <w:sz w:val="22"/>
        </w:rPr>
      </w:pPr>
      <w:bookmarkStart w:id="1236" w:name="_Toc435109048"/>
      <w:bookmarkStart w:id="1237" w:name="_Toc524697262"/>
      <w:bookmarkStart w:id="1238" w:name="_Toc529197815"/>
      <w:bookmarkStart w:id="1239" w:name="_Toc530035945"/>
      <w:bookmarkStart w:id="1240" w:name="_Toc24116208"/>
      <w:bookmarkStart w:id="1241" w:name="_Toc24118702"/>
      <w:bookmarkStart w:id="1242" w:name="_Toc24126687"/>
      <w:bookmarkStart w:id="1243" w:name="_Toc88829476"/>
      <w:bookmarkStart w:id="1244" w:name="_Toc90291016"/>
      <w:bookmarkStart w:id="1245" w:name="_Toc122444414"/>
      <w:bookmarkStart w:id="1246" w:name="_Toc190434621"/>
      <w:r w:rsidRPr="00E9377D">
        <w:rPr>
          <w:rFonts w:asciiTheme="minorHAnsi" w:hAnsiTheme="minorHAnsi" w:cstheme="minorHAnsi"/>
          <w:sz w:val="22"/>
        </w:rPr>
        <w:t xml:space="preserve">ČLEN 42 — ODSTOP TERJATEV ZA PLAČILA OD </w:t>
      </w:r>
      <w:bookmarkEnd w:id="1236"/>
      <w:r w:rsidRPr="00E9377D">
        <w:rPr>
          <w:rFonts w:asciiTheme="minorHAnsi" w:hAnsiTheme="minorHAnsi" w:cstheme="minorHAnsi"/>
          <w:sz w:val="22"/>
        </w:rPr>
        <w:t>ORGANA, KI DODELI SREDSTVA</w:t>
      </w:r>
      <w:bookmarkEnd w:id="1237"/>
      <w:bookmarkEnd w:id="1238"/>
      <w:bookmarkEnd w:id="1239"/>
      <w:bookmarkEnd w:id="1240"/>
      <w:bookmarkEnd w:id="1241"/>
      <w:bookmarkEnd w:id="1242"/>
      <w:bookmarkEnd w:id="1243"/>
      <w:bookmarkEnd w:id="1244"/>
      <w:bookmarkEnd w:id="1245"/>
      <w:bookmarkEnd w:id="1246"/>
      <w:r w:rsidRPr="00E9377D">
        <w:rPr>
          <w:rFonts w:asciiTheme="minorHAnsi" w:hAnsiTheme="minorHAnsi" w:cstheme="minorHAnsi"/>
          <w:sz w:val="22"/>
        </w:rPr>
        <w:t xml:space="preserve"> </w:t>
      </w:r>
    </w:p>
    <w:p w14:paraId="4CEBE408" w14:textId="77777777" w:rsidR="00C673B6" w:rsidRPr="00C673B6" w:rsidRDefault="00C673B6" w:rsidP="00C673B6">
      <w:pPr>
        <w:spacing w:after="0" w:line="276" w:lineRule="auto"/>
      </w:pPr>
    </w:p>
    <w:p w14:paraId="43D3DC68" w14:textId="77777777" w:rsidR="000E4A3C" w:rsidRDefault="000E4A3C" w:rsidP="00C673B6">
      <w:pPr>
        <w:spacing w:after="0" w:line="276" w:lineRule="auto"/>
        <w:rPr>
          <w:rFonts w:asciiTheme="minorHAnsi" w:hAnsiTheme="minorHAnsi" w:cstheme="minorHAnsi"/>
          <w:sz w:val="22"/>
        </w:rPr>
      </w:pPr>
      <w:r w:rsidRPr="00E9377D">
        <w:rPr>
          <w:rFonts w:asciiTheme="minorHAnsi" w:hAnsiTheme="minorHAnsi" w:cstheme="minorHAnsi"/>
          <w:sz w:val="22"/>
        </w:rPr>
        <w:t xml:space="preserve">Upravičenci ne smejo odstopiti terjatev za plačila od organa, ki dodeli sredstva, nobeni tretji osebi, razen če navedeni organ to izrecno in pisno odobri na podlagi utemeljene pisne zahteve koordinatorja (v imenu zadevnega upravičenca). </w:t>
      </w:r>
    </w:p>
    <w:p w14:paraId="2F30DE91" w14:textId="77777777" w:rsidR="00C673B6" w:rsidRPr="00E9377D" w:rsidRDefault="00C673B6" w:rsidP="00C673B6">
      <w:pPr>
        <w:spacing w:after="0" w:line="276" w:lineRule="auto"/>
        <w:rPr>
          <w:rFonts w:asciiTheme="minorHAnsi" w:eastAsia="Times New Roman" w:hAnsiTheme="minorHAnsi" w:cstheme="minorHAnsi"/>
          <w:sz w:val="22"/>
        </w:rPr>
      </w:pPr>
    </w:p>
    <w:p w14:paraId="31BB4E95" w14:textId="77777777" w:rsidR="000E4A3C" w:rsidRDefault="000E4A3C" w:rsidP="00C673B6">
      <w:pPr>
        <w:spacing w:after="0" w:line="276" w:lineRule="auto"/>
        <w:rPr>
          <w:rFonts w:asciiTheme="minorHAnsi" w:hAnsiTheme="minorHAnsi" w:cstheme="minorHAnsi"/>
          <w:sz w:val="22"/>
        </w:rPr>
      </w:pPr>
      <w:r w:rsidRPr="00E9377D">
        <w:rPr>
          <w:rFonts w:asciiTheme="minorHAnsi" w:hAnsiTheme="minorHAnsi" w:cstheme="minorHAnsi"/>
          <w:sz w:val="22"/>
        </w:rPr>
        <w:t>Če organ, ki dodeli sredstva, odstopa terjatve ne sprejme ali če pogoji odstopa niso upoštevani, odstop nanj nima učinka.</w:t>
      </w:r>
    </w:p>
    <w:p w14:paraId="59C7A453" w14:textId="77777777" w:rsidR="00C673B6" w:rsidRPr="00E9377D" w:rsidRDefault="00C673B6" w:rsidP="00C673B6">
      <w:pPr>
        <w:spacing w:after="0" w:line="276" w:lineRule="auto"/>
        <w:rPr>
          <w:rFonts w:asciiTheme="minorHAnsi" w:eastAsia="Times New Roman" w:hAnsiTheme="minorHAnsi" w:cstheme="minorHAnsi"/>
          <w:sz w:val="22"/>
        </w:rPr>
      </w:pPr>
    </w:p>
    <w:p w14:paraId="79C28AEF" w14:textId="77777777" w:rsidR="000E4A3C" w:rsidRDefault="000E4A3C" w:rsidP="00C673B6">
      <w:pPr>
        <w:spacing w:after="0" w:line="276" w:lineRule="auto"/>
        <w:contextualSpacing/>
        <w:rPr>
          <w:rFonts w:asciiTheme="minorHAnsi" w:hAnsiTheme="minorHAnsi" w:cstheme="minorHAnsi"/>
          <w:sz w:val="22"/>
        </w:rPr>
      </w:pPr>
      <w:r w:rsidRPr="00E9377D">
        <w:rPr>
          <w:rFonts w:asciiTheme="minorHAnsi" w:hAnsiTheme="minorHAnsi" w:cstheme="minorHAnsi"/>
          <w:sz w:val="22"/>
        </w:rPr>
        <w:t>Upravičenci zaradi odstopa terjatve v nobenem primeru niso oproščeni svojih obveznosti do organa, ki dodeli sredstva.</w:t>
      </w:r>
    </w:p>
    <w:p w14:paraId="74F4B4E9" w14:textId="77777777" w:rsidR="00C673B6" w:rsidRPr="00E9377D" w:rsidRDefault="00C673B6" w:rsidP="00C673B6">
      <w:pPr>
        <w:spacing w:after="0" w:line="276" w:lineRule="auto"/>
        <w:contextualSpacing/>
        <w:rPr>
          <w:rFonts w:asciiTheme="minorHAnsi" w:eastAsia="Times New Roman" w:hAnsiTheme="minorHAnsi" w:cstheme="minorHAnsi"/>
          <w:sz w:val="22"/>
        </w:rPr>
      </w:pPr>
    </w:p>
    <w:p w14:paraId="3758E6BD" w14:textId="77777777" w:rsidR="000E4A3C" w:rsidRDefault="000E4A3C" w:rsidP="00C673B6">
      <w:pPr>
        <w:pStyle w:val="Heading4"/>
        <w:spacing w:after="0" w:line="276" w:lineRule="auto"/>
        <w:rPr>
          <w:rFonts w:asciiTheme="minorHAnsi" w:hAnsiTheme="minorHAnsi" w:cstheme="minorHAnsi"/>
          <w:sz w:val="22"/>
        </w:rPr>
      </w:pPr>
      <w:bookmarkStart w:id="1247" w:name="_Toc435109102"/>
      <w:bookmarkStart w:id="1248" w:name="_Toc524697263"/>
      <w:bookmarkStart w:id="1249" w:name="_Toc529197816"/>
      <w:bookmarkStart w:id="1250" w:name="_Toc530035946"/>
      <w:bookmarkStart w:id="1251" w:name="_Toc24116209"/>
      <w:bookmarkStart w:id="1252" w:name="_Toc24118703"/>
      <w:bookmarkStart w:id="1253" w:name="_Toc24126688"/>
      <w:bookmarkStart w:id="1254" w:name="_Toc88829477"/>
      <w:bookmarkStart w:id="1255" w:name="_Toc90291017"/>
      <w:bookmarkStart w:id="1256" w:name="_Toc122444415"/>
      <w:bookmarkStart w:id="1257" w:name="_Toc190434622"/>
      <w:r w:rsidRPr="00E9377D">
        <w:rPr>
          <w:rFonts w:asciiTheme="minorHAnsi" w:hAnsiTheme="minorHAnsi" w:cstheme="minorHAnsi"/>
          <w:sz w:val="22"/>
        </w:rPr>
        <w:t>ČLEN 43 – PRAVO, KI SE UPORABLJA, IN REŠEVANJE SPOROV</w:t>
      </w:r>
      <w:bookmarkEnd w:id="1247"/>
      <w:bookmarkEnd w:id="1248"/>
      <w:bookmarkEnd w:id="1249"/>
      <w:bookmarkEnd w:id="1250"/>
      <w:bookmarkEnd w:id="1251"/>
      <w:bookmarkEnd w:id="1252"/>
      <w:bookmarkEnd w:id="1253"/>
      <w:bookmarkEnd w:id="1254"/>
      <w:bookmarkEnd w:id="1255"/>
      <w:bookmarkEnd w:id="1256"/>
      <w:bookmarkEnd w:id="1257"/>
      <w:r w:rsidRPr="00E9377D">
        <w:rPr>
          <w:rFonts w:asciiTheme="minorHAnsi" w:hAnsiTheme="minorHAnsi" w:cstheme="minorHAnsi"/>
          <w:sz w:val="22"/>
        </w:rPr>
        <w:t xml:space="preserve"> </w:t>
      </w:r>
    </w:p>
    <w:p w14:paraId="61176F6C" w14:textId="77777777" w:rsidR="00C673B6" w:rsidRPr="00C673B6" w:rsidRDefault="00C673B6" w:rsidP="00C673B6">
      <w:pPr>
        <w:spacing w:after="0" w:line="276" w:lineRule="auto"/>
      </w:pPr>
    </w:p>
    <w:p w14:paraId="6898BA7F" w14:textId="77777777" w:rsidR="000E4A3C" w:rsidRDefault="000E4A3C" w:rsidP="00C673B6">
      <w:pPr>
        <w:pStyle w:val="Heading5"/>
        <w:spacing w:after="0" w:line="276" w:lineRule="auto"/>
        <w:rPr>
          <w:rFonts w:asciiTheme="minorHAnsi" w:hAnsiTheme="minorHAnsi" w:cstheme="minorHAnsi"/>
          <w:sz w:val="22"/>
        </w:rPr>
      </w:pPr>
      <w:bookmarkStart w:id="1258" w:name="_Toc435109103"/>
      <w:bookmarkStart w:id="1259" w:name="_Toc529197817"/>
      <w:bookmarkStart w:id="1260" w:name="_Toc24116210"/>
      <w:bookmarkStart w:id="1261" w:name="_Toc24118704"/>
      <w:bookmarkStart w:id="1262" w:name="_Toc24126689"/>
      <w:bookmarkStart w:id="1263" w:name="_Toc88829478"/>
      <w:bookmarkStart w:id="1264" w:name="_Toc90291018"/>
      <w:bookmarkStart w:id="1265" w:name="_Toc122444416"/>
      <w:bookmarkStart w:id="1266" w:name="_Toc190434623"/>
      <w:r w:rsidRPr="00E9377D">
        <w:rPr>
          <w:rFonts w:asciiTheme="minorHAnsi" w:hAnsiTheme="minorHAnsi" w:cstheme="minorHAnsi"/>
          <w:sz w:val="22"/>
        </w:rPr>
        <w:t>43.1</w:t>
      </w:r>
      <w:r w:rsidRPr="00E9377D">
        <w:rPr>
          <w:rFonts w:asciiTheme="minorHAnsi" w:hAnsiTheme="minorHAnsi" w:cstheme="minorHAnsi"/>
          <w:sz w:val="22"/>
        </w:rPr>
        <w:tab/>
        <w:t>Pravo, ki se uporablja</w:t>
      </w:r>
      <w:bookmarkEnd w:id="1258"/>
      <w:bookmarkEnd w:id="1259"/>
      <w:bookmarkEnd w:id="1260"/>
      <w:bookmarkEnd w:id="1261"/>
      <w:bookmarkEnd w:id="1262"/>
      <w:bookmarkEnd w:id="1263"/>
      <w:bookmarkEnd w:id="1264"/>
      <w:bookmarkEnd w:id="1265"/>
      <w:bookmarkEnd w:id="1266"/>
    </w:p>
    <w:p w14:paraId="205EB324" w14:textId="77777777" w:rsidR="00C673B6" w:rsidRPr="00C673B6" w:rsidRDefault="00C673B6" w:rsidP="00C673B6">
      <w:pPr>
        <w:spacing w:after="0" w:line="276" w:lineRule="auto"/>
      </w:pPr>
    </w:p>
    <w:p w14:paraId="3DE98E75" w14:textId="4F263CC9" w:rsidR="00EB27F5" w:rsidRDefault="00EB27F5" w:rsidP="00C673B6">
      <w:pPr>
        <w:spacing w:after="0" w:line="276" w:lineRule="auto"/>
        <w:contextualSpacing/>
        <w:rPr>
          <w:rFonts w:asciiTheme="minorHAnsi" w:hAnsiTheme="minorHAnsi" w:cstheme="minorHAnsi"/>
          <w:sz w:val="22"/>
        </w:rPr>
      </w:pPr>
      <w:bookmarkStart w:id="1267" w:name="_Toc435109104"/>
      <w:bookmarkStart w:id="1268" w:name="_Toc529197818"/>
      <w:bookmarkStart w:id="1269" w:name="_Toc24116211"/>
      <w:bookmarkStart w:id="1270" w:name="_Toc24118705"/>
      <w:bookmarkStart w:id="1271" w:name="_Toc24126690"/>
      <w:bookmarkStart w:id="1272" w:name="_Toc88829479"/>
      <w:bookmarkStart w:id="1273" w:name="_Toc90291019"/>
      <w:r w:rsidRPr="00E9377D">
        <w:rPr>
          <w:rFonts w:asciiTheme="minorHAnsi" w:hAnsiTheme="minorHAnsi" w:cstheme="minorHAnsi"/>
          <w:sz w:val="22"/>
        </w:rPr>
        <w:t>Ta sporazum ureja pravo EU, ki se uporablja in ki ga po potrebi dopolnjuje nacionalno pravo države članice organa, ki dodeli sredstva.</w:t>
      </w:r>
    </w:p>
    <w:p w14:paraId="04F6B788" w14:textId="77777777" w:rsidR="00C673B6" w:rsidRPr="00E9377D" w:rsidRDefault="00C673B6" w:rsidP="00C673B6">
      <w:pPr>
        <w:spacing w:after="0" w:line="276" w:lineRule="auto"/>
        <w:contextualSpacing/>
        <w:rPr>
          <w:rFonts w:asciiTheme="minorHAnsi" w:eastAsia="Times New Roman" w:hAnsiTheme="minorHAnsi" w:cstheme="minorHAnsi"/>
          <w:sz w:val="22"/>
        </w:rPr>
      </w:pPr>
    </w:p>
    <w:p w14:paraId="7DA224FE" w14:textId="739A2108" w:rsidR="6D199CE8" w:rsidRPr="00E9377D" w:rsidRDefault="6D199CE8" w:rsidP="00C673B6">
      <w:pPr>
        <w:spacing w:after="0" w:line="276" w:lineRule="auto"/>
        <w:rPr>
          <w:rFonts w:asciiTheme="minorHAnsi" w:eastAsia="Times New Roman" w:hAnsiTheme="minorHAnsi" w:cstheme="minorHAnsi"/>
          <w:sz w:val="22"/>
        </w:rPr>
      </w:pPr>
    </w:p>
    <w:p w14:paraId="6A5CE019" w14:textId="77777777" w:rsidR="000E4A3C" w:rsidRDefault="000E4A3C" w:rsidP="00C673B6">
      <w:pPr>
        <w:pStyle w:val="Heading5"/>
        <w:spacing w:after="0" w:line="276" w:lineRule="auto"/>
        <w:rPr>
          <w:rFonts w:asciiTheme="minorHAnsi" w:hAnsiTheme="minorHAnsi" w:cstheme="minorHAnsi"/>
          <w:sz w:val="22"/>
        </w:rPr>
      </w:pPr>
      <w:bookmarkStart w:id="1274" w:name="_Toc122444417"/>
      <w:bookmarkStart w:id="1275" w:name="_Toc190434624"/>
      <w:r w:rsidRPr="00E9377D">
        <w:rPr>
          <w:rFonts w:asciiTheme="minorHAnsi" w:hAnsiTheme="minorHAnsi" w:cstheme="minorHAnsi"/>
          <w:sz w:val="22"/>
        </w:rPr>
        <w:t>43.2</w:t>
      </w:r>
      <w:r w:rsidRPr="00E9377D">
        <w:rPr>
          <w:rFonts w:asciiTheme="minorHAnsi" w:hAnsiTheme="minorHAnsi" w:cstheme="minorHAnsi"/>
          <w:sz w:val="22"/>
        </w:rPr>
        <w:tab/>
        <w:t>Reševanje sporov</w:t>
      </w:r>
      <w:bookmarkEnd w:id="1267"/>
      <w:bookmarkEnd w:id="1268"/>
      <w:bookmarkEnd w:id="1269"/>
      <w:bookmarkEnd w:id="1270"/>
      <w:bookmarkEnd w:id="1271"/>
      <w:bookmarkEnd w:id="1272"/>
      <w:bookmarkEnd w:id="1273"/>
      <w:bookmarkEnd w:id="1274"/>
      <w:bookmarkEnd w:id="1275"/>
    </w:p>
    <w:p w14:paraId="679C3796" w14:textId="77777777" w:rsidR="00C673B6" w:rsidRPr="00C673B6" w:rsidRDefault="00C673B6" w:rsidP="00C673B6">
      <w:pPr>
        <w:spacing w:after="0" w:line="276" w:lineRule="auto"/>
      </w:pPr>
    </w:p>
    <w:p w14:paraId="2FFEDE31" w14:textId="6B190D7F" w:rsidR="00EB27F5" w:rsidRPr="00E9377D" w:rsidRDefault="00EB27F5" w:rsidP="00C673B6">
      <w:pPr>
        <w:spacing w:after="0" w:line="276" w:lineRule="auto"/>
        <w:contextualSpacing/>
        <w:rPr>
          <w:rFonts w:asciiTheme="minorHAnsi" w:eastAsia="Times New Roman" w:hAnsiTheme="minorHAnsi" w:cstheme="minorHAnsi"/>
          <w:sz w:val="22"/>
        </w:rPr>
      </w:pPr>
      <w:r w:rsidRPr="00E9377D">
        <w:rPr>
          <w:rFonts w:asciiTheme="minorHAnsi" w:hAnsiTheme="minorHAnsi" w:cstheme="minorHAnsi"/>
          <w:sz w:val="22"/>
        </w:rPr>
        <w:t>Če se spor nanaša na razlago, uporabo ali veljavnost Sporazuma, morata(-jo) stranki(-e) vložiti tožbo pri pristojnih sodiščih države članice organa, ki dodeli sredstva.</w:t>
      </w:r>
    </w:p>
    <w:p w14:paraId="3B27AFBB" w14:textId="77777777" w:rsidR="00EB27F5" w:rsidRPr="00E9377D" w:rsidRDefault="00EB27F5" w:rsidP="009E615A">
      <w:pPr>
        <w:spacing w:after="0" w:line="276" w:lineRule="auto"/>
        <w:contextualSpacing/>
        <w:rPr>
          <w:rFonts w:asciiTheme="minorHAnsi" w:eastAsia="Times New Roman" w:hAnsiTheme="minorHAnsi" w:cstheme="minorHAnsi"/>
          <w:sz w:val="22"/>
          <w:lang w:eastAsia="en-GB"/>
        </w:rPr>
      </w:pPr>
    </w:p>
    <w:p w14:paraId="7B9E9B9A" w14:textId="0511DD96" w:rsidR="003C3EC4" w:rsidRPr="00E9377D" w:rsidRDefault="003C3EC4" w:rsidP="009E615A">
      <w:pPr>
        <w:spacing w:after="0" w:line="276" w:lineRule="auto"/>
        <w:rPr>
          <w:rFonts w:asciiTheme="minorHAnsi" w:hAnsiTheme="minorHAnsi" w:cstheme="minorHAnsi"/>
          <w:sz w:val="22"/>
        </w:rPr>
      </w:pPr>
      <w:r w:rsidRPr="00E9377D">
        <w:rPr>
          <w:rFonts w:asciiTheme="minorHAnsi" w:hAnsiTheme="minorHAnsi" w:cstheme="minorHAnsi"/>
          <w:sz w:val="22"/>
        </w:rPr>
        <w:t>Za upravičence, ki niso iz EU (če obstajajo), je treba takšne spore predložiti sodiščem v Bruslju, Belgija, razen če je v pridružitvenem sporazumu k programu EU določena izvršljivost sodb sodišč EU.</w:t>
      </w:r>
    </w:p>
    <w:p w14:paraId="69F40EEC" w14:textId="6407ED40" w:rsidR="000E4A3C"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Če se spor nanaša na upravne sankcije, pobot ali izvršljiv sklep na podlagi člena 299 PDEU (glej člena 22 in 34), morajo upravičenci v skladu s členom 263 PDEU vložiti tožbo pri Splošnem sodišču, ob pritožbi pa pri Sodišču.</w:t>
      </w:r>
    </w:p>
    <w:p w14:paraId="222AFA77" w14:textId="77777777" w:rsidR="00C673B6" w:rsidRPr="00E9377D" w:rsidRDefault="00C673B6" w:rsidP="009E615A">
      <w:pPr>
        <w:spacing w:after="0" w:line="276" w:lineRule="auto"/>
        <w:rPr>
          <w:rFonts w:asciiTheme="minorHAnsi" w:hAnsiTheme="minorHAnsi" w:cstheme="minorHAnsi"/>
          <w:sz w:val="22"/>
        </w:rPr>
      </w:pPr>
    </w:p>
    <w:p w14:paraId="52ED652D" w14:textId="77777777" w:rsidR="000E4A3C" w:rsidRDefault="000E4A3C" w:rsidP="00C673B6">
      <w:pPr>
        <w:pStyle w:val="Heading4"/>
        <w:spacing w:after="0" w:line="276" w:lineRule="auto"/>
        <w:rPr>
          <w:rFonts w:asciiTheme="minorHAnsi" w:hAnsiTheme="minorHAnsi" w:cstheme="minorHAnsi"/>
          <w:sz w:val="22"/>
        </w:rPr>
      </w:pPr>
      <w:bookmarkStart w:id="1276" w:name="_Toc435109105"/>
      <w:bookmarkStart w:id="1277" w:name="_Toc524697264"/>
      <w:bookmarkStart w:id="1278" w:name="_Toc529197819"/>
      <w:bookmarkStart w:id="1279" w:name="_Toc530035947"/>
      <w:bookmarkStart w:id="1280" w:name="_Toc24116212"/>
      <w:bookmarkStart w:id="1281" w:name="_Toc24118706"/>
      <w:bookmarkStart w:id="1282" w:name="_Toc24126691"/>
      <w:bookmarkStart w:id="1283" w:name="_Toc88829480"/>
      <w:bookmarkStart w:id="1284" w:name="_Toc90291020"/>
      <w:bookmarkStart w:id="1285" w:name="_Toc122444418"/>
      <w:bookmarkStart w:id="1286" w:name="_Toc190434625"/>
      <w:r w:rsidRPr="00E9377D">
        <w:rPr>
          <w:rFonts w:asciiTheme="minorHAnsi" w:hAnsiTheme="minorHAnsi" w:cstheme="minorHAnsi"/>
          <w:sz w:val="22"/>
        </w:rPr>
        <w:t>ČLEN 44 – ZAČETEK VELJAVNOSTI</w:t>
      </w:r>
      <w:bookmarkEnd w:id="1276"/>
      <w:bookmarkEnd w:id="1277"/>
      <w:bookmarkEnd w:id="1278"/>
      <w:bookmarkEnd w:id="1279"/>
      <w:bookmarkEnd w:id="1280"/>
      <w:bookmarkEnd w:id="1281"/>
      <w:bookmarkEnd w:id="1282"/>
      <w:bookmarkEnd w:id="1283"/>
      <w:bookmarkEnd w:id="1284"/>
      <w:bookmarkEnd w:id="1285"/>
      <w:bookmarkEnd w:id="1286"/>
    </w:p>
    <w:p w14:paraId="12385DFF" w14:textId="77777777" w:rsidR="00C673B6" w:rsidRPr="00C673B6" w:rsidRDefault="00C673B6" w:rsidP="00C673B6">
      <w:pPr>
        <w:spacing w:after="0" w:line="276" w:lineRule="auto"/>
      </w:pPr>
    </w:p>
    <w:p w14:paraId="784F4955" w14:textId="651B8D1D" w:rsidR="000E4A3C" w:rsidRPr="00E9377D" w:rsidRDefault="000E4A3C" w:rsidP="00C673B6">
      <w:pPr>
        <w:tabs>
          <w:tab w:val="left" w:pos="851"/>
        </w:tabs>
        <w:spacing w:after="0" w:line="276" w:lineRule="auto"/>
        <w:rPr>
          <w:rFonts w:asciiTheme="minorHAnsi" w:eastAsia="Times New Roman" w:hAnsiTheme="minorHAnsi" w:cstheme="minorHAnsi"/>
          <w:sz w:val="22"/>
        </w:rPr>
      </w:pPr>
      <w:r w:rsidRPr="00E9377D">
        <w:rPr>
          <w:rFonts w:asciiTheme="minorHAnsi" w:hAnsiTheme="minorHAnsi" w:cstheme="minorHAnsi"/>
          <w:sz w:val="22"/>
        </w:rPr>
        <w:t xml:space="preserve">Sporazum bo začel veljati na dan zadnjega podpisa, to pa je podpis organa, ki dodeli sredstva. </w:t>
      </w:r>
    </w:p>
    <w:p w14:paraId="14BD47DB" w14:textId="77777777" w:rsidR="000E4A3C" w:rsidRPr="00E9377D" w:rsidRDefault="000E4A3C" w:rsidP="009E615A">
      <w:pPr>
        <w:tabs>
          <w:tab w:val="left" w:pos="828"/>
        </w:tabs>
        <w:spacing w:after="0" w:line="276" w:lineRule="auto"/>
        <w:ind w:left="720"/>
        <w:rPr>
          <w:rFonts w:asciiTheme="minorHAnsi" w:hAnsiTheme="minorHAnsi" w:cstheme="minorHAnsi"/>
          <w:sz w:val="22"/>
        </w:rPr>
      </w:pPr>
    </w:p>
    <w:p w14:paraId="3C7A4758" w14:textId="77777777" w:rsidR="000E4A3C" w:rsidRPr="00E9377D" w:rsidRDefault="000E4A3C" w:rsidP="009E615A">
      <w:pPr>
        <w:spacing w:after="0" w:line="276" w:lineRule="auto"/>
        <w:rPr>
          <w:rFonts w:asciiTheme="minorHAnsi" w:hAnsiTheme="minorHAnsi" w:cstheme="minorHAnsi"/>
          <w:sz w:val="22"/>
        </w:rPr>
      </w:pPr>
      <w:r w:rsidRPr="00E9377D">
        <w:rPr>
          <w:rFonts w:asciiTheme="minorHAnsi" w:hAnsiTheme="minorHAnsi" w:cstheme="minorHAnsi"/>
          <w:sz w:val="22"/>
        </w:rPr>
        <w:t>PODPISA</w:t>
      </w:r>
    </w:p>
    <w:p w14:paraId="29191240" w14:textId="77777777" w:rsidR="00367250" w:rsidRPr="00E9377D" w:rsidRDefault="00367250" w:rsidP="009E615A">
      <w:pPr>
        <w:spacing w:after="0" w:line="276" w:lineRule="auto"/>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67250" w:rsidRPr="00E9377D" w14:paraId="08354A63" w14:textId="77777777" w:rsidTr="00367250">
        <w:tc>
          <w:tcPr>
            <w:tcW w:w="4530" w:type="dxa"/>
          </w:tcPr>
          <w:p w14:paraId="7905342D" w14:textId="2BDE1348" w:rsidR="00367250" w:rsidRPr="00E9377D" w:rsidRDefault="00367250" w:rsidP="009E615A">
            <w:pPr>
              <w:spacing w:line="276" w:lineRule="auto"/>
              <w:rPr>
                <w:rFonts w:asciiTheme="minorHAnsi" w:eastAsia="Times New Roman" w:hAnsiTheme="minorHAnsi" w:cstheme="minorHAnsi"/>
                <w:sz w:val="22"/>
              </w:rPr>
            </w:pPr>
            <w:r w:rsidRPr="00E9377D">
              <w:rPr>
                <w:rFonts w:asciiTheme="minorHAnsi" w:hAnsiTheme="minorHAnsi" w:cstheme="minorHAnsi"/>
                <w:sz w:val="22"/>
              </w:rPr>
              <w:t>Za koordinatorja</w:t>
            </w:r>
          </w:p>
        </w:tc>
        <w:tc>
          <w:tcPr>
            <w:tcW w:w="4530" w:type="dxa"/>
          </w:tcPr>
          <w:p w14:paraId="57AFA40C" w14:textId="33D271FC" w:rsidR="00367250" w:rsidRPr="00E9377D" w:rsidRDefault="00367250" w:rsidP="009E615A">
            <w:pPr>
              <w:spacing w:line="276" w:lineRule="auto"/>
              <w:rPr>
                <w:rFonts w:asciiTheme="minorHAnsi" w:eastAsia="Times New Roman" w:hAnsiTheme="minorHAnsi" w:cstheme="minorHAnsi"/>
                <w:sz w:val="22"/>
              </w:rPr>
            </w:pPr>
            <w:r w:rsidRPr="00E9377D">
              <w:rPr>
                <w:rFonts w:asciiTheme="minorHAnsi" w:hAnsiTheme="minorHAnsi" w:cstheme="minorHAnsi"/>
                <w:sz w:val="22"/>
              </w:rPr>
              <w:t>Za organ, ki dodeli sredstva</w:t>
            </w:r>
          </w:p>
        </w:tc>
      </w:tr>
      <w:tr w:rsidR="00367250" w:rsidRPr="00E9377D" w14:paraId="3EAF01BB" w14:textId="77777777" w:rsidTr="00367250">
        <w:tc>
          <w:tcPr>
            <w:tcW w:w="4530" w:type="dxa"/>
          </w:tcPr>
          <w:p w14:paraId="652A4C44" w14:textId="77777777" w:rsidR="00367250" w:rsidRPr="00E9377D" w:rsidRDefault="00367250" w:rsidP="009E615A">
            <w:pPr>
              <w:spacing w:line="276" w:lineRule="auto"/>
              <w:rPr>
                <w:rFonts w:asciiTheme="minorHAnsi" w:hAnsiTheme="minorHAnsi" w:cstheme="minorHAnsi"/>
                <w:sz w:val="22"/>
              </w:rPr>
            </w:pPr>
          </w:p>
        </w:tc>
        <w:tc>
          <w:tcPr>
            <w:tcW w:w="4530" w:type="dxa"/>
          </w:tcPr>
          <w:p w14:paraId="22BCC3C4" w14:textId="77777777" w:rsidR="00367250" w:rsidRPr="00E9377D" w:rsidRDefault="00367250" w:rsidP="009E615A">
            <w:pPr>
              <w:spacing w:line="276" w:lineRule="auto"/>
              <w:rPr>
                <w:rFonts w:asciiTheme="minorHAnsi" w:hAnsiTheme="minorHAnsi" w:cstheme="minorHAnsi"/>
                <w:sz w:val="22"/>
              </w:rPr>
            </w:pPr>
          </w:p>
        </w:tc>
      </w:tr>
      <w:tr w:rsidR="00367250" w:rsidRPr="00E9377D" w14:paraId="391BE278" w14:textId="77777777" w:rsidTr="00367250">
        <w:tc>
          <w:tcPr>
            <w:tcW w:w="4530" w:type="dxa"/>
          </w:tcPr>
          <w:p w14:paraId="7F736C43" w14:textId="686A0BC7" w:rsidR="00367250" w:rsidRPr="00E9377D" w:rsidRDefault="00367250" w:rsidP="009E615A">
            <w:pPr>
              <w:spacing w:line="276" w:lineRule="auto"/>
              <w:rPr>
                <w:rFonts w:asciiTheme="minorHAnsi" w:eastAsia="Times New Roman" w:hAnsiTheme="minorHAnsi" w:cstheme="minorHAnsi"/>
                <w:sz w:val="22"/>
              </w:rPr>
            </w:pPr>
            <w:r w:rsidRPr="00E9377D">
              <w:rPr>
                <w:rFonts w:asciiTheme="minorHAnsi" w:eastAsia="Times New Roman" w:hAnsiTheme="minorHAnsi" w:cstheme="minorHAnsi"/>
                <w:sz w:val="22"/>
                <w:highlight w:val="yellow"/>
              </w:rPr>
              <w:t>Odgovorna oseba pogodbenika</w:t>
            </w:r>
          </w:p>
        </w:tc>
        <w:tc>
          <w:tcPr>
            <w:tcW w:w="4530" w:type="dxa"/>
          </w:tcPr>
          <w:p w14:paraId="0A0D3E4E" w14:textId="6A20B569" w:rsidR="00367250" w:rsidRPr="00E9377D" w:rsidRDefault="00367250" w:rsidP="009E615A">
            <w:pPr>
              <w:spacing w:line="276" w:lineRule="auto"/>
              <w:rPr>
                <w:rFonts w:asciiTheme="minorHAnsi" w:eastAsia="Times New Roman" w:hAnsiTheme="minorHAnsi" w:cstheme="minorHAnsi"/>
                <w:sz w:val="22"/>
              </w:rPr>
            </w:pPr>
            <w:r w:rsidRPr="00E9377D">
              <w:rPr>
                <w:rFonts w:asciiTheme="minorHAnsi" w:eastAsia="Times New Roman" w:hAnsiTheme="minorHAnsi" w:cstheme="minorHAnsi"/>
                <w:sz w:val="22"/>
              </w:rPr>
              <w:t>dr. Alenka Flander, direktorica</w:t>
            </w:r>
          </w:p>
        </w:tc>
      </w:tr>
      <w:tr w:rsidR="00367250" w:rsidRPr="00E9377D" w14:paraId="2EB3BC73" w14:textId="77777777" w:rsidTr="00367250">
        <w:tc>
          <w:tcPr>
            <w:tcW w:w="4530" w:type="dxa"/>
          </w:tcPr>
          <w:p w14:paraId="06AA4983" w14:textId="77777777" w:rsidR="00367250" w:rsidRPr="00E9377D" w:rsidRDefault="00367250" w:rsidP="009E615A">
            <w:pPr>
              <w:spacing w:line="276" w:lineRule="auto"/>
              <w:rPr>
                <w:rFonts w:asciiTheme="minorHAnsi" w:eastAsia="Times New Roman" w:hAnsiTheme="minorHAnsi" w:cstheme="minorHAnsi"/>
                <w:sz w:val="22"/>
              </w:rPr>
            </w:pPr>
          </w:p>
        </w:tc>
        <w:tc>
          <w:tcPr>
            <w:tcW w:w="4530" w:type="dxa"/>
          </w:tcPr>
          <w:p w14:paraId="4DD2E54E" w14:textId="77777777" w:rsidR="00367250" w:rsidRPr="00E9377D" w:rsidRDefault="00367250" w:rsidP="009E615A">
            <w:pPr>
              <w:spacing w:line="276" w:lineRule="auto"/>
              <w:rPr>
                <w:rFonts w:asciiTheme="minorHAnsi" w:eastAsia="Times New Roman" w:hAnsiTheme="minorHAnsi" w:cstheme="minorHAnsi"/>
                <w:sz w:val="22"/>
              </w:rPr>
            </w:pPr>
          </w:p>
        </w:tc>
      </w:tr>
    </w:tbl>
    <w:p w14:paraId="7ADF9F92" w14:textId="77777777" w:rsidR="00367250" w:rsidRPr="00E9377D" w:rsidRDefault="00367250" w:rsidP="009E615A">
      <w:pPr>
        <w:spacing w:after="0" w:line="276" w:lineRule="auto"/>
        <w:rPr>
          <w:rFonts w:asciiTheme="minorHAnsi" w:eastAsia="Times New Roman" w:hAnsiTheme="minorHAnsi" w:cstheme="minorHAnsi"/>
          <w:sz w:val="22"/>
        </w:rPr>
      </w:pPr>
    </w:p>
    <w:p w14:paraId="7014F713" w14:textId="77777777" w:rsidR="000E4A3C" w:rsidRPr="00E9377D" w:rsidRDefault="000E4A3C" w:rsidP="000E4A3C">
      <w:pPr>
        <w:pStyle w:val="Corpsdutexte30"/>
        <w:shd w:val="clear" w:color="auto" w:fill="auto"/>
        <w:spacing w:before="0" w:after="0" w:line="230" w:lineRule="exact"/>
        <w:ind w:right="140"/>
        <w:rPr>
          <w:rFonts w:eastAsia="Times New Roman" w:cstheme="minorHAnsi"/>
          <w:sz w:val="22"/>
          <w:szCs w:val="22"/>
        </w:rPr>
        <w:sectPr w:rsidR="000E4A3C" w:rsidRPr="00E9377D" w:rsidSect="0035135C">
          <w:headerReference w:type="default" r:id="rId19"/>
          <w:footerReference w:type="default" r:id="rId20"/>
          <w:headerReference w:type="first" r:id="rId21"/>
          <w:footerReference w:type="first" r:id="rId22"/>
          <w:pgSz w:w="11906" w:h="16838"/>
          <w:pgMar w:top="1134" w:right="1418" w:bottom="1134" w:left="1418" w:header="709" w:footer="709" w:gutter="0"/>
          <w:cols w:space="708"/>
          <w:titlePg/>
          <w:docGrid w:linePitch="360"/>
        </w:sectPr>
      </w:pPr>
    </w:p>
    <w:p w14:paraId="18D015E8" w14:textId="46A33018" w:rsidR="00821732" w:rsidRPr="00E9377D" w:rsidRDefault="00511B84" w:rsidP="00442ACA">
      <w:pPr>
        <w:pStyle w:val="Annex"/>
        <w:jc w:val="center"/>
        <w:rPr>
          <w:rFonts w:asciiTheme="minorHAnsi" w:hAnsiTheme="minorHAnsi" w:cstheme="minorHAnsi"/>
          <w:b w:val="0"/>
          <w:sz w:val="22"/>
          <w:szCs w:val="22"/>
        </w:rPr>
      </w:pPr>
      <w:r w:rsidRPr="00E9377D">
        <w:rPr>
          <w:rFonts w:asciiTheme="minorHAnsi" w:hAnsiTheme="minorHAnsi" w:cstheme="minorHAnsi"/>
          <w:sz w:val="22"/>
          <w:szCs w:val="22"/>
        </w:rPr>
        <w:lastRenderedPageBreak/>
        <w:t>PRILOGA 1</w:t>
      </w:r>
      <w:r w:rsidR="00262DCF" w:rsidRPr="00E9377D">
        <w:rPr>
          <w:rFonts w:asciiTheme="minorHAnsi" w:hAnsiTheme="minorHAnsi" w:cstheme="minorHAnsi"/>
          <w:sz w:val="22"/>
          <w:szCs w:val="22"/>
        </w:rPr>
        <w:t xml:space="preserve"> - </w:t>
      </w:r>
      <w:r w:rsidRPr="00E9377D">
        <w:rPr>
          <w:rFonts w:asciiTheme="minorHAnsi" w:hAnsiTheme="minorHAnsi" w:cstheme="minorHAnsi"/>
          <w:sz w:val="22"/>
          <w:szCs w:val="22"/>
        </w:rPr>
        <w:t>OPIS UKREPA, OCENA PRORAČUNA IN SEZNAM SODELUJOČIH SUBJEKTOV</w:t>
      </w:r>
      <w:r w:rsidR="006E111A" w:rsidRPr="006E111A">
        <w:rPr>
          <w:rStyle w:val="FootnoteReference"/>
          <w:rFonts w:asciiTheme="minorHAnsi" w:hAnsiTheme="minorHAnsi" w:cstheme="minorHAnsi"/>
          <w:szCs w:val="22"/>
        </w:rPr>
        <w:footnoteReference w:id="28"/>
      </w:r>
    </w:p>
    <w:p w14:paraId="01E516E3" w14:textId="0ED5C9E0" w:rsidR="007E4F79" w:rsidRPr="00E9377D" w:rsidRDefault="007E4F79">
      <w:pPr>
        <w:spacing w:line="276" w:lineRule="auto"/>
        <w:jc w:val="left"/>
        <w:rPr>
          <w:rFonts w:asciiTheme="minorHAnsi" w:eastAsia="Times New Roman" w:hAnsiTheme="minorHAnsi" w:cstheme="minorHAnsi"/>
          <w:b/>
          <w:bCs/>
          <w:sz w:val="22"/>
        </w:rPr>
      </w:pPr>
      <w:r w:rsidRPr="00E9377D">
        <w:rPr>
          <w:rFonts w:asciiTheme="minorHAnsi" w:hAnsiTheme="minorHAnsi" w:cstheme="minorHAnsi"/>
          <w:sz w:val="22"/>
        </w:rPr>
        <w:br w:type="page"/>
      </w:r>
    </w:p>
    <w:p w14:paraId="2EDD70BB" w14:textId="25F3D2BE" w:rsidR="007E4F79" w:rsidRDefault="00975852" w:rsidP="00740008">
      <w:pPr>
        <w:pStyle w:val="Annex"/>
        <w:spacing w:before="0" w:after="0"/>
        <w:jc w:val="center"/>
        <w:rPr>
          <w:rFonts w:asciiTheme="minorHAnsi" w:hAnsiTheme="minorHAnsi" w:cstheme="minorHAnsi"/>
          <w:sz w:val="22"/>
          <w:szCs w:val="22"/>
        </w:rPr>
      </w:pPr>
      <w:r w:rsidRPr="00E9377D">
        <w:rPr>
          <w:rFonts w:asciiTheme="minorHAnsi" w:hAnsiTheme="minorHAnsi" w:cstheme="minorHAnsi"/>
          <w:sz w:val="22"/>
          <w:szCs w:val="22"/>
        </w:rPr>
        <w:lastRenderedPageBreak/>
        <w:t xml:space="preserve">PRILOGA 2 – DODATNE INFORMACIJE V ZVEZI Z UPRAVIČENOSTJO STROŠKOV </w:t>
      </w:r>
    </w:p>
    <w:p w14:paraId="702EC5BE" w14:textId="77777777" w:rsidR="00740008" w:rsidRDefault="00740008" w:rsidP="00740008">
      <w:pPr>
        <w:pStyle w:val="Annex"/>
        <w:spacing w:before="0" w:after="0"/>
        <w:jc w:val="center"/>
        <w:rPr>
          <w:rFonts w:asciiTheme="minorHAnsi" w:hAnsiTheme="minorHAnsi" w:cstheme="minorHAnsi"/>
          <w:sz w:val="22"/>
          <w:szCs w:val="22"/>
        </w:rPr>
      </w:pPr>
    </w:p>
    <w:p w14:paraId="6E466DE9" w14:textId="667A1194" w:rsidR="00740008" w:rsidRPr="00740008" w:rsidRDefault="00740008" w:rsidP="00740008">
      <w:pPr>
        <w:pStyle w:val="Heading1"/>
        <w:numPr>
          <w:ilvl w:val="0"/>
          <w:numId w:val="84"/>
        </w:numPr>
        <w:spacing w:before="0" w:after="0" w:line="276" w:lineRule="auto"/>
        <w:rPr>
          <w:rFonts w:asciiTheme="minorHAnsi" w:hAnsiTheme="minorHAnsi" w:cstheme="minorHAnsi"/>
          <w:sz w:val="22"/>
          <w:szCs w:val="22"/>
        </w:rPr>
      </w:pPr>
      <w:r w:rsidRPr="00740008">
        <w:rPr>
          <w:rFonts w:asciiTheme="minorHAnsi" w:hAnsiTheme="minorHAnsi" w:cstheme="minorHAnsi"/>
          <w:sz w:val="22"/>
          <w:szCs w:val="22"/>
        </w:rPr>
        <w:t xml:space="preserve">Prispevki na enoto </w:t>
      </w:r>
    </w:p>
    <w:p w14:paraId="1EF36F78" w14:textId="77777777" w:rsidR="00740008" w:rsidRPr="00740008" w:rsidRDefault="00740008" w:rsidP="00740008">
      <w:pPr>
        <w:spacing w:after="0"/>
        <w:rPr>
          <w:rFonts w:asciiTheme="minorHAnsi" w:hAnsiTheme="minorHAnsi" w:cstheme="minorHAnsi"/>
          <w:sz w:val="22"/>
        </w:rPr>
      </w:pPr>
    </w:p>
    <w:p w14:paraId="7C0810C1" w14:textId="77777777" w:rsidR="00740008" w:rsidRPr="00740008" w:rsidRDefault="00740008" w:rsidP="00740008">
      <w:pPr>
        <w:spacing w:after="0" w:line="276" w:lineRule="auto"/>
        <w:rPr>
          <w:rFonts w:asciiTheme="minorHAnsi" w:hAnsiTheme="minorHAnsi" w:cstheme="minorHAnsi"/>
          <w:b/>
          <w:i/>
          <w:color w:val="4AA55B"/>
          <w:sz w:val="22"/>
        </w:rPr>
      </w:pPr>
      <w:r w:rsidRPr="00740008">
        <w:rPr>
          <w:rFonts w:asciiTheme="minorHAnsi" w:hAnsiTheme="minorHAnsi" w:cstheme="minorHAnsi"/>
          <w:b/>
          <w:sz w:val="22"/>
        </w:rPr>
        <w:t>1.1 Potni stroški</w:t>
      </w:r>
    </w:p>
    <w:p w14:paraId="5C77A4DD" w14:textId="77777777" w:rsidR="00740008" w:rsidRPr="00740008" w:rsidRDefault="00740008" w:rsidP="00740008">
      <w:pPr>
        <w:spacing w:after="0" w:line="276" w:lineRule="auto"/>
        <w:rPr>
          <w:rFonts w:asciiTheme="minorHAnsi" w:eastAsia="Times New Roman" w:hAnsiTheme="minorHAnsi" w:cstheme="minorHAnsi"/>
          <w:i/>
          <w:iCs/>
          <w:color w:val="4AA55B"/>
          <w:sz w:val="22"/>
        </w:rPr>
      </w:pPr>
    </w:p>
    <w:p w14:paraId="74FC89B9" w14:textId="77777777" w:rsidR="00740008" w:rsidRPr="00740008" w:rsidRDefault="00740008" w:rsidP="00740008">
      <w:pPr>
        <w:spacing w:after="0" w:line="276" w:lineRule="auto"/>
        <w:rPr>
          <w:rFonts w:asciiTheme="minorHAnsi" w:hAnsiTheme="minorHAnsi" w:cstheme="minorHAnsi"/>
          <w:sz w:val="22"/>
        </w:rPr>
      </w:pPr>
      <w:r w:rsidRPr="00740008">
        <w:rPr>
          <w:rFonts w:asciiTheme="minorHAnsi" w:hAnsiTheme="minorHAnsi" w:cstheme="minorHAnsi"/>
          <w:b/>
          <w:sz w:val="22"/>
        </w:rPr>
        <w:t>Kraj izvora</w:t>
      </w:r>
      <w:r w:rsidRPr="00740008">
        <w:rPr>
          <w:rFonts w:asciiTheme="minorHAnsi" w:hAnsiTheme="minorHAnsi" w:cstheme="minorHAnsi"/>
          <w:sz w:val="22"/>
        </w:rPr>
        <w:t>: kraj, kjer se nahaja organizacija pošiljateljica.</w:t>
      </w:r>
    </w:p>
    <w:p w14:paraId="173C7D70" w14:textId="77777777" w:rsidR="00740008" w:rsidRPr="00740008" w:rsidRDefault="00740008" w:rsidP="00740008">
      <w:pPr>
        <w:spacing w:after="0" w:line="276" w:lineRule="auto"/>
        <w:rPr>
          <w:rFonts w:asciiTheme="minorHAnsi" w:hAnsiTheme="minorHAnsi" w:cstheme="minorHAnsi"/>
          <w:sz w:val="22"/>
        </w:rPr>
      </w:pPr>
    </w:p>
    <w:p w14:paraId="06A4F5A7" w14:textId="77777777" w:rsidR="00740008" w:rsidRPr="00740008" w:rsidRDefault="00740008" w:rsidP="00740008">
      <w:pPr>
        <w:suppressAutoHyphens/>
        <w:spacing w:after="0" w:line="276" w:lineRule="auto"/>
        <w:rPr>
          <w:rFonts w:asciiTheme="minorHAnsi" w:eastAsia="Calibri" w:hAnsiTheme="minorHAnsi" w:cstheme="minorHAnsi"/>
          <w:sz w:val="22"/>
        </w:rPr>
      </w:pPr>
      <w:r w:rsidRPr="00740008">
        <w:rPr>
          <w:rFonts w:asciiTheme="minorHAnsi" w:hAnsiTheme="minorHAnsi" w:cstheme="minorHAnsi"/>
          <w:b/>
          <w:sz w:val="22"/>
        </w:rPr>
        <w:t>Trajnostno prevozno sredstvo:</w:t>
      </w:r>
      <w:r w:rsidRPr="00740008">
        <w:rPr>
          <w:rFonts w:asciiTheme="minorHAnsi" w:hAnsiTheme="minorHAnsi" w:cstheme="minorHAnsi"/>
          <w:sz w:val="22"/>
        </w:rPr>
        <w:t xml:space="preserve"> kolo, avtobus, souporaba avtomobila in vlak. Nacionalna agencija lahko na podlagi ustaljene prakse in za vsak primer posebej kot trajnostna sprejme tudi druga prevozna sredstva.</w:t>
      </w:r>
    </w:p>
    <w:p w14:paraId="0170B17B" w14:textId="6A54B491" w:rsidR="00740008" w:rsidRPr="00740008" w:rsidRDefault="00740008" w:rsidP="00740008">
      <w:pPr>
        <w:spacing w:after="0" w:line="276" w:lineRule="auto"/>
        <w:rPr>
          <w:rFonts w:asciiTheme="minorHAnsi" w:hAnsiTheme="minorHAnsi" w:cstheme="minorHAnsi"/>
          <w:sz w:val="22"/>
        </w:rPr>
      </w:pPr>
      <w:r w:rsidRPr="00740008">
        <w:rPr>
          <w:rFonts w:asciiTheme="minorHAnsi" w:hAnsiTheme="minorHAnsi" w:cstheme="minorHAnsi"/>
          <w:sz w:val="22"/>
        </w:rPr>
        <w:t xml:space="preserve">Prispevek na enoto za potne stroške za trajnostna prevozna sredstva (zeleno potovanje) je upravičen, če so bila za večino povratnega potovanja (v smislu </w:t>
      </w:r>
      <w:r w:rsidR="009C5F78">
        <w:rPr>
          <w:rFonts w:asciiTheme="minorHAnsi" w:hAnsiTheme="minorHAnsi" w:cstheme="minorHAnsi"/>
          <w:sz w:val="22"/>
        </w:rPr>
        <w:t xml:space="preserve">celotne </w:t>
      </w:r>
      <w:r w:rsidRPr="00740008">
        <w:rPr>
          <w:rFonts w:asciiTheme="minorHAnsi" w:hAnsiTheme="minorHAnsi" w:cstheme="minorHAnsi"/>
          <w:sz w:val="22"/>
        </w:rPr>
        <w:t>prepotovane razdalje) uporabljena trajnostna prevozna sredstva.</w:t>
      </w:r>
    </w:p>
    <w:p w14:paraId="5B557CCC" w14:textId="77777777" w:rsidR="00740008" w:rsidRPr="00740008" w:rsidRDefault="00740008" w:rsidP="00740008">
      <w:pPr>
        <w:spacing w:after="0" w:line="276" w:lineRule="auto"/>
        <w:rPr>
          <w:rFonts w:asciiTheme="minorHAnsi" w:eastAsia="Calibri" w:hAnsiTheme="minorHAnsi" w:cstheme="minorHAnsi"/>
          <w:sz w:val="22"/>
        </w:rPr>
      </w:pPr>
    </w:p>
    <w:p w14:paraId="79A17207"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b/>
          <w:sz w:val="22"/>
        </w:rPr>
        <w:t>Prispevek na enoto na razpon razdalje</w:t>
      </w:r>
      <w:r w:rsidRPr="00740008">
        <w:rPr>
          <w:rFonts w:asciiTheme="minorHAnsi" w:hAnsiTheme="minorHAnsi" w:cstheme="minorHAnsi"/>
          <w:sz w:val="22"/>
        </w:rPr>
        <w:t>: znesek, plačan za povratno potovanje med krajem odhoda in krajem prihoda.</w:t>
      </w:r>
    </w:p>
    <w:p w14:paraId="41A06CA1"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42744085" w14:textId="77777777" w:rsidR="00740008" w:rsidRPr="00740008" w:rsidRDefault="00740008" w:rsidP="00740008">
      <w:pPr>
        <w:spacing w:after="0" w:line="276" w:lineRule="auto"/>
        <w:rPr>
          <w:rFonts w:asciiTheme="minorHAnsi" w:hAnsiTheme="minorHAnsi" w:cstheme="minorHAnsi"/>
          <w:sz w:val="22"/>
        </w:rPr>
      </w:pPr>
      <w:r w:rsidRPr="00740008">
        <w:rPr>
          <w:rFonts w:asciiTheme="minorHAnsi" w:hAnsiTheme="minorHAnsi" w:cstheme="minorHAnsi"/>
          <w:b/>
          <w:sz w:val="22"/>
        </w:rPr>
        <w:t>Kraj</w:t>
      </w:r>
      <w:r w:rsidRPr="00740008">
        <w:rPr>
          <w:rFonts w:asciiTheme="minorHAnsi" w:hAnsiTheme="minorHAnsi" w:cstheme="minorHAnsi"/>
          <w:sz w:val="22"/>
        </w:rPr>
        <w:t>: kraj, kjer se nahaja organizacija gostiteljica. Če se sporoči drug kraj izvora ali izvajanja, mora upravičenec navesti razlog za to spremembo.</w:t>
      </w:r>
    </w:p>
    <w:p w14:paraId="00DBF49A" w14:textId="77777777" w:rsidR="00740008" w:rsidRPr="00740008" w:rsidRDefault="00740008" w:rsidP="00740008">
      <w:pPr>
        <w:spacing w:after="0" w:line="276" w:lineRule="auto"/>
        <w:rPr>
          <w:rFonts w:asciiTheme="minorHAnsi" w:eastAsia="Calibri" w:hAnsiTheme="minorHAnsi" w:cstheme="minorHAnsi"/>
          <w:sz w:val="22"/>
        </w:rPr>
      </w:pPr>
    </w:p>
    <w:p w14:paraId="114379F6" w14:textId="77777777" w:rsidR="00740008" w:rsidRPr="00740008" w:rsidRDefault="00740008" w:rsidP="00740008">
      <w:pPr>
        <w:spacing w:after="0" w:line="276" w:lineRule="auto"/>
        <w:rPr>
          <w:rFonts w:asciiTheme="minorHAnsi" w:hAnsiTheme="minorHAnsi" w:cstheme="minorHAnsi"/>
          <w:sz w:val="22"/>
        </w:rPr>
      </w:pPr>
      <w:r w:rsidRPr="00740008">
        <w:rPr>
          <w:rFonts w:asciiTheme="minorHAnsi" w:hAnsiTheme="minorHAnsi" w:cstheme="minorHAnsi"/>
          <w:sz w:val="22"/>
        </w:rPr>
        <w:t xml:space="preserve">Čas poti se ne upošteva pri ugotavljanju skladnosti z minimalnim upravičenim trajanjem aktivnosti mobilnosti, določenim v Vodniku za prijavitelje. </w:t>
      </w:r>
    </w:p>
    <w:p w14:paraId="64AA86D1" w14:textId="77777777" w:rsidR="00740008" w:rsidRPr="00740008" w:rsidRDefault="00740008" w:rsidP="00740008">
      <w:pPr>
        <w:spacing w:after="0" w:line="276" w:lineRule="auto"/>
        <w:rPr>
          <w:rFonts w:asciiTheme="minorHAnsi" w:hAnsiTheme="minorHAnsi" w:cstheme="minorHAnsi"/>
          <w:b/>
          <w:sz w:val="22"/>
        </w:rPr>
      </w:pPr>
    </w:p>
    <w:p w14:paraId="7D02EAF5" w14:textId="77777777" w:rsidR="00740008" w:rsidRPr="00740008" w:rsidRDefault="00740008" w:rsidP="00740008">
      <w:pPr>
        <w:suppressAutoHyphens/>
        <w:spacing w:after="0" w:line="276" w:lineRule="auto"/>
        <w:ind w:left="360"/>
        <w:rPr>
          <w:rFonts w:asciiTheme="minorHAnsi" w:hAnsiTheme="minorHAnsi" w:cstheme="minorHAnsi"/>
          <w:sz w:val="22"/>
        </w:rPr>
      </w:pPr>
      <w:r w:rsidRPr="00740008">
        <w:rPr>
          <w:rFonts w:asciiTheme="minorHAnsi" w:hAnsiTheme="minorHAnsi" w:cstheme="minorHAnsi"/>
          <w:sz w:val="22"/>
          <w:u w:val="single"/>
        </w:rPr>
        <w:t>(a) Izračun skupnega prispevka na enoto</w:t>
      </w:r>
      <w:r w:rsidRPr="00740008">
        <w:rPr>
          <w:rFonts w:asciiTheme="minorHAnsi" w:hAnsiTheme="minorHAnsi" w:cstheme="minorHAnsi"/>
          <w:sz w:val="22"/>
        </w:rPr>
        <w:t>:</w:t>
      </w:r>
    </w:p>
    <w:p w14:paraId="73FCB83B" w14:textId="77777777" w:rsidR="00740008" w:rsidRPr="00740008" w:rsidRDefault="00740008" w:rsidP="00740008">
      <w:pPr>
        <w:suppressAutoHyphens/>
        <w:spacing w:after="0" w:line="276" w:lineRule="auto"/>
        <w:ind w:left="360"/>
        <w:rPr>
          <w:rFonts w:asciiTheme="minorHAnsi" w:hAnsiTheme="minorHAnsi" w:cstheme="minorHAnsi"/>
          <w:color w:val="000000"/>
          <w:sz w:val="22"/>
        </w:rPr>
      </w:pPr>
      <w:r w:rsidRPr="00740008">
        <w:rPr>
          <w:rFonts w:asciiTheme="minorHAnsi" w:hAnsiTheme="minorHAnsi" w:cstheme="minorHAnsi"/>
          <w:sz w:val="22"/>
        </w:rPr>
        <w:t xml:space="preserve"> </w:t>
      </w:r>
    </w:p>
    <w:p w14:paraId="413499C2"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Skupni prispevek na enoto za potne stroške se izračuna tako, da se število udeležencev in spremljevalcev na razpon razdalje poti pomnoži s prispevkom na enoto, ki se uporablja za zadevni razpon razdalje poti in vrsto potovanja (zeleno ali </w:t>
      </w:r>
      <w:proofErr w:type="spellStart"/>
      <w:r w:rsidRPr="00740008">
        <w:rPr>
          <w:rFonts w:asciiTheme="minorHAnsi" w:hAnsiTheme="minorHAnsi" w:cstheme="minorHAnsi"/>
          <w:sz w:val="22"/>
        </w:rPr>
        <w:t>nezeleno</w:t>
      </w:r>
      <w:proofErr w:type="spellEnd"/>
      <w:r w:rsidRPr="00740008">
        <w:rPr>
          <w:rFonts w:asciiTheme="minorHAnsi" w:hAnsiTheme="minorHAnsi" w:cstheme="minorHAnsi"/>
          <w:sz w:val="22"/>
        </w:rPr>
        <w:t xml:space="preserve">), kakor je določen v Prilogi 3 k Sporazumu. </w:t>
      </w:r>
    </w:p>
    <w:p w14:paraId="19FB77BA" w14:textId="77777777" w:rsidR="00740008" w:rsidRPr="00740008" w:rsidRDefault="00740008" w:rsidP="00740008">
      <w:pPr>
        <w:suppressAutoHyphens/>
        <w:spacing w:after="0" w:line="276" w:lineRule="auto"/>
        <w:rPr>
          <w:rFonts w:asciiTheme="minorHAnsi" w:hAnsiTheme="minorHAnsi" w:cstheme="minorHAnsi"/>
          <w:color w:val="000000"/>
          <w:sz w:val="22"/>
        </w:rPr>
      </w:pPr>
    </w:p>
    <w:p w14:paraId="5F2CE2A6"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Za določitev ustreznega razpona razdalje mora upravičenec navesti razdaljo enosmerne poti, ki jo izračuna s spletnim kalkulatorjem razdalje, ki je na voljo na spletišču Komisije: </w:t>
      </w:r>
      <w:hyperlink r:id="rId23" w:history="1">
        <w:r w:rsidRPr="00740008">
          <w:rPr>
            <w:rStyle w:val="Hyperlink"/>
            <w:rFonts w:asciiTheme="minorHAnsi" w:hAnsiTheme="minorHAnsi" w:cstheme="minorHAnsi"/>
            <w:sz w:val="22"/>
          </w:rPr>
          <w:t>https://erasmus-plus.ec.europa.eu/resources-and-tools/distance-calculator</w:t>
        </w:r>
      </w:hyperlink>
      <w:r w:rsidRPr="00740008">
        <w:rPr>
          <w:rFonts w:asciiTheme="minorHAnsi" w:hAnsiTheme="minorHAnsi" w:cstheme="minorHAnsi"/>
          <w:sz w:val="22"/>
        </w:rPr>
        <w:t xml:space="preserve">. </w:t>
      </w:r>
    </w:p>
    <w:p w14:paraId="57FFF077"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10B8F03B"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Skupni prispevek na enoto za podporo za potne stroške izračuna upravičenec v orodju Erasmus+ za poročanje in upravljanje na podlagi veljavnih stopenj prispevka na enoto. </w:t>
      </w:r>
    </w:p>
    <w:p w14:paraId="21E4C999"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6116B4F8" w14:textId="77777777" w:rsidR="00740008" w:rsidRPr="00740008" w:rsidRDefault="00740008" w:rsidP="00740008">
      <w:pPr>
        <w:pStyle w:val="ListParagraph"/>
        <w:numPr>
          <w:ilvl w:val="0"/>
          <w:numId w:val="76"/>
        </w:numPr>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Sprožilni dogodek</w:t>
      </w:r>
    </w:p>
    <w:p w14:paraId="3F296563"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rPr>
      </w:pPr>
    </w:p>
    <w:p w14:paraId="322351E5" w14:textId="77777777" w:rsidR="00740008" w:rsidRPr="00740008" w:rsidRDefault="00740008" w:rsidP="00740008">
      <w:pPr>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rPr>
        <w:t>Potni stroški so upravičeni, če se je udeleženec dejansko udeležil aktivnosti.</w:t>
      </w:r>
    </w:p>
    <w:p w14:paraId="10098A3F" w14:textId="77777777" w:rsidR="00740008" w:rsidRPr="00740008" w:rsidRDefault="00740008" w:rsidP="00740008">
      <w:pPr>
        <w:suppressAutoHyphens/>
        <w:spacing w:after="0" w:line="276" w:lineRule="auto"/>
        <w:ind w:left="502"/>
        <w:rPr>
          <w:rFonts w:asciiTheme="minorHAnsi" w:eastAsia="Calibri" w:hAnsiTheme="minorHAnsi" w:cstheme="minorHAnsi"/>
          <w:sz w:val="22"/>
          <w:lang w:eastAsia="ar-SA"/>
        </w:rPr>
      </w:pPr>
    </w:p>
    <w:p w14:paraId="5909545F" w14:textId="77777777" w:rsidR="00740008" w:rsidRPr="00740008" w:rsidRDefault="00740008" w:rsidP="00740008">
      <w:pPr>
        <w:pStyle w:val="ListParagraph"/>
        <w:numPr>
          <w:ilvl w:val="0"/>
          <w:numId w:val="76"/>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color w:val="000000" w:themeColor="text1"/>
          <w:sz w:val="22"/>
          <w:u w:val="single"/>
        </w:rPr>
        <w:t>Dokazila</w:t>
      </w:r>
    </w:p>
    <w:p w14:paraId="55F6B746" w14:textId="77777777" w:rsidR="00740008" w:rsidRPr="00740008" w:rsidRDefault="00740008" w:rsidP="00740008">
      <w:pPr>
        <w:suppressAutoHyphens/>
        <w:spacing w:after="0" w:line="276" w:lineRule="auto"/>
        <w:ind w:left="720"/>
        <w:rPr>
          <w:rFonts w:asciiTheme="minorHAnsi" w:eastAsia="SimSun" w:hAnsiTheme="minorHAnsi" w:cstheme="minorHAnsi"/>
          <w:color w:val="000000"/>
          <w:sz w:val="22"/>
          <w:lang w:eastAsia="ar-SA"/>
        </w:rPr>
      </w:pPr>
    </w:p>
    <w:p w14:paraId="74E1CE72" w14:textId="77777777" w:rsidR="00740008" w:rsidRPr="00740008" w:rsidRDefault="00740008" w:rsidP="00740008">
      <w:pPr>
        <w:suppressAutoHyphens/>
        <w:spacing w:after="0" w:line="276" w:lineRule="auto"/>
        <w:rPr>
          <w:rFonts w:asciiTheme="minorHAnsi" w:hAnsiTheme="minorHAnsi" w:cstheme="minorHAnsi"/>
          <w:color w:val="000000" w:themeColor="text1"/>
          <w:sz w:val="22"/>
        </w:rPr>
      </w:pPr>
      <w:r w:rsidRPr="00740008">
        <w:rPr>
          <w:rFonts w:asciiTheme="minorHAnsi" w:hAnsiTheme="minorHAnsi" w:cstheme="minorHAnsi"/>
          <w:color w:val="000000" w:themeColor="text1"/>
          <w:sz w:val="22"/>
        </w:rPr>
        <w:t xml:space="preserve">Dokazilo za individualne aktivnosti je potrdilo </w:t>
      </w:r>
      <w:proofErr w:type="spellStart"/>
      <w:r w:rsidRPr="00740008">
        <w:rPr>
          <w:rFonts w:asciiTheme="minorHAnsi" w:hAnsiTheme="minorHAnsi" w:cstheme="minorHAnsi"/>
          <w:color w:val="000000" w:themeColor="text1"/>
          <w:sz w:val="22"/>
        </w:rPr>
        <w:t>Europass</w:t>
      </w:r>
      <w:proofErr w:type="spellEnd"/>
      <w:r w:rsidRPr="00740008">
        <w:rPr>
          <w:rFonts w:asciiTheme="minorHAnsi" w:hAnsiTheme="minorHAnsi" w:cstheme="minorHAnsi"/>
          <w:color w:val="000000" w:themeColor="text1"/>
          <w:sz w:val="22"/>
        </w:rPr>
        <w:t xml:space="preserve"> mobilnost ali drug dokument, v katerem so navedeni udeleženčevi učni izidi ter začetni in končni datum aktivnosti. Če so bili udeleženi spremljevalci, mora biti v istem dokumentu navedeno njihovo ime in trajanje bivanja ali pa je treba </w:t>
      </w:r>
      <w:r w:rsidRPr="00740008">
        <w:rPr>
          <w:rFonts w:asciiTheme="minorHAnsi" w:hAnsiTheme="minorHAnsi" w:cstheme="minorHAnsi"/>
          <w:color w:val="000000" w:themeColor="text1"/>
          <w:sz w:val="22"/>
        </w:rPr>
        <w:lastRenderedPageBreak/>
        <w:t>izdati ločeno potrdilo. Ta dokazila morata podpisati organizacija gostiteljica ali organizacija pošiljateljica.</w:t>
      </w:r>
    </w:p>
    <w:p w14:paraId="15B9D956" w14:textId="77777777" w:rsidR="00740008" w:rsidRPr="00740008" w:rsidRDefault="00740008" w:rsidP="00740008">
      <w:pPr>
        <w:suppressAutoHyphens/>
        <w:spacing w:after="0" w:line="276" w:lineRule="auto"/>
        <w:rPr>
          <w:rFonts w:asciiTheme="minorHAnsi" w:eastAsia="Times New Roman" w:hAnsiTheme="minorHAnsi" w:cstheme="minorHAnsi"/>
          <w:color w:val="000000"/>
          <w:sz w:val="22"/>
        </w:rPr>
      </w:pPr>
    </w:p>
    <w:p w14:paraId="15D37DB4" w14:textId="77777777" w:rsidR="00740008" w:rsidRPr="00740008" w:rsidRDefault="00740008" w:rsidP="00740008">
      <w:pPr>
        <w:suppressAutoHyphens/>
        <w:spacing w:after="0" w:line="276" w:lineRule="auto"/>
        <w:rPr>
          <w:rFonts w:asciiTheme="minorHAnsi" w:hAnsiTheme="minorHAnsi" w:cstheme="minorHAnsi"/>
          <w:color w:val="000000" w:themeColor="text1"/>
          <w:sz w:val="22"/>
        </w:rPr>
      </w:pPr>
      <w:r w:rsidRPr="00740008">
        <w:rPr>
          <w:rFonts w:asciiTheme="minorHAnsi" w:hAnsiTheme="minorHAnsi" w:cstheme="minorHAnsi"/>
          <w:color w:val="000000"/>
          <w:sz w:val="22"/>
        </w:rPr>
        <w:t>Poleg tega se kot dokazilo zahteva podpisani sporazum o nepovratnih sredstvih med upravičencem in udeležencem za naslednje vrste aktivnosti: sledenje na delovnem mestu, mobilnost z namenom poučevanja ali usposabljanja, tečaji in usposabljanje, kratkotrajna učna mobilnost učencev/dijakov, dolgotrajna učna mobilnost učencev/dijakov, povabljeni strokovnjaki in pripravljalni obiski.</w:t>
      </w:r>
    </w:p>
    <w:p w14:paraId="6D8A247A" w14:textId="77777777" w:rsidR="00740008" w:rsidRPr="00740008" w:rsidRDefault="00740008" w:rsidP="00740008">
      <w:pPr>
        <w:suppressAutoHyphens/>
        <w:spacing w:after="0" w:line="276" w:lineRule="auto"/>
        <w:rPr>
          <w:rFonts w:asciiTheme="minorHAnsi" w:hAnsiTheme="minorHAnsi" w:cstheme="minorHAnsi"/>
          <w:i/>
          <w:color w:val="4AA55B"/>
          <w:sz w:val="22"/>
        </w:rPr>
      </w:pPr>
    </w:p>
    <w:p w14:paraId="67A63E1A" w14:textId="77777777" w:rsidR="00740008" w:rsidRPr="00740008" w:rsidRDefault="00740008" w:rsidP="00740008">
      <w:pPr>
        <w:suppressAutoHyphens/>
        <w:spacing w:after="0" w:line="276" w:lineRule="auto"/>
        <w:rPr>
          <w:rFonts w:asciiTheme="minorHAnsi" w:hAnsiTheme="minorHAnsi" w:cstheme="minorHAnsi"/>
          <w:color w:val="000000" w:themeColor="text1"/>
          <w:sz w:val="22"/>
        </w:rPr>
      </w:pPr>
      <w:r w:rsidRPr="00740008">
        <w:rPr>
          <w:rFonts w:asciiTheme="minorHAnsi" w:hAnsiTheme="minorHAnsi" w:cstheme="minorHAnsi"/>
          <w:color w:val="000000" w:themeColor="text1"/>
          <w:sz w:val="22"/>
        </w:rPr>
        <w:t>Za povabljene strokovnjake je dokazilo učni program, ki ga zagotovi strokovnjak, podpišeta pa ga organizacija, ki vabi, in povabljeni strokovnjak.</w:t>
      </w:r>
    </w:p>
    <w:p w14:paraId="6FA946EE" w14:textId="77777777" w:rsidR="00740008" w:rsidRPr="00740008" w:rsidRDefault="00740008" w:rsidP="00740008">
      <w:pPr>
        <w:suppressAutoHyphens/>
        <w:spacing w:after="0" w:line="276" w:lineRule="auto"/>
        <w:rPr>
          <w:rFonts w:asciiTheme="minorHAnsi" w:eastAsia="Times New Roman" w:hAnsiTheme="minorHAnsi" w:cstheme="minorHAnsi"/>
          <w:color w:val="000000" w:themeColor="text1"/>
          <w:sz w:val="22"/>
        </w:rPr>
      </w:pPr>
    </w:p>
    <w:p w14:paraId="4C131059"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color w:val="000000" w:themeColor="text1"/>
          <w:sz w:val="22"/>
        </w:rPr>
        <w:t xml:space="preserve">Za skupinske aktivnosti sta dokazili seznam udeležencev in spremljevalcev ter izvedeni učni program (vključno z datumom začetka in konca aktivnosti, </w:t>
      </w:r>
      <w:proofErr w:type="spellStart"/>
      <w:r w:rsidRPr="00740008">
        <w:rPr>
          <w:rFonts w:asciiTheme="minorHAnsi" w:hAnsiTheme="minorHAnsi" w:cstheme="minorHAnsi"/>
          <w:color w:val="000000" w:themeColor="text1"/>
          <w:sz w:val="22"/>
        </w:rPr>
        <w:t>časovnico</w:t>
      </w:r>
      <w:proofErr w:type="spellEnd"/>
      <w:r w:rsidRPr="00740008">
        <w:rPr>
          <w:rFonts w:asciiTheme="minorHAnsi" w:hAnsiTheme="minorHAnsi" w:cstheme="minorHAnsi"/>
          <w:color w:val="000000" w:themeColor="text1"/>
          <w:sz w:val="22"/>
        </w:rPr>
        <w:t xml:space="preserve"> aktivnosti in uporabljenimi metodami). Ti dokazili morata podpisati organizacija pošiljateljica in organizacija gostiteljica. </w:t>
      </w:r>
      <w:r w:rsidRPr="00740008">
        <w:rPr>
          <w:rFonts w:asciiTheme="minorHAnsi" w:hAnsiTheme="minorHAnsi" w:cstheme="minorHAnsi"/>
          <w:sz w:val="22"/>
        </w:rPr>
        <w:t>Če so skupinske aktivnosti organizirane na sedežu institucije Evropske unije, morata dokazila podpisati obe organizaciji pošiljateljici, podpis organizacije gostiteljice pa ni potrebe</w:t>
      </w:r>
      <w:r w:rsidRPr="00740008">
        <w:rPr>
          <w:rFonts w:asciiTheme="minorHAnsi" w:hAnsiTheme="minorHAnsi" w:cstheme="minorHAnsi"/>
          <w:color w:val="000000" w:themeColor="text1"/>
          <w:sz w:val="22"/>
        </w:rPr>
        <w:t>n.</w:t>
      </w:r>
    </w:p>
    <w:p w14:paraId="1266F1CA" w14:textId="77777777" w:rsidR="00740008" w:rsidRPr="00740008" w:rsidRDefault="00740008" w:rsidP="00740008">
      <w:pPr>
        <w:suppressAutoHyphens/>
        <w:spacing w:after="0" w:line="276" w:lineRule="auto"/>
        <w:rPr>
          <w:rFonts w:asciiTheme="minorHAnsi" w:eastAsia="Times New Roman" w:hAnsiTheme="minorHAnsi" w:cstheme="minorHAnsi"/>
          <w:color w:val="000000"/>
          <w:sz w:val="22"/>
        </w:rPr>
      </w:pPr>
    </w:p>
    <w:p w14:paraId="1256827D" w14:textId="77777777" w:rsidR="00740008" w:rsidRPr="00740008" w:rsidRDefault="00740008" w:rsidP="00740008">
      <w:pPr>
        <w:suppressAutoHyphens/>
        <w:autoSpaceDE w:val="0"/>
        <w:autoSpaceDN w:val="0"/>
        <w:spacing w:after="0" w:line="276" w:lineRule="auto"/>
        <w:rPr>
          <w:rFonts w:asciiTheme="minorHAnsi" w:hAnsiTheme="minorHAnsi" w:cstheme="minorHAnsi"/>
          <w:i/>
          <w:color w:val="4AA55B"/>
          <w:sz w:val="22"/>
        </w:rPr>
      </w:pPr>
      <w:r w:rsidRPr="00740008">
        <w:rPr>
          <w:rFonts w:asciiTheme="minorHAnsi" w:hAnsiTheme="minorHAnsi" w:cstheme="minorHAnsi"/>
          <w:sz w:val="22"/>
        </w:rPr>
        <w:t>Pri skupinskih aktivnostih mora izjavo o potovanju skupine podpisati organizacija pošiljateljica.</w:t>
      </w:r>
    </w:p>
    <w:p w14:paraId="1BD8C06A" w14:textId="77777777" w:rsidR="00740008" w:rsidRDefault="00740008" w:rsidP="00740008">
      <w:pPr>
        <w:suppressAutoHyphens/>
        <w:autoSpaceDE w:val="0"/>
        <w:autoSpaceDN w:val="0"/>
        <w:spacing w:after="0" w:line="276" w:lineRule="auto"/>
        <w:rPr>
          <w:rFonts w:asciiTheme="minorHAnsi" w:eastAsia="SimSun" w:hAnsiTheme="minorHAnsi" w:cstheme="minorHAnsi"/>
          <w:sz w:val="22"/>
          <w:shd w:val="clear" w:color="auto" w:fill="00FFFF"/>
        </w:rPr>
      </w:pPr>
    </w:p>
    <w:p w14:paraId="4A806A05" w14:textId="77E972D2" w:rsidR="00851078" w:rsidRPr="00D72901" w:rsidRDefault="00851078" w:rsidP="00740008">
      <w:pPr>
        <w:suppressAutoHyphens/>
        <w:autoSpaceDE w:val="0"/>
        <w:autoSpaceDN w:val="0"/>
        <w:spacing w:after="0" w:line="276" w:lineRule="auto"/>
        <w:rPr>
          <w:rFonts w:asciiTheme="minorHAnsi" w:hAnsiTheme="minorHAnsi" w:cstheme="minorHAnsi"/>
          <w:color w:val="000000" w:themeColor="text1"/>
          <w:sz w:val="22"/>
        </w:rPr>
      </w:pPr>
      <w:r w:rsidRPr="00D72901">
        <w:rPr>
          <w:rFonts w:asciiTheme="minorHAnsi" w:hAnsiTheme="minorHAnsi" w:cstheme="minorHAnsi"/>
          <w:color w:val="000000" w:themeColor="text1"/>
          <w:sz w:val="22"/>
        </w:rPr>
        <w:t>Poleg navedenih dokazil se v primeru uporabe trajnostnih prevoznih sredstev (zeleno potovanje) kot dokazilo uporablja častna izjava, ki jo podpiše oseba, ki prejme nepovratna sredstva za potne stroške. Pri skupinskih aktivnostih mora izjavo o potovanju skupine podpisati organizacija pošiljateljica.</w:t>
      </w:r>
    </w:p>
    <w:p w14:paraId="1DCBB8B8" w14:textId="77777777" w:rsidR="00851078" w:rsidRPr="00740008" w:rsidRDefault="00851078" w:rsidP="00740008">
      <w:pPr>
        <w:suppressAutoHyphens/>
        <w:autoSpaceDE w:val="0"/>
        <w:autoSpaceDN w:val="0"/>
        <w:spacing w:after="0" w:line="276" w:lineRule="auto"/>
        <w:rPr>
          <w:rFonts w:asciiTheme="minorHAnsi" w:eastAsia="SimSun" w:hAnsiTheme="minorHAnsi" w:cstheme="minorHAnsi"/>
          <w:sz w:val="22"/>
          <w:shd w:val="clear" w:color="auto" w:fill="00FFFF"/>
        </w:rPr>
      </w:pPr>
    </w:p>
    <w:p w14:paraId="655A7587"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Če začetna točka potovanja ni ista kot kraj izvora ali če končna točka potovanja ni ista kot kraj izvajanja, mora upravičenec navesti razlog za to razhajanje.  Če potovanje ni bilo opravljeno ali če je bilo financirano iz virov, ki ne spadajo v program Erasmus+, bo upravičenec v svojem poročilu navedel, da finančna podpora za potovanje ni potrebna.</w:t>
      </w:r>
    </w:p>
    <w:p w14:paraId="5A5B9FC5"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080D3FB5"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1.2 Individualna podpora</w:t>
      </w:r>
    </w:p>
    <w:p w14:paraId="7F51AEE2" w14:textId="77777777" w:rsidR="00740008" w:rsidRPr="00740008" w:rsidRDefault="00740008" w:rsidP="00740008">
      <w:pPr>
        <w:spacing w:after="0" w:line="276" w:lineRule="auto"/>
        <w:rPr>
          <w:rFonts w:asciiTheme="minorHAnsi" w:hAnsiTheme="minorHAnsi" w:cstheme="minorHAnsi"/>
          <w:sz w:val="22"/>
        </w:rPr>
      </w:pPr>
    </w:p>
    <w:p w14:paraId="7BAF13C7" w14:textId="77777777" w:rsidR="00740008" w:rsidRPr="00740008" w:rsidRDefault="00740008" w:rsidP="00740008">
      <w:pPr>
        <w:pStyle w:val="ListParagraph"/>
        <w:numPr>
          <w:ilvl w:val="0"/>
          <w:numId w:val="77"/>
        </w:numPr>
        <w:tabs>
          <w:tab w:val="left" w:pos="567"/>
        </w:tabs>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Izračun skupnega prispevka na enoto</w:t>
      </w:r>
      <w:r w:rsidRPr="00740008">
        <w:rPr>
          <w:rFonts w:asciiTheme="minorHAnsi" w:hAnsiTheme="minorHAnsi" w:cstheme="minorHAnsi"/>
          <w:sz w:val="22"/>
        </w:rPr>
        <w:t xml:space="preserve"> </w:t>
      </w:r>
    </w:p>
    <w:p w14:paraId="0696A6EB" w14:textId="77777777" w:rsidR="00740008" w:rsidRPr="00740008" w:rsidRDefault="00740008" w:rsidP="00740008">
      <w:pPr>
        <w:pStyle w:val="ListParagraph"/>
        <w:tabs>
          <w:tab w:val="left" w:pos="567"/>
        </w:tabs>
        <w:suppressAutoHyphens/>
        <w:spacing w:after="0" w:line="276" w:lineRule="auto"/>
        <w:ind w:left="502"/>
        <w:rPr>
          <w:rFonts w:asciiTheme="minorHAnsi" w:eastAsia="Calibri" w:hAnsiTheme="minorHAnsi" w:cstheme="minorHAnsi"/>
          <w:sz w:val="22"/>
        </w:rPr>
      </w:pPr>
    </w:p>
    <w:p w14:paraId="5C8E2EF4" w14:textId="77777777" w:rsidR="00740008" w:rsidRPr="00740008" w:rsidRDefault="00740008" w:rsidP="00740008">
      <w:pPr>
        <w:tabs>
          <w:tab w:val="left" w:pos="0"/>
        </w:tabs>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Skupni prispevek na enoto se izračuna tako, da se število dni aktivnosti na udeleženca in spremljevalca pomnoži s prispevkom na enoto na dan, ki se uporablja za zadevno državo gostiteljico, kakor je določen v Prilogi 3 k Sporazumu. Lahko se dodajo dnevi potovanja, če je to relevantno za posamezno aktivnost.</w:t>
      </w:r>
      <w:r w:rsidRPr="00740008">
        <w:rPr>
          <w:rFonts w:asciiTheme="minorHAnsi" w:hAnsiTheme="minorHAnsi" w:cstheme="minorHAnsi"/>
          <w:i/>
          <w:color w:val="4AA55B"/>
          <w:sz w:val="22"/>
        </w:rPr>
        <w:t xml:space="preserve"> </w:t>
      </w:r>
    </w:p>
    <w:p w14:paraId="55AC3F93" w14:textId="77777777" w:rsidR="00740008" w:rsidRPr="00740008" w:rsidRDefault="00740008" w:rsidP="00740008">
      <w:pPr>
        <w:tabs>
          <w:tab w:val="left" w:pos="993"/>
        </w:tabs>
        <w:suppressAutoHyphens/>
        <w:spacing w:after="0" w:line="276" w:lineRule="auto"/>
        <w:rPr>
          <w:rFonts w:asciiTheme="minorHAnsi" w:eastAsia="Calibri" w:hAnsiTheme="minorHAnsi" w:cstheme="minorHAnsi"/>
          <w:sz w:val="22"/>
        </w:rPr>
      </w:pPr>
    </w:p>
    <w:p w14:paraId="4C0FCAAF" w14:textId="77777777" w:rsidR="00740008" w:rsidRPr="00740008" w:rsidRDefault="00740008" w:rsidP="00740008">
      <w:pPr>
        <w:tabs>
          <w:tab w:val="left" w:pos="284"/>
          <w:tab w:val="left" w:pos="993"/>
        </w:tabs>
        <w:suppressAutoHyphens/>
        <w:spacing w:after="0" w:line="276" w:lineRule="auto"/>
        <w:rPr>
          <w:rFonts w:asciiTheme="minorHAnsi" w:hAnsiTheme="minorHAnsi" w:cstheme="minorHAnsi"/>
          <w:sz w:val="22"/>
        </w:rPr>
      </w:pPr>
      <w:r w:rsidRPr="00740008">
        <w:rPr>
          <w:rFonts w:asciiTheme="minorHAnsi" w:hAnsiTheme="minorHAnsi" w:cstheme="minorHAnsi"/>
          <w:sz w:val="22"/>
        </w:rPr>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14DF8514" w14:textId="77777777" w:rsidR="00740008" w:rsidRPr="00740008" w:rsidRDefault="00740008" w:rsidP="00740008">
      <w:pPr>
        <w:tabs>
          <w:tab w:val="left" w:pos="284"/>
          <w:tab w:val="left" w:pos="993"/>
        </w:tabs>
        <w:suppressAutoHyphens/>
        <w:spacing w:after="0" w:line="276" w:lineRule="auto"/>
        <w:rPr>
          <w:rFonts w:asciiTheme="minorHAnsi" w:eastAsia="Calibri" w:hAnsiTheme="minorHAnsi" w:cstheme="minorHAnsi"/>
          <w:sz w:val="22"/>
        </w:rPr>
      </w:pPr>
    </w:p>
    <w:p w14:paraId="5E00FA26" w14:textId="77777777" w:rsidR="00740008" w:rsidRPr="00740008" w:rsidRDefault="00740008" w:rsidP="00740008">
      <w:pPr>
        <w:tabs>
          <w:tab w:val="left" w:pos="284"/>
          <w:tab w:val="left" w:pos="993"/>
        </w:tabs>
        <w:suppressAutoHyphens/>
        <w:spacing w:after="0" w:line="276" w:lineRule="auto"/>
        <w:rPr>
          <w:rFonts w:asciiTheme="minorHAnsi" w:hAnsiTheme="minorHAnsi" w:cstheme="minorHAnsi"/>
          <w:sz w:val="22"/>
        </w:rPr>
      </w:pPr>
      <w:r w:rsidRPr="00740008">
        <w:rPr>
          <w:rFonts w:asciiTheme="minorHAnsi" w:hAnsiTheme="minorHAnsi" w:cstheme="minorHAnsi"/>
          <w:sz w:val="22"/>
        </w:rPr>
        <w:t>Če udeleženec odpove svoj sporazum o nepovratnih sredstvih zaradi višje sile, mora biti upravičen do prejema zneska nepovratnih sredstev, ki ustreza dejanskemu trajanju obdobja mobilnosti. Preostala sredstva je treba vrniti upravičencu, razen če sta se stranki dogovorili drugače.</w:t>
      </w:r>
    </w:p>
    <w:p w14:paraId="6689723F" w14:textId="77777777" w:rsidR="00740008" w:rsidRPr="00740008" w:rsidRDefault="00740008" w:rsidP="00740008">
      <w:pPr>
        <w:tabs>
          <w:tab w:val="left" w:pos="284"/>
          <w:tab w:val="left" w:pos="993"/>
        </w:tabs>
        <w:suppressAutoHyphens/>
        <w:spacing w:after="0" w:line="276" w:lineRule="auto"/>
        <w:rPr>
          <w:rFonts w:asciiTheme="minorHAnsi" w:eastAsia="Calibri" w:hAnsiTheme="minorHAnsi" w:cstheme="minorHAnsi"/>
          <w:sz w:val="22"/>
        </w:rPr>
      </w:pPr>
    </w:p>
    <w:p w14:paraId="41F0D10D" w14:textId="77777777" w:rsidR="00740008" w:rsidRPr="00740008" w:rsidRDefault="00740008" w:rsidP="00740008">
      <w:pPr>
        <w:pStyle w:val="ListParagraph"/>
        <w:numPr>
          <w:ilvl w:val="0"/>
          <w:numId w:val="77"/>
        </w:numPr>
        <w:tabs>
          <w:tab w:val="left" w:pos="567"/>
        </w:tabs>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Sprožilni dogodek</w:t>
      </w:r>
      <w:r w:rsidRPr="00740008">
        <w:rPr>
          <w:rFonts w:asciiTheme="minorHAnsi" w:hAnsiTheme="minorHAnsi" w:cstheme="minorHAnsi"/>
          <w:sz w:val="22"/>
        </w:rPr>
        <w:t xml:space="preserve"> </w:t>
      </w:r>
    </w:p>
    <w:p w14:paraId="4E90A45B" w14:textId="77777777" w:rsidR="00740008" w:rsidRPr="00740008" w:rsidRDefault="00740008" w:rsidP="00740008">
      <w:pPr>
        <w:pStyle w:val="ListParagraph"/>
        <w:tabs>
          <w:tab w:val="left" w:pos="567"/>
        </w:tabs>
        <w:suppressAutoHyphens/>
        <w:spacing w:after="0" w:line="276" w:lineRule="auto"/>
        <w:ind w:left="502"/>
        <w:rPr>
          <w:rFonts w:asciiTheme="minorHAnsi" w:eastAsia="Calibri" w:hAnsiTheme="minorHAnsi" w:cstheme="minorHAnsi"/>
          <w:sz w:val="22"/>
        </w:rPr>
      </w:pPr>
    </w:p>
    <w:p w14:paraId="1DFE1F96" w14:textId="77777777" w:rsidR="00740008" w:rsidRPr="00740008" w:rsidRDefault="00740008" w:rsidP="00740008">
      <w:pPr>
        <w:tabs>
          <w:tab w:val="left" w:pos="567"/>
        </w:tabs>
        <w:suppressAutoHyphens/>
        <w:spacing w:after="0" w:line="276" w:lineRule="auto"/>
        <w:rPr>
          <w:rFonts w:asciiTheme="minorHAnsi" w:hAnsiTheme="minorHAnsi" w:cstheme="minorHAnsi"/>
          <w:sz w:val="22"/>
        </w:rPr>
      </w:pPr>
      <w:r w:rsidRPr="00740008">
        <w:rPr>
          <w:rFonts w:asciiTheme="minorHAnsi" w:hAnsiTheme="minorHAnsi" w:cstheme="minorHAnsi"/>
          <w:sz w:val="22"/>
        </w:rPr>
        <w:lastRenderedPageBreak/>
        <w:t>Individualna podpora je upravičena le, če se je udeleženec dejansko udeležil aktivnosti za določeno obdobje.</w:t>
      </w:r>
    </w:p>
    <w:p w14:paraId="390E7FE1" w14:textId="77777777" w:rsidR="00740008" w:rsidRPr="00740008" w:rsidRDefault="00740008" w:rsidP="00740008">
      <w:pPr>
        <w:tabs>
          <w:tab w:val="left" w:pos="567"/>
        </w:tabs>
        <w:suppressAutoHyphens/>
        <w:spacing w:after="0" w:line="276" w:lineRule="auto"/>
        <w:rPr>
          <w:rFonts w:asciiTheme="minorHAnsi" w:eastAsia="Calibri" w:hAnsiTheme="minorHAnsi" w:cstheme="minorHAnsi"/>
          <w:sz w:val="22"/>
        </w:rPr>
      </w:pPr>
    </w:p>
    <w:p w14:paraId="7C4CB207" w14:textId="77777777" w:rsidR="00740008" w:rsidRPr="00740008" w:rsidRDefault="00740008" w:rsidP="00740008">
      <w:pPr>
        <w:numPr>
          <w:ilvl w:val="0"/>
          <w:numId w:val="77"/>
        </w:numPr>
        <w:suppressAutoHyphens/>
        <w:spacing w:after="0" w:line="276" w:lineRule="auto"/>
        <w:ind w:left="567" w:hanging="425"/>
        <w:jc w:val="left"/>
        <w:rPr>
          <w:rFonts w:asciiTheme="minorHAnsi" w:eastAsia="Calibri" w:hAnsiTheme="minorHAnsi" w:cstheme="minorHAnsi"/>
          <w:sz w:val="22"/>
          <w:u w:val="single"/>
        </w:rPr>
      </w:pPr>
      <w:r w:rsidRPr="00740008">
        <w:rPr>
          <w:rFonts w:asciiTheme="minorHAnsi" w:hAnsiTheme="minorHAnsi" w:cstheme="minorHAnsi"/>
          <w:color w:val="000000" w:themeColor="text1"/>
          <w:sz w:val="22"/>
          <w:u w:val="single"/>
        </w:rPr>
        <w:t>Dokazila</w:t>
      </w:r>
    </w:p>
    <w:p w14:paraId="2556A7D6" w14:textId="77777777" w:rsidR="00740008" w:rsidRPr="00740008" w:rsidRDefault="00740008" w:rsidP="00740008">
      <w:pPr>
        <w:suppressAutoHyphens/>
        <w:spacing w:after="0" w:line="276" w:lineRule="auto"/>
        <w:ind w:left="567"/>
        <w:rPr>
          <w:rFonts w:asciiTheme="minorHAnsi" w:eastAsia="Calibri" w:hAnsiTheme="minorHAnsi" w:cstheme="minorHAnsi"/>
          <w:sz w:val="22"/>
          <w:u w:val="single"/>
        </w:rPr>
      </w:pPr>
    </w:p>
    <w:p w14:paraId="087188CC" w14:textId="77777777" w:rsidR="00740008" w:rsidRPr="00740008" w:rsidRDefault="00740008" w:rsidP="00740008">
      <w:pPr>
        <w:pStyle w:val="ListParagraph"/>
        <w:suppressAutoHyphens/>
        <w:spacing w:after="0" w:line="276" w:lineRule="auto"/>
        <w:ind w:left="0"/>
        <w:rPr>
          <w:rFonts w:asciiTheme="minorHAnsi" w:hAnsiTheme="minorHAnsi" w:cstheme="minorHAnsi"/>
          <w:sz w:val="22"/>
        </w:rPr>
      </w:pPr>
      <w:r w:rsidRPr="00740008">
        <w:rPr>
          <w:rFonts w:asciiTheme="minorHAnsi" w:hAnsiTheme="minorHAnsi" w:cstheme="minorHAnsi"/>
          <w:sz w:val="22"/>
        </w:rPr>
        <w:t>Enaka dokazila, kot se zahtevajo za potne stroške (glej oddelek 1.1.c).</w:t>
      </w:r>
    </w:p>
    <w:p w14:paraId="0699BB9A" w14:textId="77777777" w:rsidR="00740008" w:rsidRPr="00740008" w:rsidRDefault="00740008" w:rsidP="00740008">
      <w:pPr>
        <w:pStyle w:val="ListParagraph"/>
        <w:suppressAutoHyphens/>
        <w:spacing w:after="0" w:line="276" w:lineRule="auto"/>
        <w:ind w:left="0"/>
        <w:rPr>
          <w:rFonts w:asciiTheme="minorHAnsi" w:eastAsia="Calibri" w:hAnsiTheme="minorHAnsi" w:cstheme="minorHAnsi"/>
          <w:sz w:val="22"/>
        </w:rPr>
      </w:pPr>
    </w:p>
    <w:p w14:paraId="52BEACFB" w14:textId="77777777" w:rsidR="00740008" w:rsidRPr="00740008" w:rsidRDefault="00740008" w:rsidP="00740008">
      <w:pPr>
        <w:numPr>
          <w:ilvl w:val="0"/>
          <w:numId w:val="77"/>
        </w:numPr>
        <w:suppressAutoHyphens/>
        <w:spacing w:after="0" w:line="276" w:lineRule="auto"/>
        <w:ind w:left="567" w:hanging="425"/>
        <w:jc w:val="left"/>
        <w:rPr>
          <w:rFonts w:asciiTheme="minorHAnsi" w:eastAsia="Calibri" w:hAnsiTheme="minorHAnsi" w:cstheme="minorHAnsi"/>
          <w:color w:val="000000"/>
          <w:sz w:val="22"/>
          <w:u w:val="single"/>
        </w:rPr>
      </w:pPr>
      <w:r w:rsidRPr="00740008">
        <w:rPr>
          <w:rFonts w:asciiTheme="minorHAnsi" w:hAnsiTheme="minorHAnsi" w:cstheme="minorHAnsi"/>
          <w:color w:val="000000"/>
          <w:sz w:val="22"/>
          <w:u w:val="single"/>
        </w:rPr>
        <w:t xml:space="preserve">Poročanje </w:t>
      </w:r>
    </w:p>
    <w:p w14:paraId="77FEEF33" w14:textId="77777777" w:rsidR="00740008" w:rsidRPr="00740008" w:rsidRDefault="00740008" w:rsidP="00740008">
      <w:pPr>
        <w:suppressAutoHyphens/>
        <w:spacing w:after="0" w:line="276" w:lineRule="auto"/>
        <w:ind w:left="567"/>
        <w:rPr>
          <w:rFonts w:asciiTheme="minorHAnsi" w:eastAsia="Calibri" w:hAnsiTheme="minorHAnsi" w:cstheme="minorHAnsi"/>
          <w:color w:val="000000"/>
          <w:sz w:val="22"/>
          <w:u w:val="single"/>
        </w:rPr>
      </w:pPr>
    </w:p>
    <w:p w14:paraId="0A2B6573" w14:textId="77777777" w:rsidR="00740008" w:rsidRPr="00740008" w:rsidRDefault="00740008" w:rsidP="00740008">
      <w:pPr>
        <w:suppressAutoHyphens/>
        <w:spacing w:after="0" w:line="276" w:lineRule="auto"/>
        <w:rPr>
          <w:rFonts w:asciiTheme="minorHAnsi" w:eastAsia="Calibri" w:hAnsiTheme="minorHAnsi" w:cstheme="minorHAnsi"/>
          <w:color w:val="1F497D"/>
          <w:sz w:val="22"/>
        </w:rPr>
      </w:pPr>
      <w:bookmarkStart w:id="1287" w:name="_Hlk116664147"/>
      <w:r w:rsidRPr="00740008">
        <w:rPr>
          <w:rFonts w:asciiTheme="minorHAnsi" w:hAnsiTheme="minorHAnsi" w:cstheme="minorHAnsi"/>
          <w:sz w:val="22"/>
        </w:rPr>
        <w:t>Udeleženci</w:t>
      </w:r>
      <w:r w:rsidRPr="00740008">
        <w:rPr>
          <w:rFonts w:asciiTheme="minorHAnsi" w:hAnsiTheme="minorHAnsi" w:cstheme="minorHAnsi"/>
          <w:i/>
          <w:color w:val="4AA55B"/>
          <w:sz w:val="22"/>
        </w:rPr>
        <w:t xml:space="preserve"> </w:t>
      </w:r>
      <w:r w:rsidRPr="00740008">
        <w:rPr>
          <w:rFonts w:asciiTheme="minorHAnsi" w:hAnsiTheme="minorHAnsi" w:cstheme="minorHAnsi"/>
          <w:sz w:val="22"/>
        </w:rPr>
        <w:t xml:space="preserve">morajo uporabiti standardni spletni vprašalnik, ki ga da na razpolago Evropska komisija (poročilo udeleženca), da sporočijo dejanske informacije in svojo oceno aktivnosti mobilnosti, njene priprave in nadaljnjega spremljanja. </w:t>
      </w:r>
    </w:p>
    <w:bookmarkEnd w:id="1287"/>
    <w:p w14:paraId="3DDFB23D"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49C5903F" w14:textId="77777777" w:rsidR="00740008" w:rsidRPr="00740008" w:rsidRDefault="00740008" w:rsidP="00740008">
      <w:pPr>
        <w:tabs>
          <w:tab w:val="left" w:pos="993"/>
        </w:tabs>
        <w:suppressAutoHyphens/>
        <w:spacing w:after="0" w:line="276" w:lineRule="auto"/>
        <w:rPr>
          <w:rFonts w:asciiTheme="minorHAnsi" w:hAnsiTheme="minorHAnsi" w:cstheme="minorHAnsi"/>
          <w:sz w:val="22"/>
        </w:rPr>
      </w:pPr>
      <w:r w:rsidRPr="00740008">
        <w:rPr>
          <w:rFonts w:asciiTheme="minorHAnsi" w:hAnsiTheme="minorHAnsi" w:cstheme="minorHAnsi"/>
          <w:sz w:val="22"/>
        </w:rPr>
        <w:t>Povabljeni strokovnjaki ne bodo pozvani k predložitvi poročila udeleženca.</w:t>
      </w:r>
    </w:p>
    <w:p w14:paraId="3B3BA2AB" w14:textId="77777777" w:rsidR="00740008" w:rsidRPr="00740008" w:rsidRDefault="00740008" w:rsidP="00740008">
      <w:pPr>
        <w:tabs>
          <w:tab w:val="left" w:pos="993"/>
        </w:tabs>
        <w:suppressAutoHyphens/>
        <w:spacing w:after="0" w:line="276" w:lineRule="auto"/>
        <w:rPr>
          <w:rFonts w:asciiTheme="minorHAnsi" w:eastAsia="Calibri" w:hAnsiTheme="minorHAnsi" w:cstheme="minorHAnsi"/>
          <w:sz w:val="22"/>
        </w:rPr>
      </w:pPr>
    </w:p>
    <w:p w14:paraId="79DC5588" w14:textId="77777777" w:rsidR="00740008" w:rsidRPr="00740008" w:rsidRDefault="00740008" w:rsidP="00740008">
      <w:pPr>
        <w:tabs>
          <w:tab w:val="left" w:pos="993"/>
        </w:tabs>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Poročila udeležencev za aktivnosti skupinske mobilnosti izpolni vodilni spremljevalec v imenu celotne skupine.</w:t>
      </w:r>
    </w:p>
    <w:p w14:paraId="14CA3353" w14:textId="77777777" w:rsidR="00740008" w:rsidRPr="00740008" w:rsidRDefault="00740008" w:rsidP="00740008">
      <w:pPr>
        <w:tabs>
          <w:tab w:val="left" w:pos="993"/>
        </w:tabs>
        <w:suppressAutoHyphens/>
        <w:spacing w:after="0" w:line="276" w:lineRule="auto"/>
        <w:rPr>
          <w:rFonts w:asciiTheme="minorHAnsi" w:eastAsia="Calibri" w:hAnsiTheme="minorHAnsi" w:cstheme="minorHAnsi"/>
          <w:sz w:val="22"/>
        </w:rPr>
      </w:pPr>
    </w:p>
    <w:p w14:paraId="2C1FC6CD"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1.3 Organizacijska podpora</w:t>
      </w:r>
    </w:p>
    <w:p w14:paraId="5A1A8388" w14:textId="77777777" w:rsidR="00740008" w:rsidRPr="00740008" w:rsidRDefault="00740008" w:rsidP="00740008">
      <w:pPr>
        <w:spacing w:after="0" w:line="276" w:lineRule="auto"/>
        <w:rPr>
          <w:rFonts w:asciiTheme="minorHAnsi" w:hAnsiTheme="minorHAnsi" w:cstheme="minorHAnsi"/>
          <w:sz w:val="22"/>
        </w:rPr>
      </w:pPr>
    </w:p>
    <w:p w14:paraId="4634E92C" w14:textId="77777777" w:rsidR="00740008" w:rsidRPr="00740008" w:rsidRDefault="00740008" w:rsidP="00740008">
      <w:pPr>
        <w:pStyle w:val="ListParagraph"/>
        <w:numPr>
          <w:ilvl w:val="0"/>
          <w:numId w:val="78"/>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sz w:val="22"/>
          <w:u w:val="single"/>
        </w:rPr>
        <w:t>Izračun skupnega prispevka na enoto</w:t>
      </w:r>
    </w:p>
    <w:p w14:paraId="76E224FB"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u w:val="single"/>
        </w:rPr>
      </w:pPr>
    </w:p>
    <w:p w14:paraId="5CB1B5E1" w14:textId="77777777" w:rsidR="00740008" w:rsidRPr="00740008" w:rsidRDefault="00740008" w:rsidP="00740008">
      <w:pPr>
        <w:tabs>
          <w:tab w:val="left" w:pos="993"/>
        </w:tabs>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Skupni prispevek na enoto se izračuna tako, da se skupno število udeležencev v aktivnostih mobilnosti pomnoži s prispevkom na enoto, ki se uporablja, kakor je določen v Prilogi 3 k Sporazumu. Spremljevalci in osebe, ki sodelujejo pri pripravljalnih obiskih, se ne štejejo za udeležence aktivnosti mobilnosti in se zato ne upoštevajo pri izračunu organizacijske podpore.</w:t>
      </w:r>
    </w:p>
    <w:p w14:paraId="289B6CF4" w14:textId="77777777" w:rsidR="00740008" w:rsidRPr="00740008" w:rsidRDefault="00740008" w:rsidP="00740008">
      <w:pPr>
        <w:tabs>
          <w:tab w:val="left" w:pos="993"/>
        </w:tabs>
        <w:suppressAutoHyphens/>
        <w:spacing w:after="0" w:line="276" w:lineRule="auto"/>
        <w:rPr>
          <w:rFonts w:asciiTheme="minorHAnsi" w:eastAsia="Calibri" w:hAnsiTheme="minorHAnsi" w:cstheme="minorHAnsi"/>
          <w:sz w:val="22"/>
        </w:rPr>
      </w:pPr>
    </w:p>
    <w:p w14:paraId="6DAF9BEA" w14:textId="77777777" w:rsidR="00740008" w:rsidRPr="00740008" w:rsidRDefault="00740008" w:rsidP="00740008">
      <w:pPr>
        <w:pStyle w:val="ListParagraph"/>
        <w:numPr>
          <w:ilvl w:val="0"/>
          <w:numId w:val="78"/>
        </w:num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u w:val="single"/>
        </w:rPr>
        <w:t>Sprožilni dogodek</w:t>
      </w:r>
      <w:r w:rsidRPr="00740008">
        <w:rPr>
          <w:rFonts w:asciiTheme="minorHAnsi" w:hAnsiTheme="minorHAnsi" w:cstheme="minorHAnsi"/>
          <w:sz w:val="22"/>
        </w:rPr>
        <w:t xml:space="preserve"> </w:t>
      </w:r>
    </w:p>
    <w:p w14:paraId="04FD4098" w14:textId="77777777" w:rsidR="00740008" w:rsidRPr="00740008" w:rsidRDefault="00740008" w:rsidP="00740008">
      <w:pPr>
        <w:pStyle w:val="ListParagraph"/>
        <w:suppressAutoHyphens/>
        <w:spacing w:after="0" w:line="276" w:lineRule="auto"/>
        <w:rPr>
          <w:rFonts w:asciiTheme="minorHAnsi" w:eastAsia="SimSun" w:hAnsiTheme="minorHAnsi" w:cstheme="minorHAnsi"/>
          <w:sz w:val="22"/>
        </w:rPr>
      </w:pPr>
    </w:p>
    <w:p w14:paraId="02A3BFF2" w14:textId="77777777" w:rsidR="00740008" w:rsidRPr="00740008" w:rsidRDefault="00740008" w:rsidP="00740008">
      <w:pPr>
        <w:tabs>
          <w:tab w:val="left" w:pos="567"/>
        </w:tabs>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 xml:space="preserve">Organizacijska podpora je upravičena le, če se je udeleženec dejansko udeležil aktivnosti. </w:t>
      </w:r>
    </w:p>
    <w:p w14:paraId="5F074748" w14:textId="77777777" w:rsidR="00740008" w:rsidRPr="00740008" w:rsidRDefault="00740008" w:rsidP="00740008">
      <w:pPr>
        <w:tabs>
          <w:tab w:val="left" w:pos="567"/>
        </w:tabs>
        <w:suppressAutoHyphens/>
        <w:spacing w:after="0" w:line="276" w:lineRule="auto"/>
        <w:rPr>
          <w:rFonts w:asciiTheme="minorHAnsi" w:eastAsia="SimSun" w:hAnsiTheme="minorHAnsi" w:cstheme="minorHAnsi"/>
          <w:sz w:val="22"/>
        </w:rPr>
      </w:pPr>
    </w:p>
    <w:p w14:paraId="354680FB" w14:textId="77777777" w:rsidR="00740008" w:rsidRPr="00740008" w:rsidRDefault="00740008" w:rsidP="00740008">
      <w:pPr>
        <w:numPr>
          <w:ilvl w:val="0"/>
          <w:numId w:val="78"/>
        </w:numPr>
        <w:suppressAutoHyphens/>
        <w:spacing w:after="0" w:line="276" w:lineRule="auto"/>
        <w:jc w:val="left"/>
        <w:rPr>
          <w:rFonts w:asciiTheme="minorHAnsi" w:eastAsia="SimSun" w:hAnsiTheme="minorHAnsi" w:cstheme="minorHAnsi"/>
          <w:sz w:val="22"/>
          <w:u w:val="single"/>
        </w:rPr>
      </w:pPr>
      <w:r w:rsidRPr="00740008">
        <w:rPr>
          <w:rFonts w:asciiTheme="minorHAnsi" w:hAnsiTheme="minorHAnsi" w:cstheme="minorHAnsi"/>
          <w:sz w:val="22"/>
          <w:u w:val="single"/>
        </w:rPr>
        <w:t xml:space="preserve">Dokazila: </w:t>
      </w:r>
    </w:p>
    <w:p w14:paraId="6CCEF645" w14:textId="77777777" w:rsidR="00740008" w:rsidRPr="00740008" w:rsidRDefault="00740008" w:rsidP="00740008">
      <w:pPr>
        <w:suppressAutoHyphens/>
        <w:spacing w:after="0" w:line="276" w:lineRule="auto"/>
        <w:rPr>
          <w:rFonts w:asciiTheme="minorHAnsi" w:eastAsia="SimSun" w:hAnsiTheme="minorHAnsi" w:cstheme="minorHAnsi"/>
          <w:color w:val="000000" w:themeColor="text1"/>
          <w:sz w:val="22"/>
          <w:lang w:eastAsia="ar-SA"/>
        </w:rPr>
      </w:pPr>
    </w:p>
    <w:p w14:paraId="5ACAB425"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Enaka dokazila, kot se zahtevajo za potne stroške (glej oddelek 1.1.c)</w:t>
      </w:r>
    </w:p>
    <w:p w14:paraId="2D6DCBAE"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682B9CB0"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1.4 Podpora za vključevanje za organizacije</w:t>
      </w:r>
    </w:p>
    <w:p w14:paraId="6C26FAE7" w14:textId="77777777" w:rsidR="00740008" w:rsidRPr="00740008" w:rsidRDefault="00740008" w:rsidP="00740008">
      <w:pPr>
        <w:spacing w:after="0" w:line="276" w:lineRule="auto"/>
        <w:rPr>
          <w:rFonts w:asciiTheme="minorHAnsi" w:hAnsiTheme="minorHAnsi" w:cstheme="minorHAnsi"/>
          <w:sz w:val="22"/>
        </w:rPr>
      </w:pPr>
    </w:p>
    <w:p w14:paraId="2E74707F" w14:textId="77777777" w:rsidR="00740008" w:rsidRPr="00740008" w:rsidRDefault="00740008" w:rsidP="00740008">
      <w:pPr>
        <w:pStyle w:val="ListParagraph"/>
        <w:numPr>
          <w:ilvl w:val="0"/>
          <w:numId w:val="79"/>
        </w:numPr>
        <w:suppressAutoHyphens/>
        <w:spacing w:after="0" w:line="276" w:lineRule="auto"/>
        <w:ind w:left="851" w:hanging="425"/>
        <w:rPr>
          <w:rFonts w:asciiTheme="minorHAnsi" w:eastAsia="SimSun" w:hAnsiTheme="minorHAnsi" w:cstheme="minorHAnsi"/>
          <w:sz w:val="22"/>
          <w:u w:val="single"/>
        </w:rPr>
      </w:pPr>
      <w:r w:rsidRPr="00740008">
        <w:rPr>
          <w:rFonts w:asciiTheme="minorHAnsi" w:hAnsiTheme="minorHAnsi" w:cstheme="minorHAnsi"/>
          <w:sz w:val="22"/>
          <w:u w:val="single"/>
        </w:rPr>
        <w:t xml:space="preserve">Izračun skupnega prispevka na enoto </w:t>
      </w:r>
    </w:p>
    <w:p w14:paraId="440C8649" w14:textId="77777777" w:rsidR="00740008" w:rsidRPr="00740008" w:rsidRDefault="00740008" w:rsidP="00740008">
      <w:pPr>
        <w:suppressAutoHyphens/>
        <w:spacing w:after="0" w:line="276" w:lineRule="auto"/>
        <w:rPr>
          <w:rFonts w:asciiTheme="minorHAnsi" w:eastAsia="SimSun" w:hAnsiTheme="minorHAnsi" w:cstheme="minorHAnsi"/>
          <w:sz w:val="22"/>
          <w:lang w:eastAsia="ar-SA"/>
        </w:rPr>
      </w:pPr>
    </w:p>
    <w:p w14:paraId="2F8889AB"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Skupni prispevek na enoto se izračuna tako, da se skupno število udeležencev z manj priložnostmi v aktivnostih mobilnosti pomnoži s prispevkom na enoto, ki se uporablja, kakor je določen v Prilogi 3 k Sporazumu. </w:t>
      </w:r>
    </w:p>
    <w:p w14:paraId="24163539"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030485DB" w14:textId="77777777" w:rsidR="00740008" w:rsidRPr="00740008" w:rsidRDefault="00740008" w:rsidP="00740008">
      <w:pPr>
        <w:pStyle w:val="ListParagraph"/>
        <w:numPr>
          <w:ilvl w:val="0"/>
          <w:numId w:val="79"/>
        </w:numPr>
        <w:suppressAutoHyphens/>
        <w:spacing w:after="0" w:line="276" w:lineRule="auto"/>
        <w:ind w:left="709"/>
        <w:rPr>
          <w:rFonts w:asciiTheme="minorHAnsi" w:eastAsia="SimSun" w:hAnsiTheme="minorHAnsi" w:cstheme="minorHAnsi"/>
          <w:sz w:val="22"/>
          <w:u w:val="single"/>
        </w:rPr>
      </w:pPr>
      <w:r w:rsidRPr="00740008">
        <w:rPr>
          <w:rFonts w:asciiTheme="minorHAnsi" w:hAnsiTheme="minorHAnsi" w:cstheme="minorHAnsi"/>
          <w:sz w:val="22"/>
          <w:u w:val="single"/>
        </w:rPr>
        <w:t xml:space="preserve">Sprožilni dogodek </w:t>
      </w:r>
    </w:p>
    <w:p w14:paraId="5F8FD43C" w14:textId="77777777" w:rsidR="00740008" w:rsidRPr="00740008" w:rsidRDefault="00740008" w:rsidP="00740008">
      <w:pPr>
        <w:pStyle w:val="ListParagraph"/>
        <w:suppressAutoHyphens/>
        <w:spacing w:after="0" w:line="276" w:lineRule="auto"/>
        <w:ind w:left="709"/>
        <w:rPr>
          <w:rFonts w:asciiTheme="minorHAnsi" w:eastAsia="SimSun" w:hAnsiTheme="minorHAnsi" w:cstheme="minorHAnsi"/>
          <w:sz w:val="22"/>
          <w:u w:val="single"/>
        </w:rPr>
      </w:pPr>
    </w:p>
    <w:p w14:paraId="2BCDEC0D" w14:textId="77777777" w:rsidR="00740008" w:rsidRPr="00740008" w:rsidRDefault="00740008" w:rsidP="00740008">
      <w:pPr>
        <w:tabs>
          <w:tab w:val="left" w:pos="567"/>
        </w:tabs>
        <w:suppressAutoHyphens/>
        <w:spacing w:after="0" w:line="276" w:lineRule="auto"/>
        <w:rPr>
          <w:rFonts w:asciiTheme="minorHAnsi" w:hAnsiTheme="minorHAnsi" w:cstheme="minorHAnsi"/>
          <w:sz w:val="22"/>
        </w:rPr>
      </w:pPr>
      <w:r w:rsidRPr="00740008">
        <w:rPr>
          <w:rFonts w:asciiTheme="minorHAnsi" w:hAnsiTheme="minorHAnsi" w:cstheme="minorHAnsi"/>
          <w:sz w:val="22"/>
        </w:rPr>
        <w:t>Podpora za vključevanje za organizacije je upravičena, če se je udeleženec dejansko udeležil aktivnosti.</w:t>
      </w:r>
    </w:p>
    <w:p w14:paraId="15E56892" w14:textId="77777777" w:rsidR="00740008" w:rsidRPr="00740008" w:rsidRDefault="00740008" w:rsidP="00740008">
      <w:pPr>
        <w:tabs>
          <w:tab w:val="left" w:pos="567"/>
        </w:tabs>
        <w:suppressAutoHyphens/>
        <w:spacing w:after="0" w:line="276" w:lineRule="auto"/>
        <w:rPr>
          <w:rFonts w:asciiTheme="minorHAnsi" w:eastAsia="SimSun" w:hAnsiTheme="minorHAnsi" w:cstheme="minorHAnsi"/>
          <w:sz w:val="22"/>
        </w:rPr>
      </w:pPr>
    </w:p>
    <w:p w14:paraId="1CE96535" w14:textId="77777777" w:rsidR="00740008" w:rsidRPr="00740008" w:rsidRDefault="00740008" w:rsidP="00740008">
      <w:pPr>
        <w:numPr>
          <w:ilvl w:val="0"/>
          <w:numId w:val="79"/>
        </w:numPr>
        <w:suppressAutoHyphens/>
        <w:spacing w:after="0" w:line="276" w:lineRule="auto"/>
        <w:ind w:left="709" w:hanging="425"/>
        <w:rPr>
          <w:rFonts w:asciiTheme="minorHAnsi" w:eastAsia="SimSun" w:hAnsiTheme="minorHAnsi" w:cstheme="minorHAnsi"/>
          <w:sz w:val="22"/>
          <w:u w:val="single"/>
        </w:rPr>
      </w:pPr>
      <w:r w:rsidRPr="00740008">
        <w:rPr>
          <w:rFonts w:asciiTheme="minorHAnsi" w:hAnsiTheme="minorHAnsi" w:cstheme="minorHAnsi"/>
          <w:sz w:val="22"/>
          <w:u w:val="single"/>
        </w:rPr>
        <w:lastRenderedPageBreak/>
        <w:t>Dokazila:</w:t>
      </w:r>
    </w:p>
    <w:p w14:paraId="40DC76A0" w14:textId="77777777" w:rsidR="00740008" w:rsidRPr="00740008" w:rsidRDefault="00740008" w:rsidP="00740008">
      <w:pPr>
        <w:suppressAutoHyphens/>
        <w:spacing w:after="0" w:line="276" w:lineRule="auto"/>
        <w:ind w:left="709"/>
        <w:rPr>
          <w:rFonts w:asciiTheme="minorHAnsi" w:eastAsia="SimSun" w:hAnsiTheme="minorHAnsi" w:cstheme="minorHAnsi"/>
          <w:sz w:val="22"/>
          <w:u w:val="single"/>
        </w:rPr>
      </w:pPr>
    </w:p>
    <w:p w14:paraId="64BF9FD4"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Enaka dokazila, kot se zahtevajo za potne stroške (glej oddelek 1.1.c).</w:t>
      </w:r>
    </w:p>
    <w:p w14:paraId="266381B3"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52738944"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color w:val="000000" w:themeColor="text1"/>
          <w:sz w:val="22"/>
        </w:rPr>
        <w:t xml:space="preserve">Poleg tega: </w:t>
      </w:r>
      <w:r w:rsidRPr="00740008">
        <w:rPr>
          <w:rFonts w:asciiTheme="minorHAnsi" w:hAnsiTheme="minorHAnsi" w:cstheme="minorHAnsi"/>
          <w:sz w:val="22"/>
        </w:rPr>
        <w:t>dokumentacija, ki jo nacionalna agencija navede kot dopustno dokazilo, da udeleženec spada v eno od kategorij udeležencev z manj priložnosti, navedenih v Vodniku za prijavitelje</w:t>
      </w:r>
      <w:r w:rsidRPr="00740008">
        <w:rPr>
          <w:rFonts w:asciiTheme="minorHAnsi" w:hAnsiTheme="minorHAnsi" w:cstheme="minorHAnsi"/>
          <w:color w:val="000000" w:themeColor="text1"/>
          <w:sz w:val="22"/>
        </w:rPr>
        <w:t>.</w:t>
      </w:r>
    </w:p>
    <w:p w14:paraId="3565DC5B" w14:textId="77777777" w:rsidR="00740008" w:rsidRPr="00740008" w:rsidRDefault="00740008" w:rsidP="00740008">
      <w:pPr>
        <w:suppressAutoHyphens/>
        <w:spacing w:after="0" w:line="276" w:lineRule="auto"/>
        <w:rPr>
          <w:rFonts w:asciiTheme="minorHAnsi" w:eastAsia="Calibri" w:hAnsiTheme="minorHAnsi" w:cstheme="minorHAnsi"/>
          <w:b/>
          <w:bCs/>
          <w:sz w:val="22"/>
          <w:shd w:val="clear" w:color="auto" w:fill="00FFFF"/>
        </w:rPr>
      </w:pPr>
    </w:p>
    <w:p w14:paraId="1FC3630E"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 xml:space="preserve">1.5 Jezikovna podpora </w:t>
      </w:r>
    </w:p>
    <w:p w14:paraId="25BBDB51" w14:textId="77777777" w:rsidR="00740008" w:rsidRPr="00740008" w:rsidRDefault="00740008" w:rsidP="00740008">
      <w:pPr>
        <w:spacing w:after="0" w:line="276" w:lineRule="auto"/>
        <w:rPr>
          <w:rFonts w:asciiTheme="minorHAnsi" w:hAnsiTheme="minorHAnsi" w:cstheme="minorHAnsi"/>
          <w:sz w:val="22"/>
        </w:rPr>
      </w:pPr>
    </w:p>
    <w:p w14:paraId="32D973FD" w14:textId="77777777" w:rsidR="00740008" w:rsidRPr="00740008" w:rsidRDefault="00740008" w:rsidP="00740008">
      <w:pPr>
        <w:pStyle w:val="ListParagraph"/>
        <w:numPr>
          <w:ilvl w:val="0"/>
          <w:numId w:val="74"/>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sz w:val="22"/>
          <w:u w:val="single"/>
        </w:rPr>
        <w:t xml:space="preserve">Izračun skupnega prispevka na enoto </w:t>
      </w:r>
    </w:p>
    <w:p w14:paraId="5B438846"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u w:val="single"/>
        </w:rPr>
      </w:pPr>
    </w:p>
    <w:p w14:paraId="48CFDDB0"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Skupni prispevek na enoto se izračuna tako, da se skupno število udeležencev, ki prejemajo jezikovno podporo, pomnoži s prispevkom na enoto, ki se uporablja, kakor je določen v Prilogi 3 k Sporazumu. </w:t>
      </w:r>
    </w:p>
    <w:p w14:paraId="6978973B"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524E9AA8"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Udeleženci, ki so uporabili tečaje v okviru spletne jezikovne podpore (OLS), so izključeni iz tega izračuna.  Če je iz rezultata ocene v okviru spletne jezikovne podpore razvidno, da je znanje udeleženca v zahtevanem jeziku na ravni, ki ni na voljo v spletni jezikovni podpori, se ta rezultat šteje kot zadostno dokazilo za zahtevek za prispevek na enoto za jezikovno podporo, kot je določeno v Vodniku za prijavitelje.</w:t>
      </w:r>
    </w:p>
    <w:p w14:paraId="2C901246"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2E19C8D8"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Udeleženci dolgotrajne mobilnosti prejmejo dodatno jezikovno podporo, enakovredno istemu prispevku na enoto, kakor je določen v Prilogi 3 k Sporazumu.</w:t>
      </w:r>
    </w:p>
    <w:p w14:paraId="2E3ACFE6"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214684B2" w14:textId="77777777" w:rsidR="00740008" w:rsidRPr="00740008" w:rsidRDefault="00740008" w:rsidP="00740008">
      <w:pPr>
        <w:numPr>
          <w:ilvl w:val="0"/>
          <w:numId w:val="74"/>
        </w:numPr>
        <w:suppressAutoHyphens/>
        <w:spacing w:after="0" w:line="276" w:lineRule="auto"/>
        <w:ind w:left="714" w:hanging="357"/>
        <w:rPr>
          <w:rFonts w:asciiTheme="minorHAnsi" w:eastAsia="Calibri" w:hAnsiTheme="minorHAnsi" w:cstheme="minorHAnsi"/>
          <w:sz w:val="22"/>
          <w:u w:val="single"/>
        </w:rPr>
      </w:pPr>
      <w:r w:rsidRPr="00740008">
        <w:rPr>
          <w:rFonts w:asciiTheme="minorHAnsi" w:hAnsiTheme="minorHAnsi" w:cstheme="minorHAnsi"/>
          <w:sz w:val="22"/>
          <w:u w:val="single"/>
        </w:rPr>
        <w:t xml:space="preserve">Sprožilni dogodek </w:t>
      </w:r>
    </w:p>
    <w:p w14:paraId="295D67D9" w14:textId="77777777" w:rsidR="00740008" w:rsidRPr="00740008" w:rsidRDefault="00740008" w:rsidP="00740008">
      <w:pPr>
        <w:suppressAutoHyphens/>
        <w:spacing w:after="0" w:line="276" w:lineRule="auto"/>
        <w:ind w:left="714"/>
        <w:rPr>
          <w:rFonts w:asciiTheme="minorHAnsi" w:eastAsia="Calibri" w:hAnsiTheme="minorHAnsi" w:cstheme="minorHAnsi"/>
          <w:sz w:val="22"/>
          <w:u w:val="single"/>
        </w:rPr>
      </w:pPr>
    </w:p>
    <w:p w14:paraId="7F65B8BC"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Prispevek na enoto je upravičen, če je udeleženec dejansko prejel podporo za učenje jezika.</w:t>
      </w:r>
    </w:p>
    <w:p w14:paraId="7C6CFA61"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7BCE65A1" w14:textId="77777777" w:rsidR="00740008" w:rsidRPr="00740008" w:rsidRDefault="00740008" w:rsidP="00740008">
      <w:pPr>
        <w:numPr>
          <w:ilvl w:val="0"/>
          <w:numId w:val="74"/>
        </w:numPr>
        <w:suppressAutoHyphens/>
        <w:spacing w:after="0" w:line="276" w:lineRule="auto"/>
        <w:ind w:left="714" w:hanging="357"/>
        <w:rPr>
          <w:rFonts w:asciiTheme="minorHAnsi" w:eastAsia="Calibri" w:hAnsiTheme="minorHAnsi" w:cstheme="minorHAnsi"/>
          <w:sz w:val="22"/>
          <w:u w:val="single"/>
        </w:rPr>
      </w:pPr>
      <w:r w:rsidRPr="00740008">
        <w:rPr>
          <w:rFonts w:asciiTheme="minorHAnsi" w:hAnsiTheme="minorHAnsi" w:cstheme="minorHAnsi"/>
          <w:sz w:val="22"/>
          <w:u w:val="single"/>
        </w:rPr>
        <w:t xml:space="preserve">Dokazila </w:t>
      </w:r>
    </w:p>
    <w:p w14:paraId="381DBE36" w14:textId="77777777" w:rsidR="00740008" w:rsidRPr="00740008" w:rsidRDefault="00740008" w:rsidP="00740008">
      <w:pPr>
        <w:suppressAutoHyphens/>
        <w:spacing w:after="0" w:line="276" w:lineRule="auto"/>
        <w:ind w:left="714"/>
        <w:rPr>
          <w:rFonts w:asciiTheme="minorHAnsi" w:eastAsia="Calibri" w:hAnsiTheme="minorHAnsi" w:cstheme="minorHAnsi"/>
          <w:sz w:val="22"/>
          <w:u w:val="single"/>
        </w:rPr>
      </w:pPr>
    </w:p>
    <w:p w14:paraId="6816E6AC"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 xml:space="preserve"> Dokazilo je izjava ali potrdilo, ki jo/ga podpiše izvajalec tečaja in v kateri/katerem so navedeni ime udeleženca, poučevani jezik ter oblika in trajanje izvedenih tečajev, ali če jezikovno usposabljanje zagotovi organizacija pošiljateljica ali organizacija gostiteljica: izjava, ki jo podpiše in datira organizacija, ki izvede usposabljanje, in v kateri so navedeni ime udeleženca, poučevani jezik ter oblika in trajanje izvedenega jezikovnega usposabljanja</w:t>
      </w:r>
      <w:r w:rsidRPr="00740008">
        <w:rPr>
          <w:rFonts w:asciiTheme="minorHAnsi" w:hAnsiTheme="minorHAnsi" w:cstheme="minorHAnsi"/>
          <w:color w:val="000000"/>
          <w:sz w:val="22"/>
        </w:rPr>
        <w:t>.</w:t>
      </w:r>
    </w:p>
    <w:p w14:paraId="519C3225"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703C913A" w14:textId="77777777" w:rsidR="00740008" w:rsidRPr="00740008" w:rsidRDefault="00740008" w:rsidP="00740008">
      <w:pPr>
        <w:numPr>
          <w:ilvl w:val="0"/>
          <w:numId w:val="74"/>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sz w:val="22"/>
          <w:u w:val="single"/>
        </w:rPr>
        <w:t xml:space="preserve">Poročanje </w:t>
      </w:r>
    </w:p>
    <w:p w14:paraId="5E9C4B77" w14:textId="77777777" w:rsidR="00740008" w:rsidRPr="00740008" w:rsidRDefault="00740008" w:rsidP="00740008">
      <w:pPr>
        <w:suppressAutoHyphens/>
        <w:spacing w:after="0" w:line="276" w:lineRule="auto"/>
        <w:ind w:left="720"/>
        <w:rPr>
          <w:rFonts w:asciiTheme="minorHAnsi" w:eastAsia="Calibri" w:hAnsiTheme="minorHAnsi" w:cstheme="minorHAnsi"/>
          <w:sz w:val="22"/>
          <w:u w:val="single"/>
        </w:rPr>
      </w:pPr>
    </w:p>
    <w:p w14:paraId="2D07F590"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Upravičenec mora poročati o udeležencih, ki so izkoristili nepovratna sredstva za jezikovno podporo in spletno jezikovno podporo.</w:t>
      </w:r>
    </w:p>
    <w:p w14:paraId="25646D48"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18C12013"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1.6 Kotizacije</w:t>
      </w:r>
    </w:p>
    <w:p w14:paraId="43F8463A" w14:textId="77777777" w:rsidR="00740008" w:rsidRPr="00740008" w:rsidRDefault="00740008" w:rsidP="00740008">
      <w:pPr>
        <w:spacing w:after="0" w:line="276" w:lineRule="auto"/>
        <w:rPr>
          <w:rFonts w:asciiTheme="minorHAnsi" w:hAnsiTheme="minorHAnsi" w:cstheme="minorHAnsi"/>
          <w:sz w:val="22"/>
        </w:rPr>
      </w:pPr>
    </w:p>
    <w:p w14:paraId="26AB0A4B" w14:textId="77777777" w:rsidR="00740008" w:rsidRPr="00740008" w:rsidRDefault="00740008" w:rsidP="00740008">
      <w:pPr>
        <w:pStyle w:val="ListParagraph"/>
        <w:numPr>
          <w:ilvl w:val="0"/>
          <w:numId w:val="80"/>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sz w:val="22"/>
          <w:u w:val="single"/>
        </w:rPr>
        <w:t xml:space="preserve">Izračun skupnega prispevka na enoto </w:t>
      </w:r>
    </w:p>
    <w:p w14:paraId="0AB6B651"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u w:val="single"/>
        </w:rPr>
      </w:pPr>
    </w:p>
    <w:p w14:paraId="1E7CF774"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Skupni prispevek na enoto se izračuna tako, da se skupno število dni vsakega tečaja ali usposabljanja pomnoži s prispevkom na enoto, ki se uporablja, kakor je določen v Prilogi 3 k Sporazumu. Pri izračunu nepovratnih sredstev za kotizacije se upoštevajo le dnevi, ko je aktivnost učenja dejansko potekala.</w:t>
      </w:r>
    </w:p>
    <w:p w14:paraId="3B2DCF31"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67727186" w14:textId="77777777" w:rsidR="00740008" w:rsidRPr="00740008" w:rsidRDefault="00740008" w:rsidP="00740008">
      <w:pPr>
        <w:pStyle w:val="ListParagraph"/>
        <w:numPr>
          <w:ilvl w:val="0"/>
          <w:numId w:val="80"/>
        </w:numPr>
        <w:suppressAutoHyphens/>
        <w:spacing w:after="0" w:line="276" w:lineRule="auto"/>
        <w:rPr>
          <w:rFonts w:asciiTheme="minorHAnsi" w:eastAsia="Calibri" w:hAnsiTheme="minorHAnsi" w:cstheme="minorHAnsi"/>
          <w:sz w:val="22"/>
          <w:u w:val="single"/>
        </w:rPr>
      </w:pPr>
      <w:r w:rsidRPr="00740008">
        <w:rPr>
          <w:rFonts w:asciiTheme="minorHAnsi" w:hAnsiTheme="minorHAnsi" w:cstheme="minorHAnsi"/>
          <w:sz w:val="22"/>
          <w:u w:val="single"/>
        </w:rPr>
        <w:t xml:space="preserve">Sprožilni dogodek </w:t>
      </w:r>
    </w:p>
    <w:p w14:paraId="2C7A2302"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u w:val="single"/>
        </w:rPr>
      </w:pPr>
    </w:p>
    <w:p w14:paraId="649DCAD5"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Prispevek na enoto za kotizacije je upravičen, če se je udeleženec dejansko udeležil tečaja ali usposabljanja, za katerega se zahteva plačilo kotizacije.</w:t>
      </w:r>
    </w:p>
    <w:p w14:paraId="147B35AF"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55C7280E" w14:textId="77777777" w:rsidR="00740008" w:rsidRPr="00740008" w:rsidRDefault="00740008" w:rsidP="00740008">
      <w:pPr>
        <w:numPr>
          <w:ilvl w:val="0"/>
          <w:numId w:val="80"/>
        </w:numPr>
        <w:suppressAutoHyphens/>
        <w:spacing w:after="0" w:line="276" w:lineRule="auto"/>
        <w:rPr>
          <w:rFonts w:asciiTheme="minorHAnsi" w:eastAsia="Calibri" w:hAnsiTheme="minorHAnsi" w:cstheme="minorHAnsi"/>
          <w:b/>
          <w:bCs/>
          <w:sz w:val="22"/>
          <w:u w:val="single"/>
        </w:rPr>
      </w:pPr>
      <w:r w:rsidRPr="00740008">
        <w:rPr>
          <w:rFonts w:asciiTheme="minorHAnsi" w:hAnsiTheme="minorHAnsi" w:cstheme="minorHAnsi"/>
          <w:sz w:val="22"/>
          <w:u w:val="single"/>
        </w:rPr>
        <w:t xml:space="preserve">Dokazila </w:t>
      </w:r>
    </w:p>
    <w:p w14:paraId="545884BD" w14:textId="77777777" w:rsidR="00740008" w:rsidRPr="00740008" w:rsidRDefault="00740008" w:rsidP="00740008">
      <w:pPr>
        <w:suppressAutoHyphens/>
        <w:spacing w:after="0" w:line="276" w:lineRule="auto"/>
        <w:ind w:left="720"/>
        <w:rPr>
          <w:rFonts w:asciiTheme="minorHAnsi" w:eastAsia="Calibri" w:hAnsiTheme="minorHAnsi" w:cstheme="minorHAnsi"/>
          <w:b/>
          <w:bCs/>
          <w:sz w:val="22"/>
          <w:u w:val="single"/>
        </w:rPr>
      </w:pPr>
    </w:p>
    <w:p w14:paraId="62E936D3"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 xml:space="preserve"> Dokazilo je račun ali druga izjava, ki ga/jo izda in podpiše izvajalec tečaja ali usposabljanja in v katerem/kateri so navedeni ime udeleženca, ime opravljenega tečaja ali usposabljanja ter začetni in končni datum udeležbe udeleženca</w:t>
      </w:r>
      <w:r w:rsidRPr="00740008">
        <w:rPr>
          <w:rFonts w:asciiTheme="minorHAnsi" w:hAnsiTheme="minorHAnsi" w:cstheme="minorHAnsi"/>
          <w:color w:val="000000"/>
          <w:sz w:val="22"/>
        </w:rPr>
        <w:t>.</w:t>
      </w:r>
    </w:p>
    <w:p w14:paraId="27E939A2" w14:textId="77777777" w:rsidR="00740008" w:rsidRPr="00740008" w:rsidRDefault="00740008" w:rsidP="00740008">
      <w:pPr>
        <w:suppressAutoHyphens/>
        <w:spacing w:after="0" w:line="276" w:lineRule="auto"/>
        <w:rPr>
          <w:rFonts w:asciiTheme="minorHAnsi" w:eastAsia="Calibri" w:hAnsiTheme="minorHAnsi" w:cstheme="minorHAnsi"/>
          <w:b/>
          <w:bCs/>
          <w:sz w:val="22"/>
        </w:rPr>
      </w:pPr>
    </w:p>
    <w:p w14:paraId="3954D4CB" w14:textId="77777777" w:rsidR="00740008" w:rsidRPr="00740008" w:rsidRDefault="00740008" w:rsidP="00740008">
      <w:pPr>
        <w:spacing w:after="0" w:line="276" w:lineRule="auto"/>
        <w:rPr>
          <w:rFonts w:asciiTheme="minorHAnsi" w:hAnsiTheme="minorHAnsi" w:cstheme="minorHAnsi"/>
          <w:b/>
          <w:sz w:val="22"/>
        </w:rPr>
      </w:pPr>
      <w:r w:rsidRPr="00740008">
        <w:rPr>
          <w:rFonts w:asciiTheme="minorHAnsi" w:hAnsiTheme="minorHAnsi" w:cstheme="minorHAnsi"/>
          <w:b/>
          <w:sz w:val="22"/>
        </w:rPr>
        <w:t>1.7 Pripravljalni obiski</w:t>
      </w:r>
    </w:p>
    <w:p w14:paraId="06743A87" w14:textId="77777777" w:rsidR="00740008" w:rsidRPr="00740008" w:rsidRDefault="00740008" w:rsidP="00740008">
      <w:pPr>
        <w:spacing w:after="0" w:line="276" w:lineRule="auto"/>
        <w:rPr>
          <w:rFonts w:asciiTheme="minorHAnsi" w:hAnsiTheme="minorHAnsi" w:cstheme="minorHAnsi"/>
          <w:sz w:val="22"/>
        </w:rPr>
      </w:pPr>
    </w:p>
    <w:p w14:paraId="33F60B29" w14:textId="77777777" w:rsidR="00740008" w:rsidRPr="00740008" w:rsidRDefault="00740008" w:rsidP="00740008">
      <w:pPr>
        <w:pStyle w:val="ListParagraph"/>
        <w:numPr>
          <w:ilvl w:val="0"/>
          <w:numId w:val="81"/>
        </w:numPr>
        <w:suppressAutoHyphens/>
        <w:spacing w:after="0" w:line="276" w:lineRule="auto"/>
        <w:rPr>
          <w:rFonts w:asciiTheme="minorHAnsi" w:eastAsia="SimSun" w:hAnsiTheme="minorHAnsi" w:cstheme="minorHAnsi"/>
          <w:sz w:val="22"/>
          <w:u w:val="single"/>
        </w:rPr>
      </w:pPr>
      <w:r w:rsidRPr="00740008">
        <w:rPr>
          <w:rFonts w:asciiTheme="minorHAnsi" w:hAnsiTheme="minorHAnsi" w:cstheme="minorHAnsi"/>
          <w:sz w:val="22"/>
          <w:u w:val="single"/>
        </w:rPr>
        <w:t>Izračun skupnega prispevka na enoto</w:t>
      </w:r>
    </w:p>
    <w:p w14:paraId="0116EDA1" w14:textId="77777777" w:rsidR="00740008" w:rsidRPr="00740008" w:rsidRDefault="00740008" w:rsidP="00740008">
      <w:pPr>
        <w:pStyle w:val="ListParagraph"/>
        <w:suppressAutoHyphens/>
        <w:spacing w:after="0" w:line="276" w:lineRule="auto"/>
        <w:rPr>
          <w:rFonts w:asciiTheme="minorHAnsi" w:eastAsia="SimSun" w:hAnsiTheme="minorHAnsi" w:cstheme="minorHAnsi"/>
          <w:sz w:val="22"/>
          <w:u w:val="single"/>
        </w:rPr>
      </w:pPr>
    </w:p>
    <w:p w14:paraId="67A6E2C6" w14:textId="77777777" w:rsidR="00740008" w:rsidRPr="00740008" w:rsidRDefault="00740008" w:rsidP="00740008">
      <w:p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rPr>
        <w:t xml:space="preserve">Skupni prispevek na enoto se izračuna tako, da se skupno število oseb, udeleženih v pripravljalnih obiskih, pomnoži s prispevkom na enoto, ki se uporablja, kakor je določen v Prilogi 3 k Sporazumu. </w:t>
      </w:r>
    </w:p>
    <w:p w14:paraId="0856A2FF" w14:textId="77777777" w:rsidR="00740008" w:rsidRPr="00740008" w:rsidRDefault="00740008" w:rsidP="00740008">
      <w:pPr>
        <w:suppressAutoHyphens/>
        <w:spacing w:after="0" w:line="276" w:lineRule="auto"/>
        <w:rPr>
          <w:rFonts w:asciiTheme="minorHAnsi" w:eastAsia="Calibri" w:hAnsiTheme="minorHAnsi" w:cstheme="minorHAnsi"/>
          <w:sz w:val="22"/>
          <w:lang w:eastAsia="ar-SA"/>
        </w:rPr>
      </w:pPr>
    </w:p>
    <w:p w14:paraId="7EB7C023" w14:textId="77777777" w:rsidR="00740008" w:rsidRPr="00740008" w:rsidRDefault="00740008" w:rsidP="00740008">
      <w:pPr>
        <w:pStyle w:val="ListParagraph"/>
        <w:numPr>
          <w:ilvl w:val="0"/>
          <w:numId w:val="81"/>
        </w:numPr>
        <w:suppressAutoHyphens/>
        <w:spacing w:after="0" w:line="276" w:lineRule="auto"/>
        <w:rPr>
          <w:rFonts w:asciiTheme="minorHAnsi" w:eastAsia="SimSun" w:hAnsiTheme="minorHAnsi" w:cstheme="minorHAnsi"/>
          <w:sz w:val="22"/>
          <w:shd w:val="clear" w:color="auto" w:fill="00FFFF"/>
        </w:rPr>
      </w:pPr>
      <w:r w:rsidRPr="00740008">
        <w:rPr>
          <w:rFonts w:asciiTheme="minorHAnsi" w:hAnsiTheme="minorHAnsi" w:cstheme="minorHAnsi"/>
          <w:sz w:val="22"/>
          <w:u w:val="single"/>
        </w:rPr>
        <w:t>Sprožilni dogodek</w:t>
      </w:r>
      <w:r w:rsidRPr="00740008">
        <w:rPr>
          <w:rFonts w:asciiTheme="minorHAnsi" w:hAnsiTheme="minorHAnsi" w:cstheme="minorHAnsi"/>
          <w:sz w:val="22"/>
        </w:rPr>
        <w:t xml:space="preserve"> </w:t>
      </w:r>
    </w:p>
    <w:p w14:paraId="6A53050F" w14:textId="77777777" w:rsidR="00740008" w:rsidRPr="00740008" w:rsidRDefault="00740008" w:rsidP="00740008">
      <w:pPr>
        <w:pStyle w:val="ListParagraph"/>
        <w:suppressAutoHyphens/>
        <w:spacing w:after="0" w:line="276" w:lineRule="auto"/>
        <w:rPr>
          <w:rFonts w:asciiTheme="minorHAnsi" w:eastAsia="SimSun" w:hAnsiTheme="minorHAnsi" w:cstheme="minorHAnsi"/>
          <w:sz w:val="22"/>
          <w:shd w:val="clear" w:color="auto" w:fill="00FFFF"/>
        </w:rPr>
      </w:pPr>
    </w:p>
    <w:p w14:paraId="0DF60484"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Prispevek na enoto za pripravljalni obisk je upravičen, če se je udeleženec dejansko udeležil pripravljalnega obiska.</w:t>
      </w:r>
    </w:p>
    <w:p w14:paraId="3217FD4B" w14:textId="77777777" w:rsidR="00740008" w:rsidRPr="00740008" w:rsidRDefault="00740008" w:rsidP="00740008">
      <w:pPr>
        <w:suppressAutoHyphens/>
        <w:spacing w:after="0" w:line="276" w:lineRule="auto"/>
        <w:rPr>
          <w:rFonts w:asciiTheme="minorHAnsi" w:eastAsia="SimSun" w:hAnsiTheme="minorHAnsi" w:cstheme="minorHAnsi"/>
          <w:sz w:val="22"/>
          <w:shd w:val="clear" w:color="auto" w:fill="00FFFF"/>
        </w:rPr>
      </w:pPr>
    </w:p>
    <w:p w14:paraId="5D5CE8B5" w14:textId="77777777" w:rsidR="00740008" w:rsidRPr="00740008" w:rsidRDefault="00740008" w:rsidP="00740008">
      <w:pPr>
        <w:numPr>
          <w:ilvl w:val="0"/>
          <w:numId w:val="81"/>
        </w:num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u w:val="single"/>
        </w:rPr>
        <w:t>Dokazila</w:t>
      </w:r>
      <w:r w:rsidRPr="00740008">
        <w:rPr>
          <w:rFonts w:asciiTheme="minorHAnsi" w:hAnsiTheme="minorHAnsi" w:cstheme="minorHAnsi"/>
          <w:sz w:val="22"/>
        </w:rPr>
        <w:t xml:space="preserve"> </w:t>
      </w:r>
    </w:p>
    <w:p w14:paraId="50584603" w14:textId="77777777" w:rsidR="00740008" w:rsidRPr="00740008" w:rsidRDefault="00740008" w:rsidP="00740008">
      <w:pPr>
        <w:suppressAutoHyphens/>
        <w:spacing w:after="0" w:line="276" w:lineRule="auto"/>
        <w:ind w:left="720"/>
        <w:rPr>
          <w:rFonts w:asciiTheme="minorHAnsi" w:eastAsia="SimSun" w:hAnsiTheme="minorHAnsi" w:cstheme="minorHAnsi"/>
          <w:sz w:val="22"/>
        </w:rPr>
      </w:pPr>
    </w:p>
    <w:p w14:paraId="6582CE42" w14:textId="77777777" w:rsidR="00740008" w:rsidRPr="00740008" w:rsidRDefault="00740008" w:rsidP="00740008">
      <w:pPr>
        <w:suppressAutoHyphens/>
        <w:spacing w:after="0" w:line="276" w:lineRule="auto"/>
        <w:rPr>
          <w:rFonts w:asciiTheme="minorHAnsi" w:hAnsiTheme="minorHAnsi" w:cstheme="minorHAnsi"/>
          <w:color w:val="000000"/>
          <w:sz w:val="22"/>
        </w:rPr>
      </w:pPr>
      <w:r w:rsidRPr="00740008">
        <w:rPr>
          <w:rFonts w:asciiTheme="minorHAnsi" w:hAnsiTheme="minorHAnsi" w:cstheme="minorHAnsi"/>
          <w:color w:val="000000"/>
          <w:sz w:val="22"/>
        </w:rPr>
        <w:t xml:space="preserve"> Dokazilo je opravljen program, ki vključuje imena oseb, ki so se udeležile obiska, in ki ga podpišejo te osebe in organizacija gostiteljica. </w:t>
      </w:r>
    </w:p>
    <w:p w14:paraId="662FACC4" w14:textId="77777777" w:rsidR="00740008" w:rsidRPr="00740008" w:rsidRDefault="00740008" w:rsidP="00740008">
      <w:pPr>
        <w:suppressAutoHyphens/>
        <w:spacing w:after="0" w:line="276" w:lineRule="auto"/>
        <w:rPr>
          <w:rFonts w:asciiTheme="minorHAnsi" w:eastAsia="SimSun" w:hAnsiTheme="minorHAnsi" w:cstheme="minorHAnsi"/>
          <w:sz w:val="22"/>
        </w:rPr>
      </w:pPr>
    </w:p>
    <w:p w14:paraId="4E03BF88" w14:textId="77777777" w:rsidR="00740008" w:rsidRPr="00740008" w:rsidRDefault="00740008" w:rsidP="00740008">
      <w:pPr>
        <w:pStyle w:val="Heading1"/>
        <w:numPr>
          <w:ilvl w:val="0"/>
          <w:numId w:val="84"/>
        </w:numPr>
        <w:spacing w:before="0" w:after="0" w:line="276" w:lineRule="auto"/>
        <w:rPr>
          <w:rFonts w:asciiTheme="minorHAnsi" w:hAnsiTheme="minorHAnsi" w:cstheme="minorHAnsi"/>
          <w:sz w:val="22"/>
          <w:szCs w:val="22"/>
        </w:rPr>
      </w:pPr>
      <w:r w:rsidRPr="00740008">
        <w:rPr>
          <w:rFonts w:asciiTheme="minorHAnsi" w:hAnsiTheme="minorHAnsi" w:cstheme="minorHAnsi"/>
          <w:sz w:val="22"/>
          <w:szCs w:val="22"/>
        </w:rPr>
        <w:t>Dejanski stroški</w:t>
      </w:r>
    </w:p>
    <w:p w14:paraId="00D7A691" w14:textId="77777777" w:rsidR="00740008" w:rsidRPr="00740008" w:rsidRDefault="00740008" w:rsidP="00740008">
      <w:pPr>
        <w:rPr>
          <w:rFonts w:asciiTheme="minorHAnsi" w:hAnsiTheme="minorHAnsi" w:cstheme="minorHAnsi"/>
          <w:sz w:val="22"/>
        </w:rPr>
      </w:pPr>
    </w:p>
    <w:p w14:paraId="6C1DBA33" w14:textId="77777777" w:rsidR="00740008" w:rsidRPr="00740008" w:rsidRDefault="00740008" w:rsidP="00740008">
      <w:pPr>
        <w:pStyle w:val="Heading2"/>
        <w:spacing w:before="0" w:after="0" w:line="276" w:lineRule="auto"/>
        <w:rPr>
          <w:rFonts w:asciiTheme="minorHAnsi" w:eastAsiaTheme="minorHAnsi" w:hAnsiTheme="minorHAnsi" w:cstheme="minorHAnsi"/>
          <w:bCs w:val="0"/>
          <w:smallCaps w:val="0"/>
          <w:sz w:val="22"/>
          <w:szCs w:val="22"/>
          <w:u w:val="none"/>
        </w:rPr>
      </w:pPr>
      <w:r w:rsidRPr="00740008">
        <w:rPr>
          <w:rFonts w:asciiTheme="minorHAnsi" w:eastAsiaTheme="minorHAnsi" w:hAnsiTheme="minorHAnsi" w:cstheme="minorHAnsi"/>
          <w:bCs w:val="0"/>
          <w:smallCaps w:val="0"/>
          <w:sz w:val="22"/>
          <w:szCs w:val="22"/>
          <w:u w:val="none"/>
        </w:rPr>
        <w:t>2.1 Podpora za vključevanje za udeležence</w:t>
      </w:r>
    </w:p>
    <w:p w14:paraId="4B7D3934" w14:textId="77777777" w:rsidR="00740008" w:rsidRPr="00740008" w:rsidRDefault="00740008" w:rsidP="00740008">
      <w:pPr>
        <w:spacing w:after="0" w:line="276" w:lineRule="auto"/>
        <w:rPr>
          <w:rFonts w:asciiTheme="minorHAnsi" w:hAnsiTheme="minorHAnsi" w:cstheme="minorHAnsi"/>
          <w:sz w:val="22"/>
        </w:rPr>
      </w:pPr>
    </w:p>
    <w:p w14:paraId="1E085CE1" w14:textId="77777777" w:rsidR="00740008" w:rsidRPr="00740008" w:rsidRDefault="00740008" w:rsidP="00740008">
      <w:pPr>
        <w:pStyle w:val="ListParagraph"/>
        <w:numPr>
          <w:ilvl w:val="0"/>
          <w:numId w:val="75"/>
        </w:numPr>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Izračun zneska nepovratnih sredstev</w:t>
      </w:r>
    </w:p>
    <w:p w14:paraId="41DFE72D"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rPr>
      </w:pPr>
    </w:p>
    <w:p w14:paraId="45B46F1B" w14:textId="77777777" w:rsidR="00740008" w:rsidRPr="00740008" w:rsidRDefault="00740008" w:rsidP="00740008">
      <w:pPr>
        <w:tabs>
          <w:tab w:val="left" w:pos="0"/>
        </w:tabs>
        <w:suppressAutoHyphens/>
        <w:spacing w:after="0" w:line="276" w:lineRule="auto"/>
        <w:rPr>
          <w:rFonts w:asciiTheme="minorHAnsi" w:hAnsiTheme="minorHAnsi" w:cstheme="minorHAnsi"/>
          <w:sz w:val="22"/>
        </w:rPr>
      </w:pPr>
      <w:r w:rsidRPr="00740008">
        <w:rPr>
          <w:rFonts w:asciiTheme="minorHAnsi" w:hAnsiTheme="minorHAnsi" w:cstheme="minorHAnsi"/>
          <w:sz w:val="22"/>
        </w:rPr>
        <w:t>Nepovratna sredstva so povračilo 100 % upravičenih stroškov, ki so dejansko nastali.</w:t>
      </w:r>
    </w:p>
    <w:p w14:paraId="36173CC5" w14:textId="77777777" w:rsidR="00740008" w:rsidRPr="00740008" w:rsidRDefault="00740008" w:rsidP="00740008">
      <w:pPr>
        <w:tabs>
          <w:tab w:val="left" w:pos="0"/>
        </w:tabs>
        <w:suppressAutoHyphens/>
        <w:spacing w:after="0" w:line="276" w:lineRule="auto"/>
        <w:rPr>
          <w:rFonts w:asciiTheme="minorHAnsi" w:eastAsia="Calibri" w:hAnsiTheme="minorHAnsi" w:cstheme="minorHAnsi"/>
          <w:sz w:val="22"/>
        </w:rPr>
      </w:pPr>
    </w:p>
    <w:p w14:paraId="348322DD" w14:textId="77777777" w:rsidR="00740008" w:rsidRPr="00740008" w:rsidRDefault="00740008" w:rsidP="00740008">
      <w:pPr>
        <w:pStyle w:val="ListParagraph"/>
        <w:numPr>
          <w:ilvl w:val="0"/>
          <w:numId w:val="75"/>
        </w:numPr>
        <w:tabs>
          <w:tab w:val="left" w:pos="851"/>
        </w:tabs>
        <w:suppressAutoHyphens/>
        <w:spacing w:after="0" w:line="276" w:lineRule="auto"/>
        <w:rPr>
          <w:rFonts w:asciiTheme="minorHAnsi" w:hAnsiTheme="minorHAnsi" w:cstheme="minorHAnsi"/>
          <w:sz w:val="22"/>
        </w:rPr>
      </w:pPr>
      <w:r w:rsidRPr="00740008">
        <w:rPr>
          <w:rFonts w:asciiTheme="minorHAnsi" w:hAnsiTheme="minorHAnsi" w:cstheme="minorHAnsi"/>
          <w:sz w:val="22"/>
          <w:u w:val="single"/>
        </w:rPr>
        <w:t>Upravičeni stroški</w:t>
      </w:r>
      <w:r w:rsidRPr="00740008">
        <w:rPr>
          <w:rFonts w:asciiTheme="minorHAnsi" w:hAnsiTheme="minorHAnsi" w:cstheme="minorHAnsi"/>
          <w:sz w:val="22"/>
        </w:rPr>
        <w:t xml:space="preserve"> </w:t>
      </w:r>
    </w:p>
    <w:p w14:paraId="25DD5533" w14:textId="77777777" w:rsidR="00740008" w:rsidRPr="00740008" w:rsidRDefault="00740008" w:rsidP="00740008">
      <w:pPr>
        <w:pStyle w:val="ListParagraph"/>
        <w:tabs>
          <w:tab w:val="left" w:pos="851"/>
        </w:tabs>
        <w:suppressAutoHyphens/>
        <w:spacing w:after="0" w:line="276" w:lineRule="auto"/>
        <w:rPr>
          <w:rFonts w:asciiTheme="minorHAnsi" w:eastAsia="Calibri" w:hAnsiTheme="minorHAnsi" w:cstheme="minorHAnsi"/>
          <w:sz w:val="22"/>
        </w:rPr>
      </w:pPr>
    </w:p>
    <w:p w14:paraId="371A41FF" w14:textId="36294842"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Stroški, neposredno povezani z udeleženci z manj priložnostmi in njihovimi spremljevalci. Če </w:t>
      </w:r>
      <w:r w:rsidR="002B0ED2">
        <w:rPr>
          <w:rFonts w:asciiTheme="minorHAnsi" w:hAnsiTheme="minorHAnsi" w:cstheme="minorHAnsi"/>
          <w:sz w:val="22"/>
        </w:rPr>
        <w:t>udeleženec</w:t>
      </w:r>
      <w:r w:rsidRPr="00740008">
        <w:rPr>
          <w:rFonts w:asciiTheme="minorHAnsi" w:hAnsiTheme="minorHAnsi" w:cstheme="minorHAnsi"/>
          <w:sz w:val="22"/>
        </w:rPr>
        <w:t xml:space="preserve"> v okviru te proračunske kategorije zahteva povračilo podpore za potne stroške in individualne podpore, za ti kategoriji za ist</w:t>
      </w:r>
      <w:r w:rsidR="002B0ED2">
        <w:rPr>
          <w:rFonts w:asciiTheme="minorHAnsi" w:hAnsiTheme="minorHAnsi" w:cstheme="minorHAnsi"/>
          <w:sz w:val="22"/>
        </w:rPr>
        <w:t xml:space="preserve">ega udeleženca </w:t>
      </w:r>
      <w:r w:rsidRPr="00740008">
        <w:rPr>
          <w:rFonts w:asciiTheme="minorHAnsi" w:hAnsiTheme="minorHAnsi" w:cstheme="minorHAnsi"/>
          <w:sz w:val="22"/>
        </w:rPr>
        <w:t>ni mogoče zahtevati prispevka na enoto.</w:t>
      </w:r>
    </w:p>
    <w:p w14:paraId="05629D85" w14:textId="77777777" w:rsidR="00740008" w:rsidRPr="00740008" w:rsidRDefault="00740008" w:rsidP="00740008">
      <w:pPr>
        <w:suppressAutoHyphens/>
        <w:spacing w:after="0" w:line="276" w:lineRule="auto"/>
        <w:ind w:left="709"/>
        <w:rPr>
          <w:rFonts w:asciiTheme="minorHAnsi" w:eastAsia="Calibri" w:hAnsiTheme="minorHAnsi" w:cstheme="minorHAnsi"/>
          <w:sz w:val="22"/>
        </w:rPr>
      </w:pPr>
    </w:p>
    <w:p w14:paraId="3341AE8A" w14:textId="77777777" w:rsidR="00740008" w:rsidRPr="00740008" w:rsidRDefault="00740008" w:rsidP="00740008">
      <w:pPr>
        <w:pStyle w:val="ListParagraph"/>
        <w:numPr>
          <w:ilvl w:val="0"/>
          <w:numId w:val="81"/>
        </w:numPr>
        <w:tabs>
          <w:tab w:val="left" w:pos="709"/>
        </w:tabs>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Dokazila:</w:t>
      </w:r>
      <w:r w:rsidRPr="00740008">
        <w:rPr>
          <w:rFonts w:asciiTheme="minorHAnsi" w:hAnsiTheme="minorHAnsi" w:cstheme="minorHAnsi"/>
          <w:sz w:val="22"/>
        </w:rPr>
        <w:t xml:space="preserve"> </w:t>
      </w:r>
    </w:p>
    <w:p w14:paraId="79D1B8F3" w14:textId="77777777" w:rsidR="00740008" w:rsidRPr="00740008" w:rsidRDefault="00740008" w:rsidP="00740008">
      <w:pPr>
        <w:pStyle w:val="ListParagraph"/>
        <w:tabs>
          <w:tab w:val="left" w:pos="709"/>
        </w:tabs>
        <w:suppressAutoHyphens/>
        <w:spacing w:after="0" w:line="276" w:lineRule="auto"/>
        <w:rPr>
          <w:rFonts w:asciiTheme="minorHAnsi" w:eastAsia="Calibri" w:hAnsiTheme="minorHAnsi" w:cstheme="minorHAnsi"/>
          <w:sz w:val="22"/>
        </w:rPr>
      </w:pPr>
    </w:p>
    <w:p w14:paraId="7DB133CA" w14:textId="77777777" w:rsidR="00740008" w:rsidRPr="00740008" w:rsidRDefault="00740008" w:rsidP="00740008">
      <w:pPr>
        <w:tabs>
          <w:tab w:val="left" w:pos="709"/>
        </w:tabs>
        <w:suppressAutoHyphens/>
        <w:spacing w:after="0" w:line="276" w:lineRule="auto"/>
        <w:rPr>
          <w:rFonts w:asciiTheme="minorHAnsi" w:hAnsiTheme="minorHAnsi" w:cstheme="minorHAnsi"/>
          <w:sz w:val="22"/>
        </w:rPr>
      </w:pPr>
      <w:r w:rsidRPr="00740008">
        <w:rPr>
          <w:rFonts w:asciiTheme="minorHAnsi" w:hAnsiTheme="minorHAnsi" w:cstheme="minorHAnsi"/>
          <w:sz w:val="22"/>
        </w:rPr>
        <w:lastRenderedPageBreak/>
        <w:t>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121CD3C8" w14:textId="77777777" w:rsidR="00740008" w:rsidRPr="00740008" w:rsidRDefault="00740008" w:rsidP="00740008">
      <w:pPr>
        <w:tabs>
          <w:tab w:val="left" w:pos="709"/>
        </w:tabs>
        <w:suppressAutoHyphens/>
        <w:spacing w:after="0" w:line="276" w:lineRule="auto"/>
        <w:rPr>
          <w:rFonts w:asciiTheme="minorHAnsi" w:eastAsia="Calibri" w:hAnsiTheme="minorHAnsi" w:cstheme="minorHAnsi"/>
          <w:sz w:val="22"/>
        </w:rPr>
      </w:pPr>
    </w:p>
    <w:p w14:paraId="76F55BD2" w14:textId="77777777" w:rsidR="00740008" w:rsidRPr="00740008" w:rsidRDefault="00740008" w:rsidP="00740008">
      <w:pPr>
        <w:pStyle w:val="ListParagraph"/>
        <w:numPr>
          <w:ilvl w:val="0"/>
          <w:numId w:val="81"/>
        </w:numPr>
        <w:tabs>
          <w:tab w:val="left" w:pos="709"/>
        </w:tabs>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Poročanje</w:t>
      </w:r>
      <w:r w:rsidRPr="00740008">
        <w:rPr>
          <w:rFonts w:asciiTheme="minorHAnsi" w:hAnsiTheme="minorHAnsi" w:cstheme="minorHAnsi"/>
          <w:sz w:val="22"/>
        </w:rPr>
        <w:t xml:space="preserve"> </w:t>
      </w:r>
    </w:p>
    <w:p w14:paraId="3DD08206" w14:textId="77777777" w:rsidR="00740008" w:rsidRPr="00740008" w:rsidRDefault="00740008" w:rsidP="00740008">
      <w:pPr>
        <w:pStyle w:val="ListParagraph"/>
        <w:tabs>
          <w:tab w:val="left" w:pos="709"/>
        </w:tabs>
        <w:suppressAutoHyphens/>
        <w:spacing w:after="0" w:line="276" w:lineRule="auto"/>
        <w:rPr>
          <w:rFonts w:asciiTheme="minorHAnsi" w:eastAsia="Calibri" w:hAnsiTheme="minorHAnsi" w:cstheme="minorHAnsi"/>
          <w:sz w:val="22"/>
        </w:rPr>
      </w:pPr>
    </w:p>
    <w:p w14:paraId="0318E80A" w14:textId="77777777" w:rsidR="00740008" w:rsidRPr="00740008" w:rsidRDefault="00740008" w:rsidP="00740008">
      <w:pPr>
        <w:tabs>
          <w:tab w:val="left" w:pos="709"/>
        </w:tabs>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Upravičenec mora za vsako stroškovno postavko v tej proračunski kategoriji navesti naravo stroškov in dejanski znesek nastalih stroškov. </w:t>
      </w:r>
    </w:p>
    <w:p w14:paraId="6D8A8286" w14:textId="77777777" w:rsidR="00740008" w:rsidRPr="00740008" w:rsidRDefault="00740008" w:rsidP="00740008">
      <w:pPr>
        <w:tabs>
          <w:tab w:val="left" w:pos="709"/>
        </w:tabs>
        <w:suppressAutoHyphens/>
        <w:spacing w:after="0" w:line="276" w:lineRule="auto"/>
        <w:rPr>
          <w:rFonts w:asciiTheme="minorHAnsi" w:eastAsia="Calibri" w:hAnsiTheme="minorHAnsi" w:cstheme="minorHAnsi"/>
          <w:sz w:val="22"/>
        </w:rPr>
      </w:pPr>
    </w:p>
    <w:p w14:paraId="75BE460A" w14:textId="77777777" w:rsidR="00740008" w:rsidRPr="00740008" w:rsidRDefault="00740008" w:rsidP="00740008">
      <w:pPr>
        <w:pStyle w:val="Heading2"/>
        <w:numPr>
          <w:ilvl w:val="1"/>
          <w:numId w:val="84"/>
        </w:numPr>
        <w:spacing w:before="0" w:after="0" w:line="276" w:lineRule="auto"/>
        <w:ind w:left="426" w:hanging="284"/>
        <w:rPr>
          <w:rFonts w:asciiTheme="minorHAnsi" w:hAnsiTheme="minorHAnsi" w:cstheme="minorHAnsi"/>
          <w:sz w:val="22"/>
          <w:szCs w:val="22"/>
        </w:rPr>
      </w:pPr>
      <w:r w:rsidRPr="00740008">
        <w:rPr>
          <w:rFonts w:asciiTheme="minorHAnsi" w:hAnsiTheme="minorHAnsi" w:cstheme="minorHAnsi"/>
          <w:sz w:val="22"/>
          <w:szCs w:val="22"/>
          <w:u w:val="none"/>
        </w:rPr>
        <w:t xml:space="preserve"> </w:t>
      </w:r>
      <w:r w:rsidRPr="00740008">
        <w:rPr>
          <w:rFonts w:asciiTheme="minorHAnsi" w:eastAsiaTheme="minorHAnsi" w:hAnsiTheme="minorHAnsi" w:cstheme="minorHAnsi"/>
          <w:bCs w:val="0"/>
          <w:smallCaps w:val="0"/>
          <w:sz w:val="22"/>
          <w:szCs w:val="22"/>
          <w:u w:val="none"/>
        </w:rPr>
        <w:t>Izredni stroški</w:t>
      </w:r>
    </w:p>
    <w:p w14:paraId="1F91EC0A" w14:textId="77777777" w:rsidR="00740008" w:rsidRPr="00740008" w:rsidRDefault="00740008" w:rsidP="00740008">
      <w:pPr>
        <w:spacing w:after="0" w:line="276" w:lineRule="auto"/>
        <w:rPr>
          <w:rFonts w:asciiTheme="minorHAnsi" w:hAnsiTheme="minorHAnsi" w:cstheme="minorHAnsi"/>
          <w:sz w:val="22"/>
        </w:rPr>
      </w:pPr>
    </w:p>
    <w:p w14:paraId="3C18FF98" w14:textId="77777777" w:rsidR="00740008" w:rsidRPr="00740008" w:rsidRDefault="00740008" w:rsidP="00740008">
      <w:pPr>
        <w:pStyle w:val="ListParagraph"/>
        <w:numPr>
          <w:ilvl w:val="0"/>
          <w:numId w:val="82"/>
        </w:numPr>
        <w:suppressAutoHyphens/>
        <w:spacing w:after="0" w:line="276" w:lineRule="auto"/>
        <w:rPr>
          <w:rFonts w:asciiTheme="minorHAnsi" w:eastAsia="Calibri" w:hAnsiTheme="minorHAnsi" w:cstheme="minorHAnsi"/>
          <w:sz w:val="22"/>
        </w:rPr>
      </w:pPr>
      <w:r w:rsidRPr="00740008">
        <w:rPr>
          <w:rFonts w:asciiTheme="minorHAnsi" w:hAnsiTheme="minorHAnsi" w:cstheme="minorHAnsi"/>
          <w:sz w:val="22"/>
          <w:u w:val="single"/>
        </w:rPr>
        <w:t>Izračun zneska nepovratnih sredstev</w:t>
      </w:r>
    </w:p>
    <w:p w14:paraId="26123A65" w14:textId="77777777" w:rsidR="00740008" w:rsidRPr="00740008" w:rsidRDefault="00740008" w:rsidP="00740008">
      <w:pPr>
        <w:pStyle w:val="ListParagraph"/>
        <w:suppressAutoHyphens/>
        <w:spacing w:after="0" w:line="276" w:lineRule="auto"/>
        <w:rPr>
          <w:rFonts w:asciiTheme="minorHAnsi" w:eastAsia="Calibri" w:hAnsiTheme="minorHAnsi" w:cstheme="minorHAnsi"/>
          <w:sz w:val="22"/>
        </w:rPr>
      </w:pPr>
    </w:p>
    <w:p w14:paraId="2456F5CE" w14:textId="77777777" w:rsidR="00740008" w:rsidRPr="00740008" w:rsidRDefault="00740008" w:rsidP="00740008">
      <w:pPr>
        <w:suppressAutoHyphens/>
        <w:spacing w:after="0" w:line="276" w:lineRule="auto"/>
        <w:rPr>
          <w:rFonts w:asciiTheme="minorHAnsi" w:hAnsiTheme="minorHAnsi" w:cstheme="minorHAnsi"/>
          <w:sz w:val="22"/>
        </w:rPr>
      </w:pPr>
      <w:r w:rsidRPr="00740008">
        <w:rPr>
          <w:rFonts w:asciiTheme="minorHAnsi" w:hAnsiTheme="minorHAnsi" w:cstheme="minorHAnsi"/>
          <w:sz w:val="22"/>
        </w:rPr>
        <w:t xml:space="preserve">Nepovratna sredstva so povračilo 80 % naslednjih upravičenih stroškov, ki so dejansko nastali, razen stroškov, povezanih z vizumi, dovoljenji za prebivanje, cepljenji in zdravniškimi potrdili, ki se povrnejo v višini 100 %. </w:t>
      </w:r>
    </w:p>
    <w:p w14:paraId="3720B3C2" w14:textId="77777777" w:rsidR="00740008" w:rsidRPr="00740008" w:rsidRDefault="00740008" w:rsidP="00740008">
      <w:pPr>
        <w:suppressAutoHyphens/>
        <w:spacing w:after="0" w:line="276" w:lineRule="auto"/>
        <w:rPr>
          <w:rFonts w:asciiTheme="minorHAnsi" w:eastAsia="Calibri" w:hAnsiTheme="minorHAnsi" w:cstheme="minorHAnsi"/>
          <w:sz w:val="22"/>
        </w:rPr>
      </w:pPr>
    </w:p>
    <w:p w14:paraId="7C9CDDBC" w14:textId="77777777" w:rsidR="00740008" w:rsidRPr="00740008" w:rsidRDefault="00740008" w:rsidP="00740008">
      <w:pPr>
        <w:suppressAutoHyphens/>
        <w:spacing w:after="0" w:line="276" w:lineRule="auto"/>
        <w:ind w:left="360"/>
        <w:rPr>
          <w:rFonts w:asciiTheme="minorHAnsi" w:hAnsiTheme="minorHAnsi" w:cstheme="minorHAnsi"/>
          <w:sz w:val="22"/>
          <w:u w:val="single"/>
        </w:rPr>
      </w:pPr>
      <w:r w:rsidRPr="00740008">
        <w:rPr>
          <w:rFonts w:asciiTheme="minorHAnsi" w:hAnsiTheme="minorHAnsi" w:cstheme="minorHAnsi"/>
          <w:sz w:val="22"/>
        </w:rPr>
        <w:t xml:space="preserve">b)    </w:t>
      </w:r>
      <w:r w:rsidRPr="00740008">
        <w:rPr>
          <w:rFonts w:asciiTheme="minorHAnsi" w:hAnsiTheme="minorHAnsi" w:cstheme="minorHAnsi"/>
          <w:sz w:val="22"/>
          <w:u w:val="single"/>
        </w:rPr>
        <w:t xml:space="preserve">Upravičeni stroški </w:t>
      </w:r>
    </w:p>
    <w:p w14:paraId="28F36158" w14:textId="77777777" w:rsidR="00740008" w:rsidRPr="00740008" w:rsidRDefault="00740008" w:rsidP="00740008">
      <w:pPr>
        <w:suppressAutoHyphens/>
        <w:spacing w:after="0" w:line="276" w:lineRule="auto"/>
        <w:ind w:left="360"/>
        <w:rPr>
          <w:rFonts w:asciiTheme="minorHAnsi" w:eastAsia="Calibri" w:hAnsiTheme="minorHAnsi" w:cstheme="minorHAnsi"/>
          <w:sz w:val="22"/>
          <w:u w:val="single"/>
        </w:rPr>
      </w:pPr>
    </w:p>
    <w:p w14:paraId="1BEA441D" w14:textId="77777777" w:rsidR="00740008" w:rsidRPr="00740008" w:rsidRDefault="00740008" w:rsidP="00740008">
      <w:pPr>
        <w:pStyle w:val="ListParagraph"/>
        <w:numPr>
          <w:ilvl w:val="0"/>
          <w:numId w:val="83"/>
        </w:numPr>
        <w:spacing w:after="0" w:line="276" w:lineRule="auto"/>
        <w:rPr>
          <w:rFonts w:asciiTheme="minorHAnsi" w:eastAsia="SimSun" w:hAnsiTheme="minorHAnsi" w:cstheme="minorHAnsi"/>
          <w:sz w:val="22"/>
        </w:rPr>
      </w:pPr>
      <w:r w:rsidRPr="00740008">
        <w:rPr>
          <w:rFonts w:asciiTheme="minorHAnsi" w:hAnsiTheme="minorHAnsi" w:cstheme="minorHAnsi"/>
          <w:sz w:val="22"/>
        </w:rPr>
        <w:t xml:space="preserve">Stroški, povezani z jamstvom za predhodno financiranje, ki ga predloži upravičenec, kadar tako jamstvo zahteva nacionalna agencija, kakor je določeno v podatkovnem listu (glej točko 4).  </w:t>
      </w:r>
    </w:p>
    <w:p w14:paraId="0543C988" w14:textId="77777777" w:rsidR="00740008" w:rsidRPr="00740008" w:rsidRDefault="00740008" w:rsidP="00740008">
      <w:pPr>
        <w:pStyle w:val="ListParagraph"/>
        <w:spacing w:after="0" w:line="276" w:lineRule="auto"/>
        <w:ind w:left="1080"/>
        <w:rPr>
          <w:rFonts w:asciiTheme="minorHAnsi" w:eastAsia="SimSun" w:hAnsiTheme="minorHAnsi" w:cstheme="minorHAnsi"/>
          <w:sz w:val="22"/>
        </w:rPr>
      </w:pPr>
    </w:p>
    <w:p w14:paraId="14971457" w14:textId="77777777" w:rsidR="00740008" w:rsidRPr="00740008" w:rsidRDefault="00740008" w:rsidP="00740008">
      <w:pPr>
        <w:pStyle w:val="ListParagraph"/>
        <w:numPr>
          <w:ilvl w:val="0"/>
          <w:numId w:val="83"/>
        </w:numPr>
        <w:spacing w:after="0" w:line="276" w:lineRule="auto"/>
        <w:rPr>
          <w:rFonts w:asciiTheme="minorHAnsi" w:eastAsia="SimSun" w:hAnsiTheme="minorHAnsi" w:cstheme="minorHAnsi"/>
          <w:sz w:val="22"/>
        </w:rPr>
      </w:pPr>
      <w:r w:rsidRPr="00740008">
        <w:rPr>
          <w:rFonts w:asciiTheme="minorHAnsi" w:hAnsiTheme="minorHAnsi" w:cstheme="minorHAnsi"/>
          <w:sz w:val="22"/>
        </w:rPr>
        <w:t xml:space="preserve">Visoki potni stroški: stroški najvarčnejšega in najučinkovitejšega načina potovanja, če prispevek na enoto ne pokrije vsaj 70 % potnih stroškov. Izredni stroški za drago potovanje nadomeščajo podporo za potne stroške. </w:t>
      </w:r>
    </w:p>
    <w:p w14:paraId="02F40E59" w14:textId="77777777" w:rsidR="00740008" w:rsidRPr="00740008" w:rsidRDefault="00740008" w:rsidP="00740008">
      <w:pPr>
        <w:pStyle w:val="ListParagraph"/>
        <w:spacing w:after="0" w:line="276" w:lineRule="auto"/>
        <w:rPr>
          <w:rFonts w:asciiTheme="minorHAnsi" w:eastAsia="SimSun" w:hAnsiTheme="minorHAnsi" w:cstheme="minorHAnsi"/>
          <w:sz w:val="22"/>
        </w:rPr>
      </w:pPr>
    </w:p>
    <w:p w14:paraId="67D71D68" w14:textId="77777777" w:rsidR="00740008" w:rsidRPr="00740008" w:rsidRDefault="00740008" w:rsidP="00740008">
      <w:pPr>
        <w:pStyle w:val="ListParagraph"/>
        <w:numPr>
          <w:ilvl w:val="0"/>
          <w:numId w:val="83"/>
        </w:num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rPr>
        <w:t>Vizumi in z njimi povezani stroški, dovoljenja za prebivanje, cepljenja, zdravniška spričevala.</w:t>
      </w:r>
    </w:p>
    <w:p w14:paraId="42901E03" w14:textId="77777777" w:rsidR="00740008" w:rsidRPr="00740008" w:rsidRDefault="00740008" w:rsidP="00740008">
      <w:pPr>
        <w:suppressAutoHyphens/>
        <w:spacing w:after="0" w:line="276" w:lineRule="auto"/>
        <w:ind w:left="720"/>
        <w:rPr>
          <w:rFonts w:asciiTheme="minorHAnsi" w:eastAsia="SimSun" w:hAnsiTheme="minorHAnsi" w:cstheme="minorHAnsi"/>
          <w:sz w:val="22"/>
          <w:lang w:eastAsia="ar-SA"/>
        </w:rPr>
      </w:pPr>
    </w:p>
    <w:p w14:paraId="2DDC33E8" w14:textId="77777777" w:rsidR="00740008" w:rsidRPr="00740008" w:rsidRDefault="00740008" w:rsidP="00740008">
      <w:pPr>
        <w:numPr>
          <w:ilvl w:val="0"/>
          <w:numId w:val="75"/>
        </w:numPr>
        <w:suppressAutoHyphens/>
        <w:spacing w:after="0" w:line="276" w:lineRule="auto"/>
        <w:rPr>
          <w:rFonts w:asciiTheme="minorHAnsi" w:eastAsia="SimSun" w:hAnsiTheme="minorHAnsi" w:cstheme="minorHAnsi"/>
          <w:sz w:val="22"/>
          <w:u w:val="single"/>
        </w:rPr>
      </w:pPr>
      <w:r w:rsidRPr="00740008">
        <w:rPr>
          <w:rFonts w:asciiTheme="minorHAnsi" w:hAnsiTheme="minorHAnsi" w:cstheme="minorHAnsi"/>
          <w:sz w:val="22"/>
          <w:u w:val="single"/>
        </w:rPr>
        <w:t>Dokazila:</w:t>
      </w:r>
    </w:p>
    <w:p w14:paraId="73C00473" w14:textId="77777777" w:rsidR="00740008" w:rsidRPr="00740008" w:rsidRDefault="00740008" w:rsidP="00740008">
      <w:pPr>
        <w:suppressAutoHyphens/>
        <w:spacing w:after="0" w:line="276" w:lineRule="auto"/>
        <w:ind w:left="360"/>
        <w:rPr>
          <w:rFonts w:asciiTheme="minorHAnsi" w:eastAsia="SimSun" w:hAnsiTheme="minorHAnsi" w:cstheme="minorHAnsi"/>
          <w:sz w:val="22"/>
          <w:lang w:eastAsia="ar-SA"/>
        </w:rPr>
      </w:pPr>
    </w:p>
    <w:p w14:paraId="2877A052" w14:textId="77777777" w:rsidR="00740008" w:rsidRPr="00740008" w:rsidRDefault="00740008" w:rsidP="00740008">
      <w:p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rPr>
        <w:t xml:space="preserve">Za jamstvo za predhodno financiranje: dokazilo o stroških finančnega jamstva, v katerem so navedeni ime in naslov izdajatelja, znesek in valuta jamstva ter dan izdaje jamstva, podpiše pa ga zakoniti zastopnik organa, ki daje jamstvo. </w:t>
      </w:r>
    </w:p>
    <w:p w14:paraId="104E3D0A" w14:textId="77777777" w:rsidR="00740008" w:rsidRPr="00740008" w:rsidRDefault="00740008" w:rsidP="00740008">
      <w:pPr>
        <w:suppressAutoHyphens/>
        <w:spacing w:after="0" w:line="276" w:lineRule="auto"/>
        <w:ind w:left="1134"/>
        <w:rPr>
          <w:rFonts w:asciiTheme="minorHAnsi" w:eastAsia="SimSun" w:hAnsiTheme="minorHAnsi" w:cstheme="minorHAnsi"/>
          <w:sz w:val="22"/>
          <w:lang w:eastAsia="ar-SA"/>
        </w:rPr>
      </w:pPr>
    </w:p>
    <w:p w14:paraId="2488548B" w14:textId="77777777" w:rsidR="00740008" w:rsidRPr="00740008" w:rsidRDefault="00740008" w:rsidP="00740008">
      <w:pPr>
        <w:suppressAutoHyphens/>
        <w:spacing w:after="0" w:line="276" w:lineRule="auto"/>
        <w:rPr>
          <w:rFonts w:asciiTheme="minorHAnsi" w:hAnsiTheme="minorHAnsi" w:cstheme="minorHAnsi"/>
          <w:i/>
          <w:color w:val="4AA55B"/>
          <w:sz w:val="22"/>
        </w:rPr>
      </w:pPr>
      <w:r w:rsidRPr="00740008">
        <w:rPr>
          <w:rFonts w:asciiTheme="minorHAnsi" w:hAnsiTheme="minorHAnsi" w:cstheme="minorHAnsi"/>
          <w:sz w:val="22"/>
        </w:rPr>
        <w:t>Za visoke potne stroške: dokazilo o plačilu povezanih stroškov na podlagi računov, na katerih so navedeni ime in naslov organa, ki je izdal račun, znesek in valuta, datum računa in potek potovanja.</w:t>
      </w:r>
    </w:p>
    <w:p w14:paraId="1D201CE8" w14:textId="77777777" w:rsidR="00740008" w:rsidRPr="00740008" w:rsidRDefault="00740008" w:rsidP="00740008">
      <w:pPr>
        <w:suppressAutoHyphens/>
        <w:spacing w:after="0" w:line="276" w:lineRule="auto"/>
        <w:rPr>
          <w:rFonts w:asciiTheme="minorHAnsi" w:eastAsia="SimSun" w:hAnsiTheme="minorHAnsi" w:cstheme="minorHAnsi"/>
          <w:sz w:val="22"/>
        </w:rPr>
      </w:pPr>
    </w:p>
    <w:p w14:paraId="7401C3E6" w14:textId="77777777" w:rsidR="00740008" w:rsidRPr="00740008" w:rsidRDefault="00740008" w:rsidP="00740008">
      <w:pPr>
        <w:suppressAutoHyphens/>
        <w:spacing w:after="0" w:line="276" w:lineRule="auto"/>
        <w:rPr>
          <w:rFonts w:asciiTheme="minorHAnsi" w:eastAsia="SimSun" w:hAnsiTheme="minorHAnsi" w:cstheme="minorHAnsi"/>
          <w:sz w:val="22"/>
        </w:rPr>
      </w:pPr>
      <w:r w:rsidRPr="00740008">
        <w:rPr>
          <w:rFonts w:asciiTheme="minorHAnsi" w:hAnsiTheme="minorHAnsi" w:cstheme="minorHAnsi"/>
          <w:sz w:val="22"/>
        </w:rPr>
        <w:t>Za vizume in z njimi povezane stroške, dovoljenja za prebivanje, cepljenja, zdravniška spričevala: dokazilo o plačilu povezanih stroškov na podlagi računov, na katerih so navedeni ime in naslov organa, ki je izdal račun, znesek in valuta ter datum računa.</w:t>
      </w:r>
    </w:p>
    <w:p w14:paraId="02C543AC" w14:textId="77777777" w:rsidR="00740008" w:rsidRPr="003F4140" w:rsidRDefault="00740008" w:rsidP="00740008">
      <w:pPr>
        <w:suppressAutoHyphens/>
        <w:spacing w:after="0" w:line="276" w:lineRule="auto"/>
        <w:rPr>
          <w:rFonts w:eastAsia="Times New Roman" w:cstheme="minorHAnsi"/>
          <w:i/>
          <w:color w:val="4AA55B"/>
          <w:lang w:val="en-US"/>
        </w:rPr>
      </w:pPr>
    </w:p>
    <w:p w14:paraId="5648B803" w14:textId="64C1CD5D" w:rsidR="007E4F79" w:rsidRPr="00E9377D" w:rsidRDefault="007E4F79">
      <w:pPr>
        <w:spacing w:line="276" w:lineRule="auto"/>
        <w:jc w:val="left"/>
        <w:rPr>
          <w:rFonts w:asciiTheme="minorHAnsi" w:hAnsiTheme="minorHAnsi" w:cstheme="minorHAnsi"/>
          <w:sz w:val="22"/>
        </w:rPr>
      </w:pPr>
    </w:p>
    <w:p w14:paraId="70089658" w14:textId="77777777" w:rsidR="00740008" w:rsidRDefault="00740008">
      <w:pPr>
        <w:spacing w:line="276" w:lineRule="auto"/>
        <w:jc w:val="left"/>
        <w:rPr>
          <w:rFonts w:asciiTheme="minorHAnsi" w:eastAsia="Times New Roman" w:hAnsiTheme="minorHAnsi" w:cstheme="minorHAnsi"/>
          <w:b/>
          <w:iCs/>
          <w:color w:val="000000"/>
          <w:sz w:val="22"/>
          <w:u w:val="single"/>
          <w:lang w:eastAsia="en-GB"/>
        </w:rPr>
      </w:pPr>
      <w:r>
        <w:rPr>
          <w:rFonts w:asciiTheme="minorHAnsi" w:hAnsiTheme="minorHAnsi" w:cstheme="minorHAnsi"/>
          <w:sz w:val="22"/>
        </w:rPr>
        <w:br w:type="page"/>
      </w:r>
    </w:p>
    <w:p w14:paraId="3FA4212E" w14:textId="3199B02E" w:rsidR="00350FCC" w:rsidRDefault="007E4F79" w:rsidP="00C0007F">
      <w:pPr>
        <w:pStyle w:val="Annex"/>
        <w:spacing w:before="0" w:after="0"/>
        <w:jc w:val="center"/>
        <w:rPr>
          <w:rFonts w:asciiTheme="minorHAnsi" w:hAnsiTheme="minorHAnsi" w:cstheme="minorHAnsi"/>
          <w:sz w:val="22"/>
          <w:szCs w:val="22"/>
        </w:rPr>
      </w:pPr>
      <w:r w:rsidRPr="00E9377D">
        <w:rPr>
          <w:rFonts w:asciiTheme="minorHAnsi" w:hAnsiTheme="minorHAnsi" w:cstheme="minorHAnsi"/>
          <w:sz w:val="22"/>
          <w:szCs w:val="22"/>
        </w:rPr>
        <w:lastRenderedPageBreak/>
        <w:t>PRILOGA 3 – VELJAVNE STOPNJE</w:t>
      </w:r>
    </w:p>
    <w:p w14:paraId="0EFF771E" w14:textId="77777777" w:rsidR="00C0007F" w:rsidRPr="00E9377D" w:rsidRDefault="00C0007F" w:rsidP="00C0007F">
      <w:pPr>
        <w:pStyle w:val="Annex"/>
        <w:spacing w:before="0" w:after="0"/>
        <w:jc w:val="center"/>
        <w:rPr>
          <w:rFonts w:asciiTheme="minorHAnsi" w:hAnsiTheme="minorHAnsi" w:cstheme="minorHAnsi"/>
          <w:sz w:val="22"/>
          <w:szCs w:val="22"/>
        </w:rPr>
      </w:pPr>
    </w:p>
    <w:p w14:paraId="5D30AECD" w14:textId="58E3E648" w:rsidR="00C0007F" w:rsidRPr="00C0007F" w:rsidRDefault="00C0007F" w:rsidP="00C0007F">
      <w:pPr>
        <w:tabs>
          <w:tab w:val="left" w:pos="142"/>
        </w:tabs>
        <w:spacing w:after="0"/>
        <w:jc w:val="left"/>
        <w:rPr>
          <w:rFonts w:asciiTheme="minorHAnsi" w:hAnsiTheme="minorHAnsi" w:cstheme="minorHAnsi"/>
          <w:sz w:val="22"/>
        </w:rPr>
      </w:pPr>
      <w:r>
        <w:rPr>
          <w:rFonts w:asciiTheme="minorHAnsi" w:hAnsiTheme="minorHAnsi" w:cstheme="minorHAnsi"/>
          <w:sz w:val="22"/>
        </w:rPr>
        <w:tab/>
      </w:r>
      <w:r w:rsidRPr="00C0007F">
        <w:rPr>
          <w:rFonts w:asciiTheme="minorHAnsi" w:hAnsiTheme="minorHAnsi" w:cstheme="minorHAnsi"/>
          <w:b/>
          <w:sz w:val="22"/>
        </w:rPr>
        <w:t xml:space="preserve">1. Potovanje </w:t>
      </w:r>
    </w:p>
    <w:p w14:paraId="2FAEC517" w14:textId="77777777" w:rsidR="00C0007F" w:rsidRPr="00C0007F" w:rsidRDefault="00C0007F" w:rsidP="00C0007F">
      <w:pPr>
        <w:spacing w:after="0"/>
        <w:rPr>
          <w:rFonts w:asciiTheme="minorHAnsi" w:hAnsiTheme="minorHAnsi" w:cstheme="minorHAnsi"/>
          <w:sz w:val="22"/>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940"/>
        <w:gridCol w:w="3021"/>
        <w:gridCol w:w="3019"/>
      </w:tblGrid>
      <w:tr w:rsidR="00C0007F" w:rsidRPr="00C0007F" w14:paraId="7599DB24" w14:textId="77777777" w:rsidTr="00926C04">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ECBDC4B" w14:textId="77777777" w:rsidR="00C0007F" w:rsidRPr="00C0007F" w:rsidRDefault="00C0007F" w:rsidP="00926C04">
            <w:pPr>
              <w:widowControl w:val="0"/>
              <w:suppressAutoHyphens/>
              <w:autoSpaceDN w:val="0"/>
              <w:spacing w:after="0"/>
              <w:ind w:left="34"/>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b/>
                <w:snapToGrid w:val="0"/>
                <w:sz w:val="22"/>
              </w:rPr>
              <w:t>Razdalja</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DCF1A63" w14:textId="77777777" w:rsidR="00C0007F" w:rsidRPr="00C0007F" w:rsidRDefault="00C0007F" w:rsidP="00926C04">
            <w:pPr>
              <w:widowControl w:val="0"/>
              <w:suppressAutoHyphens/>
              <w:autoSpaceDN w:val="0"/>
              <w:spacing w:after="0"/>
              <w:ind w:left="34"/>
              <w:jc w:val="center"/>
              <w:textAlignment w:val="baseline"/>
              <w:rPr>
                <w:rFonts w:asciiTheme="minorHAnsi" w:eastAsia="SimSun" w:hAnsiTheme="minorHAnsi" w:cstheme="minorHAnsi"/>
                <w:b/>
                <w:snapToGrid w:val="0"/>
                <w:kern w:val="3"/>
                <w:sz w:val="22"/>
              </w:rPr>
            </w:pPr>
            <w:r w:rsidRPr="00C0007F">
              <w:rPr>
                <w:rFonts w:asciiTheme="minorHAnsi" w:hAnsiTheme="minorHAnsi" w:cstheme="minorHAnsi"/>
                <w:b/>
                <w:snapToGrid w:val="0"/>
                <w:sz w:val="22"/>
              </w:rPr>
              <w:t xml:space="preserve">Zeleno potovanje </w:t>
            </w:r>
            <w:r w:rsidRPr="00C0007F">
              <w:rPr>
                <w:rFonts w:asciiTheme="minorHAnsi" w:hAnsiTheme="minorHAnsi" w:cstheme="minorHAnsi"/>
                <w:b/>
                <w:snapToGrid w:val="0"/>
                <w:sz w:val="22"/>
              </w:rPr>
              <w:br/>
              <w:t>znesek na udeleženca</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1D342C72" w14:textId="77777777" w:rsidR="00C0007F" w:rsidRPr="00C0007F" w:rsidRDefault="00C0007F" w:rsidP="00926C04">
            <w:pPr>
              <w:widowControl w:val="0"/>
              <w:suppressAutoHyphens/>
              <w:autoSpaceDN w:val="0"/>
              <w:spacing w:after="0"/>
              <w:ind w:left="34"/>
              <w:jc w:val="center"/>
              <w:textAlignment w:val="baseline"/>
              <w:rPr>
                <w:rFonts w:asciiTheme="minorHAnsi" w:eastAsia="SimSun" w:hAnsiTheme="minorHAnsi" w:cstheme="minorHAnsi"/>
                <w:b/>
                <w:snapToGrid w:val="0"/>
                <w:kern w:val="3"/>
                <w:sz w:val="22"/>
              </w:rPr>
            </w:pPr>
            <w:proofErr w:type="spellStart"/>
            <w:r w:rsidRPr="00C0007F">
              <w:rPr>
                <w:rFonts w:asciiTheme="minorHAnsi" w:hAnsiTheme="minorHAnsi" w:cstheme="minorHAnsi"/>
                <w:b/>
                <w:snapToGrid w:val="0"/>
                <w:sz w:val="22"/>
              </w:rPr>
              <w:t>Nezeleno</w:t>
            </w:r>
            <w:proofErr w:type="spellEnd"/>
            <w:r w:rsidRPr="00C0007F">
              <w:rPr>
                <w:rFonts w:asciiTheme="minorHAnsi" w:hAnsiTheme="minorHAnsi" w:cstheme="minorHAnsi"/>
                <w:b/>
                <w:snapToGrid w:val="0"/>
                <w:sz w:val="22"/>
              </w:rPr>
              <w:t xml:space="preserve"> potovanje</w:t>
            </w:r>
            <w:r w:rsidRPr="00C0007F">
              <w:rPr>
                <w:rFonts w:asciiTheme="minorHAnsi" w:hAnsiTheme="minorHAnsi" w:cstheme="minorHAnsi"/>
                <w:b/>
                <w:snapToGrid w:val="0"/>
                <w:sz w:val="22"/>
              </w:rPr>
              <w:br/>
              <w:t>znesek na udeleženca</w:t>
            </w:r>
          </w:p>
        </w:tc>
      </w:tr>
      <w:tr w:rsidR="00C0007F" w:rsidRPr="00C0007F" w14:paraId="0E760F79"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A78EA18"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10 – 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BB9517D"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82026"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28 EUR</w:t>
            </w:r>
          </w:p>
        </w:tc>
      </w:tr>
      <w:tr w:rsidR="00C0007F" w:rsidRPr="00C0007F" w14:paraId="7D4100A9"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23C5B3D"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100 – 499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0851B89"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4D7E3195"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211 EUR</w:t>
            </w:r>
          </w:p>
        </w:tc>
      </w:tr>
      <w:tr w:rsidR="00C0007F" w:rsidRPr="00C0007F" w14:paraId="76A7BF23"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41C343F0"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500 – 1 999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B12216E"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0199719A"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309 EUR</w:t>
            </w:r>
          </w:p>
        </w:tc>
      </w:tr>
      <w:tr w:rsidR="00C0007F" w:rsidRPr="00C0007F" w14:paraId="653CF53C"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C5CA9A3"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2 000 – 2 999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9E4A443"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437E7435"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395 EUR</w:t>
            </w:r>
          </w:p>
        </w:tc>
      </w:tr>
      <w:tr w:rsidR="00C0007F" w:rsidRPr="00C0007F" w14:paraId="19CE057F"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E98F2C9"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3 000 – 3 999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CA6E9C0"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2A6257C6"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580 EUR</w:t>
            </w:r>
          </w:p>
        </w:tc>
      </w:tr>
      <w:tr w:rsidR="00C0007F" w:rsidRPr="00C0007F" w14:paraId="273A1838"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0FB5A651"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4 000 – 7 999 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6BA2859"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1 188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ABDA3"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1 188 EUR</w:t>
            </w:r>
          </w:p>
        </w:tc>
      </w:tr>
      <w:tr w:rsidR="00C0007F" w:rsidRPr="00C0007F" w14:paraId="330BE9DB" w14:textId="77777777" w:rsidTr="00926C04">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ABFD583"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8 000 km ali več</w:t>
            </w:r>
          </w:p>
        </w:tc>
        <w:tc>
          <w:tcPr>
            <w:tcW w:w="1682" w:type="pct"/>
            <w:tcBorders>
              <w:top w:val="single" w:sz="4" w:space="0" w:color="auto"/>
              <w:left w:val="single" w:sz="4" w:space="0" w:color="auto"/>
              <w:bottom w:val="single" w:sz="4" w:space="0" w:color="auto"/>
              <w:right w:val="single" w:sz="4" w:space="0" w:color="auto"/>
            </w:tcBorders>
            <w:vAlign w:val="center"/>
            <w:hideMark/>
          </w:tcPr>
          <w:p w14:paraId="2C6EF322"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23299" w14:textId="77777777" w:rsidR="00C0007F" w:rsidRPr="00C0007F" w:rsidRDefault="00C0007F" w:rsidP="00926C04">
            <w:pPr>
              <w:widowControl w:val="0"/>
              <w:suppressAutoHyphens/>
              <w:autoSpaceDN w:val="0"/>
              <w:spacing w:after="0"/>
              <w:jc w:val="center"/>
              <w:textAlignment w:val="baseline"/>
              <w:rPr>
                <w:rFonts w:asciiTheme="minorHAnsi" w:eastAsia="SimSun" w:hAnsiTheme="minorHAnsi" w:cstheme="minorHAnsi"/>
                <w:snapToGrid w:val="0"/>
                <w:kern w:val="3"/>
                <w:sz w:val="22"/>
              </w:rPr>
            </w:pPr>
            <w:r w:rsidRPr="00C0007F">
              <w:rPr>
                <w:rFonts w:asciiTheme="minorHAnsi" w:hAnsiTheme="minorHAnsi" w:cstheme="minorHAnsi"/>
                <w:snapToGrid w:val="0"/>
                <w:sz w:val="22"/>
              </w:rPr>
              <w:t xml:space="preserve">1735 EUR </w:t>
            </w:r>
          </w:p>
        </w:tc>
      </w:tr>
    </w:tbl>
    <w:p w14:paraId="6B173AF7" w14:textId="77777777" w:rsidR="00C0007F" w:rsidRPr="00C0007F" w:rsidRDefault="00C0007F" w:rsidP="00C0007F">
      <w:pPr>
        <w:spacing w:after="0"/>
        <w:ind w:left="1134" w:hanging="1134"/>
        <w:rPr>
          <w:rFonts w:asciiTheme="minorHAnsi" w:hAnsiTheme="minorHAnsi" w:cstheme="minorHAnsi"/>
          <w:sz w:val="22"/>
        </w:rPr>
      </w:pPr>
    </w:p>
    <w:p w14:paraId="753E0FB6" w14:textId="77777777" w:rsidR="00C0007F" w:rsidRPr="00C0007F" w:rsidRDefault="00C0007F" w:rsidP="00C0007F">
      <w:pPr>
        <w:spacing w:after="0"/>
        <w:rPr>
          <w:rFonts w:asciiTheme="minorHAnsi" w:hAnsiTheme="minorHAnsi" w:cstheme="minorHAnsi"/>
          <w:sz w:val="22"/>
        </w:rPr>
      </w:pPr>
      <w:r w:rsidRPr="00C0007F">
        <w:rPr>
          <w:rFonts w:asciiTheme="minorHAnsi" w:hAnsiTheme="minorHAnsi" w:cstheme="minorHAnsi"/>
          <w:b/>
          <w:sz w:val="22"/>
        </w:rPr>
        <w:t>2. Individualna podpora:</w:t>
      </w:r>
      <w:r w:rsidRPr="00C0007F">
        <w:rPr>
          <w:rFonts w:asciiTheme="minorHAnsi" w:hAnsiTheme="minorHAnsi" w:cstheme="minorHAnsi"/>
          <w:sz w:val="22"/>
        </w:rPr>
        <w:t xml:space="preserve"> </w:t>
      </w:r>
    </w:p>
    <w:p w14:paraId="68EDAE3A" w14:textId="77777777" w:rsidR="00C0007F" w:rsidRPr="00C0007F" w:rsidRDefault="00C0007F" w:rsidP="00C0007F">
      <w:pPr>
        <w:spacing w:after="0"/>
        <w:rPr>
          <w:rFonts w:asciiTheme="minorHAnsi" w:eastAsia="SimSun" w:hAnsiTheme="minorHAnsi" w:cstheme="minorHAnsi"/>
          <w:snapToGrid w:val="0"/>
          <w:kern w:val="3"/>
          <w:sz w:val="22"/>
          <w:lang w:eastAsia="zh-CN"/>
        </w:rPr>
      </w:pPr>
    </w:p>
    <w:tbl>
      <w:tblPr>
        <w:tblW w:w="4944" w:type="pct"/>
        <w:tblInd w:w="108" w:type="dxa"/>
        <w:tblLook w:val="0000" w:firstRow="0" w:lastRow="0" w:firstColumn="0" w:lastColumn="0" w:noHBand="0" w:noVBand="0"/>
      </w:tblPr>
      <w:tblGrid>
        <w:gridCol w:w="4285"/>
        <w:gridCol w:w="2339"/>
        <w:gridCol w:w="2337"/>
      </w:tblGrid>
      <w:tr w:rsidR="00C0007F" w:rsidRPr="00C0007F" w14:paraId="39B33693" w14:textId="77777777" w:rsidTr="00926C04">
        <w:trPr>
          <w:cantSplit/>
          <w:trHeight w:val="624"/>
        </w:trPr>
        <w:tc>
          <w:tcPr>
            <w:tcW w:w="2391" w:type="pct"/>
            <w:tcBorders>
              <w:top w:val="single" w:sz="4" w:space="0" w:color="auto"/>
              <w:left w:val="single" w:sz="4" w:space="0" w:color="auto"/>
              <w:bottom w:val="single" w:sz="6" w:space="0" w:color="auto"/>
              <w:right w:val="nil"/>
            </w:tcBorders>
            <w:shd w:val="clear" w:color="auto" w:fill="EEECE1" w:themeFill="background2"/>
            <w:vAlign w:val="center"/>
          </w:tcPr>
          <w:p w14:paraId="0141E3AE" w14:textId="77777777" w:rsidR="00C0007F" w:rsidRPr="00C0007F" w:rsidRDefault="00C0007F" w:rsidP="00926C04">
            <w:pPr>
              <w:autoSpaceDE w:val="0"/>
              <w:adjustRightInd w:val="0"/>
              <w:spacing w:after="0"/>
              <w:jc w:val="center"/>
              <w:rPr>
                <w:rFonts w:asciiTheme="minorHAnsi" w:hAnsiTheme="minorHAnsi" w:cstheme="minorHAnsi"/>
                <w:sz w:val="22"/>
              </w:rPr>
            </w:pPr>
            <w:r w:rsidRPr="00C0007F">
              <w:rPr>
                <w:rFonts w:asciiTheme="minorHAnsi" w:hAnsiTheme="minorHAnsi" w:cstheme="minorHAnsi"/>
                <w:b/>
                <w:sz w:val="22"/>
              </w:rPr>
              <w:t>Država gostiteljica</w:t>
            </w:r>
          </w:p>
        </w:tc>
        <w:tc>
          <w:tcPr>
            <w:tcW w:w="1305" w:type="pct"/>
            <w:tcBorders>
              <w:top w:val="single" w:sz="4" w:space="0" w:color="auto"/>
              <w:left w:val="single" w:sz="6" w:space="0" w:color="auto"/>
              <w:right w:val="single" w:sz="6" w:space="0" w:color="auto"/>
            </w:tcBorders>
            <w:shd w:val="clear" w:color="auto" w:fill="EEECE1" w:themeFill="background2"/>
            <w:vAlign w:val="center"/>
          </w:tcPr>
          <w:p w14:paraId="57C8404F" w14:textId="77777777" w:rsidR="00C0007F" w:rsidRPr="00C0007F" w:rsidRDefault="00C0007F" w:rsidP="00926C04">
            <w:pPr>
              <w:autoSpaceDE w:val="0"/>
              <w:adjustRightInd w:val="0"/>
              <w:spacing w:after="0"/>
              <w:jc w:val="center"/>
              <w:rPr>
                <w:rFonts w:asciiTheme="minorHAnsi" w:eastAsia="SimSun" w:hAnsiTheme="minorHAnsi" w:cstheme="minorHAnsi"/>
                <w:b/>
                <w:kern w:val="3"/>
                <w:sz w:val="22"/>
              </w:rPr>
            </w:pPr>
            <w:r w:rsidRPr="00C0007F">
              <w:rPr>
                <w:rFonts w:asciiTheme="minorHAnsi" w:hAnsiTheme="minorHAnsi" w:cstheme="minorHAnsi"/>
                <w:b/>
                <w:sz w:val="22"/>
              </w:rPr>
              <w:t>Učeči se</w:t>
            </w:r>
          </w:p>
          <w:p w14:paraId="3857F616" w14:textId="77777777" w:rsidR="00C0007F" w:rsidRPr="00C0007F" w:rsidRDefault="00C0007F" w:rsidP="00926C04">
            <w:pPr>
              <w:autoSpaceDE w:val="0"/>
              <w:adjustRightInd w:val="0"/>
              <w:spacing w:after="0"/>
              <w:jc w:val="center"/>
              <w:rPr>
                <w:rFonts w:asciiTheme="minorHAnsi" w:eastAsia="SimSun" w:hAnsiTheme="minorHAnsi" w:cstheme="minorHAnsi"/>
                <w:b/>
                <w:kern w:val="3"/>
                <w:sz w:val="22"/>
              </w:rPr>
            </w:pPr>
            <w:r w:rsidRPr="00C0007F">
              <w:rPr>
                <w:rFonts w:asciiTheme="minorHAnsi" w:hAnsiTheme="minorHAnsi" w:cstheme="minorHAnsi"/>
                <w:b/>
                <w:sz w:val="22"/>
              </w:rPr>
              <w:t>osnovni znesek na dan</w:t>
            </w:r>
          </w:p>
        </w:tc>
        <w:tc>
          <w:tcPr>
            <w:tcW w:w="1304" w:type="pct"/>
            <w:tcBorders>
              <w:top w:val="single" w:sz="4" w:space="0" w:color="auto"/>
              <w:left w:val="single" w:sz="6" w:space="0" w:color="auto"/>
              <w:right w:val="single" w:sz="4" w:space="0" w:color="auto"/>
            </w:tcBorders>
            <w:shd w:val="clear" w:color="auto" w:fill="EEECE1" w:themeFill="background2"/>
            <w:vAlign w:val="center"/>
          </w:tcPr>
          <w:p w14:paraId="218871B3" w14:textId="77777777" w:rsidR="00C0007F" w:rsidRPr="00C0007F" w:rsidRDefault="00C0007F" w:rsidP="00926C04">
            <w:pPr>
              <w:autoSpaceDE w:val="0"/>
              <w:adjustRightInd w:val="0"/>
              <w:spacing w:after="0"/>
              <w:jc w:val="center"/>
              <w:rPr>
                <w:rFonts w:asciiTheme="minorHAnsi" w:eastAsia="SimSun" w:hAnsiTheme="minorHAnsi" w:cstheme="minorHAnsi"/>
                <w:b/>
                <w:kern w:val="3"/>
                <w:sz w:val="22"/>
              </w:rPr>
            </w:pPr>
            <w:r w:rsidRPr="00C0007F">
              <w:rPr>
                <w:rFonts w:asciiTheme="minorHAnsi" w:hAnsiTheme="minorHAnsi" w:cstheme="minorHAnsi"/>
                <w:b/>
                <w:sz w:val="22"/>
              </w:rPr>
              <w:t>Osebje</w:t>
            </w:r>
          </w:p>
          <w:p w14:paraId="0A7EB35A" w14:textId="77777777" w:rsidR="00C0007F" w:rsidRPr="00C0007F" w:rsidRDefault="00C0007F" w:rsidP="00926C04">
            <w:pPr>
              <w:autoSpaceDE w:val="0"/>
              <w:adjustRightInd w:val="0"/>
              <w:spacing w:after="0"/>
              <w:jc w:val="center"/>
              <w:rPr>
                <w:rFonts w:asciiTheme="minorHAnsi" w:hAnsiTheme="minorHAnsi" w:cstheme="minorHAnsi"/>
                <w:b/>
                <w:sz w:val="22"/>
              </w:rPr>
            </w:pPr>
            <w:r w:rsidRPr="00C0007F">
              <w:rPr>
                <w:rFonts w:asciiTheme="minorHAnsi" w:hAnsiTheme="minorHAnsi" w:cstheme="minorHAnsi"/>
                <w:b/>
                <w:sz w:val="22"/>
              </w:rPr>
              <w:t>osnovni znesek na dan</w:t>
            </w:r>
          </w:p>
        </w:tc>
      </w:tr>
      <w:tr w:rsidR="00C0007F" w:rsidRPr="00C0007F" w14:paraId="4D80417D" w14:textId="77777777" w:rsidTr="00926C04">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EECE1" w:themeFill="background2"/>
            <w:vAlign w:val="center"/>
          </w:tcPr>
          <w:p w14:paraId="2B4165B1" w14:textId="77777777" w:rsidR="00C0007F" w:rsidRPr="00C0007F" w:rsidRDefault="00C0007F" w:rsidP="00926C04">
            <w:pPr>
              <w:autoSpaceDE w:val="0"/>
              <w:adjustRightInd w:val="0"/>
              <w:spacing w:after="0"/>
              <w:jc w:val="center"/>
              <w:rPr>
                <w:rFonts w:asciiTheme="minorHAnsi" w:hAnsiTheme="minorHAnsi" w:cstheme="minorHAnsi"/>
                <w:b/>
                <w:sz w:val="22"/>
              </w:rPr>
            </w:pPr>
            <w:r w:rsidRPr="00C0007F">
              <w:rPr>
                <w:rFonts w:asciiTheme="minorHAnsi" w:hAnsiTheme="minorHAnsi" w:cstheme="minorHAnsi"/>
                <w:b/>
                <w:sz w:val="22"/>
              </w:rPr>
              <w:t>Skupina držav 1:</w:t>
            </w:r>
          </w:p>
          <w:p w14:paraId="06E70B4D" w14:textId="77777777" w:rsidR="00C0007F" w:rsidRPr="00C0007F" w:rsidRDefault="00C0007F" w:rsidP="00926C04">
            <w:pPr>
              <w:autoSpaceDE w:val="0"/>
              <w:adjustRightInd w:val="0"/>
              <w:spacing w:after="0"/>
              <w:jc w:val="center"/>
              <w:rPr>
                <w:rFonts w:asciiTheme="minorHAnsi" w:hAnsiTheme="minorHAnsi" w:cstheme="minorHAnsi"/>
                <w:bCs/>
                <w:sz w:val="22"/>
              </w:rPr>
            </w:pPr>
            <w:r w:rsidRPr="00C0007F">
              <w:rPr>
                <w:rFonts w:asciiTheme="minorHAnsi" w:hAnsiTheme="minorHAnsi" w:cstheme="minorHAnsi"/>
                <w:sz w:val="22"/>
              </w:rPr>
              <w:t>Avstrija, Belgija, Danska, Finska, Francija, Nemčija, Islandija, Irska, Italija, Lihtenštajn, Luksemburg, Nizozemska, Norveška, Švedska</w:t>
            </w:r>
          </w:p>
        </w:tc>
        <w:tc>
          <w:tcPr>
            <w:tcW w:w="1305" w:type="pct"/>
            <w:tcBorders>
              <w:top w:val="single" w:sz="6" w:space="0" w:color="auto"/>
              <w:left w:val="single" w:sz="6" w:space="0" w:color="auto"/>
              <w:bottom w:val="single" w:sz="6" w:space="0" w:color="auto"/>
              <w:right w:val="single" w:sz="6" w:space="0" w:color="auto"/>
            </w:tcBorders>
            <w:vAlign w:val="center"/>
          </w:tcPr>
          <w:p w14:paraId="68A92DD6"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85 EUR</w:t>
            </w:r>
          </w:p>
        </w:tc>
        <w:tc>
          <w:tcPr>
            <w:tcW w:w="1304" w:type="pct"/>
            <w:tcBorders>
              <w:top w:val="single" w:sz="6" w:space="0" w:color="auto"/>
              <w:left w:val="single" w:sz="6" w:space="0" w:color="auto"/>
              <w:bottom w:val="single" w:sz="6" w:space="0" w:color="auto"/>
              <w:right w:val="single" w:sz="6" w:space="0" w:color="auto"/>
            </w:tcBorders>
            <w:vAlign w:val="center"/>
          </w:tcPr>
          <w:p w14:paraId="3D5052AB"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191 EUR</w:t>
            </w:r>
          </w:p>
        </w:tc>
      </w:tr>
      <w:tr w:rsidR="00C0007F" w:rsidRPr="00C0007F" w14:paraId="2108E7D6" w14:textId="77777777" w:rsidTr="00926C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4C5D2A4E" w14:textId="77777777" w:rsidR="00C0007F" w:rsidRPr="00C0007F" w:rsidRDefault="00C0007F" w:rsidP="00926C04">
            <w:pPr>
              <w:autoSpaceDE w:val="0"/>
              <w:adjustRightInd w:val="0"/>
              <w:spacing w:after="0"/>
              <w:jc w:val="center"/>
              <w:rPr>
                <w:rFonts w:asciiTheme="minorHAnsi" w:hAnsiTheme="minorHAnsi" w:cstheme="minorHAnsi"/>
                <w:b/>
                <w:sz w:val="22"/>
              </w:rPr>
            </w:pPr>
            <w:r w:rsidRPr="00C0007F">
              <w:rPr>
                <w:rFonts w:asciiTheme="minorHAnsi" w:hAnsiTheme="minorHAnsi" w:cstheme="minorHAnsi"/>
                <w:b/>
                <w:sz w:val="22"/>
              </w:rPr>
              <w:t>Skupina držav 2:</w:t>
            </w:r>
          </w:p>
          <w:p w14:paraId="2D2CE0A2" w14:textId="77777777" w:rsidR="00C0007F" w:rsidRPr="00C0007F" w:rsidRDefault="00C0007F" w:rsidP="00926C04">
            <w:pPr>
              <w:autoSpaceDE w:val="0"/>
              <w:adjustRightInd w:val="0"/>
              <w:spacing w:after="0"/>
              <w:jc w:val="center"/>
              <w:rPr>
                <w:rFonts w:asciiTheme="minorHAnsi" w:hAnsiTheme="minorHAnsi" w:cstheme="minorHAnsi"/>
                <w:bCs/>
                <w:sz w:val="22"/>
              </w:rPr>
            </w:pPr>
            <w:r w:rsidRPr="00C0007F">
              <w:rPr>
                <w:rFonts w:asciiTheme="minorHAnsi" w:hAnsiTheme="minorHAnsi" w:cstheme="minorHAnsi"/>
                <w:sz w:val="22"/>
              </w:rPr>
              <w:t>Ciper, Češka, Estonija, Grčija, Latvija, Malta, Portugalska, Slovaška, Slovenija, Španija</w:t>
            </w:r>
          </w:p>
        </w:tc>
        <w:tc>
          <w:tcPr>
            <w:tcW w:w="1305" w:type="pct"/>
            <w:tcBorders>
              <w:top w:val="single" w:sz="6" w:space="0" w:color="auto"/>
              <w:left w:val="single" w:sz="6" w:space="0" w:color="auto"/>
              <w:bottom w:val="single" w:sz="6" w:space="0" w:color="auto"/>
              <w:right w:val="single" w:sz="6" w:space="0" w:color="auto"/>
            </w:tcBorders>
            <w:vAlign w:val="center"/>
          </w:tcPr>
          <w:p w14:paraId="2DB268B7"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74 EUR</w:t>
            </w:r>
          </w:p>
        </w:tc>
        <w:tc>
          <w:tcPr>
            <w:tcW w:w="1304" w:type="pct"/>
            <w:tcBorders>
              <w:top w:val="single" w:sz="6" w:space="0" w:color="auto"/>
              <w:left w:val="single" w:sz="6" w:space="0" w:color="auto"/>
              <w:bottom w:val="single" w:sz="6" w:space="0" w:color="auto"/>
              <w:right w:val="single" w:sz="6" w:space="0" w:color="auto"/>
            </w:tcBorders>
            <w:vAlign w:val="center"/>
          </w:tcPr>
          <w:p w14:paraId="3068015C"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169 EUR</w:t>
            </w:r>
          </w:p>
        </w:tc>
      </w:tr>
      <w:tr w:rsidR="00C0007F" w:rsidRPr="00C0007F" w14:paraId="7B7C7D4A" w14:textId="77777777" w:rsidTr="00926C04">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6DB2C62B" w14:textId="77777777" w:rsidR="00C0007F" w:rsidRPr="00C0007F" w:rsidRDefault="00C0007F" w:rsidP="00926C04">
            <w:pPr>
              <w:autoSpaceDE w:val="0"/>
              <w:adjustRightInd w:val="0"/>
              <w:spacing w:after="0"/>
              <w:jc w:val="center"/>
              <w:rPr>
                <w:rFonts w:asciiTheme="minorHAnsi" w:hAnsiTheme="minorHAnsi" w:cstheme="minorHAnsi"/>
                <w:b/>
                <w:sz w:val="22"/>
              </w:rPr>
            </w:pPr>
            <w:r w:rsidRPr="00C0007F">
              <w:rPr>
                <w:rFonts w:asciiTheme="minorHAnsi" w:hAnsiTheme="minorHAnsi" w:cstheme="minorHAnsi"/>
                <w:b/>
                <w:sz w:val="22"/>
              </w:rPr>
              <w:t>Skupina držav 3:</w:t>
            </w:r>
          </w:p>
          <w:p w14:paraId="7E69601F" w14:textId="77777777" w:rsidR="00C0007F" w:rsidRPr="00C0007F" w:rsidRDefault="00C0007F" w:rsidP="00926C04">
            <w:pPr>
              <w:autoSpaceDE w:val="0"/>
              <w:adjustRightInd w:val="0"/>
              <w:spacing w:after="0"/>
              <w:jc w:val="center"/>
              <w:rPr>
                <w:rFonts w:asciiTheme="minorHAnsi" w:hAnsiTheme="minorHAnsi" w:cstheme="minorHAnsi"/>
                <w:bCs/>
                <w:sz w:val="22"/>
              </w:rPr>
            </w:pPr>
            <w:r w:rsidRPr="00C0007F">
              <w:rPr>
                <w:rFonts w:asciiTheme="minorHAnsi" w:hAnsiTheme="minorHAnsi" w:cstheme="minorHAnsi"/>
                <w:sz w:val="22"/>
              </w:rPr>
              <w:t>Bolgarija, Hrvaška, Litva, Madžarska, Poljska, Romunija, Srbija, Severna Makedonija, Turčija</w:t>
            </w:r>
          </w:p>
        </w:tc>
        <w:tc>
          <w:tcPr>
            <w:tcW w:w="1305" w:type="pct"/>
            <w:tcBorders>
              <w:top w:val="single" w:sz="6" w:space="0" w:color="auto"/>
              <w:left w:val="single" w:sz="6" w:space="0" w:color="auto"/>
              <w:bottom w:val="single" w:sz="6" w:space="0" w:color="auto"/>
              <w:right w:val="single" w:sz="6" w:space="0" w:color="auto"/>
            </w:tcBorders>
            <w:vAlign w:val="center"/>
          </w:tcPr>
          <w:p w14:paraId="2B9972E2"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64 EUR</w:t>
            </w:r>
          </w:p>
        </w:tc>
        <w:tc>
          <w:tcPr>
            <w:tcW w:w="1304" w:type="pct"/>
            <w:tcBorders>
              <w:top w:val="single" w:sz="6" w:space="0" w:color="auto"/>
              <w:left w:val="single" w:sz="6" w:space="0" w:color="auto"/>
              <w:bottom w:val="single" w:sz="6" w:space="0" w:color="auto"/>
              <w:right w:val="single" w:sz="6" w:space="0" w:color="auto"/>
            </w:tcBorders>
            <w:vAlign w:val="center"/>
          </w:tcPr>
          <w:p w14:paraId="38D9180D"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148 EUR</w:t>
            </w:r>
          </w:p>
        </w:tc>
      </w:tr>
    </w:tbl>
    <w:p w14:paraId="71DF8687" w14:textId="77777777" w:rsidR="00C0007F" w:rsidRPr="00C0007F" w:rsidRDefault="00C0007F" w:rsidP="00C0007F">
      <w:pPr>
        <w:spacing w:after="0"/>
        <w:rPr>
          <w:rFonts w:asciiTheme="minorHAnsi" w:hAnsiTheme="minorHAnsi" w:cstheme="minorHAnsi"/>
          <w:b/>
          <w:sz w:val="22"/>
          <w:u w:val="single"/>
        </w:rPr>
      </w:pPr>
    </w:p>
    <w:p w14:paraId="2738D29E" w14:textId="77777777" w:rsidR="00C0007F" w:rsidRPr="00C0007F" w:rsidRDefault="00C0007F" w:rsidP="00C0007F">
      <w:pPr>
        <w:spacing w:after="0"/>
        <w:rPr>
          <w:rFonts w:asciiTheme="minorHAnsi" w:hAnsiTheme="minorHAnsi" w:cstheme="minorHAnsi"/>
          <w:sz w:val="22"/>
        </w:rPr>
      </w:pPr>
      <w:r w:rsidRPr="00C0007F">
        <w:rPr>
          <w:rFonts w:asciiTheme="minorHAnsi" w:hAnsiTheme="minorHAnsi" w:cstheme="minorHAnsi"/>
          <w:sz w:val="22"/>
        </w:rPr>
        <w:t>Osnovni znesek se plača do 14. dneva aktivnosti. Od 15. dneva aktivnosti bo znesek, ki se izplača, enak 70 % osnovnega zneska. Zneski, ki se izplačajo, se zaokrožijo na najbližjo celo vrednost v EUR.</w:t>
      </w:r>
      <w:r w:rsidRPr="00C0007F">
        <w:rPr>
          <w:rFonts w:asciiTheme="minorHAnsi" w:hAnsiTheme="minorHAnsi" w:cstheme="minorHAnsi"/>
          <w:snapToGrid w:val="0"/>
          <w:sz w:val="22"/>
        </w:rPr>
        <w:t xml:space="preserve"> </w:t>
      </w:r>
      <w:r w:rsidRPr="00C0007F">
        <w:rPr>
          <w:rFonts w:asciiTheme="minorHAnsi" w:hAnsiTheme="minorHAnsi" w:cstheme="minorHAnsi"/>
          <w:sz w:val="22"/>
        </w:rPr>
        <w:t>Za spremljevalce se uporabljajo zneski za osebje.</w:t>
      </w:r>
    </w:p>
    <w:p w14:paraId="49F4CEB1" w14:textId="77777777" w:rsidR="00C0007F" w:rsidRPr="00C0007F" w:rsidRDefault="00C0007F" w:rsidP="00C0007F">
      <w:pPr>
        <w:spacing w:after="0"/>
        <w:rPr>
          <w:rFonts w:asciiTheme="minorHAnsi" w:hAnsiTheme="minorHAnsi" w:cstheme="minorHAnsi"/>
          <w:sz w:val="22"/>
        </w:rPr>
      </w:pPr>
    </w:p>
    <w:p w14:paraId="4FAA273A" w14:textId="77777777" w:rsidR="00C0007F" w:rsidRPr="00C0007F" w:rsidRDefault="00C0007F" w:rsidP="00C0007F">
      <w:pPr>
        <w:spacing w:after="0"/>
        <w:rPr>
          <w:rFonts w:asciiTheme="minorHAnsi" w:hAnsiTheme="minorHAnsi" w:cstheme="minorHAnsi"/>
          <w:b/>
          <w:bCs/>
          <w:sz w:val="22"/>
          <w:u w:val="single"/>
        </w:rPr>
      </w:pPr>
    </w:p>
    <w:p w14:paraId="4DAFCE7C" w14:textId="77777777" w:rsidR="00C0007F" w:rsidRPr="00C0007F" w:rsidRDefault="00C0007F" w:rsidP="00C0007F">
      <w:pPr>
        <w:rPr>
          <w:rFonts w:asciiTheme="minorHAnsi" w:hAnsiTheme="minorHAnsi" w:cstheme="minorHAnsi"/>
          <w:b/>
          <w:sz w:val="22"/>
        </w:rPr>
      </w:pPr>
      <w:r w:rsidRPr="00C0007F">
        <w:rPr>
          <w:rFonts w:asciiTheme="minorHAnsi" w:hAnsiTheme="minorHAnsi" w:cstheme="minorHAnsi"/>
          <w:b/>
          <w:sz w:val="22"/>
        </w:rPr>
        <w:br w:type="page"/>
      </w:r>
    </w:p>
    <w:p w14:paraId="6C9152E5" w14:textId="77777777" w:rsidR="00C0007F" w:rsidRPr="00C0007F" w:rsidRDefault="00C0007F" w:rsidP="00C0007F">
      <w:pPr>
        <w:spacing w:after="0"/>
        <w:rPr>
          <w:rFonts w:asciiTheme="minorHAnsi" w:hAnsiTheme="minorHAnsi" w:cstheme="minorHAnsi"/>
          <w:b/>
          <w:sz w:val="22"/>
        </w:rPr>
      </w:pPr>
      <w:r w:rsidRPr="00C0007F">
        <w:rPr>
          <w:rFonts w:asciiTheme="minorHAnsi" w:hAnsiTheme="minorHAnsi" w:cstheme="minorHAnsi"/>
          <w:b/>
          <w:sz w:val="22"/>
        </w:rPr>
        <w:lastRenderedPageBreak/>
        <w:t>3. Organizacijska podpora</w:t>
      </w:r>
    </w:p>
    <w:p w14:paraId="1E2611F5" w14:textId="77777777" w:rsidR="00C0007F" w:rsidRPr="00C0007F" w:rsidRDefault="00C0007F" w:rsidP="00C0007F">
      <w:pPr>
        <w:spacing w:after="0"/>
        <w:rPr>
          <w:rFonts w:asciiTheme="minorHAnsi" w:hAnsiTheme="minorHAnsi" w:cstheme="minorHAnsi"/>
          <w:b/>
          <w:sz w:val="22"/>
        </w:rPr>
      </w:pPr>
    </w:p>
    <w:tbl>
      <w:tblPr>
        <w:tblW w:w="4960" w:type="pct"/>
        <w:tblInd w:w="108" w:type="dxa"/>
        <w:tblCellMar>
          <w:top w:w="57" w:type="dxa"/>
          <w:bottom w:w="57" w:type="dxa"/>
        </w:tblCellMar>
        <w:tblLook w:val="0000" w:firstRow="0" w:lastRow="0" w:firstColumn="0" w:lastColumn="0" w:noHBand="0" w:noVBand="0"/>
      </w:tblPr>
      <w:tblGrid>
        <w:gridCol w:w="5635"/>
        <w:gridCol w:w="3355"/>
      </w:tblGrid>
      <w:tr w:rsidR="00C0007F" w:rsidRPr="00C0007F" w14:paraId="51489CEA" w14:textId="77777777" w:rsidTr="00926C04">
        <w:trPr>
          <w:trHeight w:val="16"/>
        </w:trPr>
        <w:tc>
          <w:tcPr>
            <w:tcW w:w="3134" w:type="pct"/>
            <w:tcBorders>
              <w:top w:val="single" w:sz="4" w:space="0" w:color="auto"/>
              <w:left w:val="single" w:sz="4" w:space="0" w:color="auto"/>
              <w:bottom w:val="single" w:sz="6" w:space="0" w:color="auto"/>
              <w:right w:val="nil"/>
            </w:tcBorders>
            <w:shd w:val="clear" w:color="auto" w:fill="EEECE1" w:themeFill="background2"/>
            <w:vAlign w:val="center"/>
          </w:tcPr>
          <w:p w14:paraId="358B93BC" w14:textId="77777777" w:rsidR="00C0007F" w:rsidRPr="00C0007F" w:rsidRDefault="00C0007F" w:rsidP="00926C04">
            <w:pPr>
              <w:autoSpaceDE w:val="0"/>
              <w:adjustRightInd w:val="0"/>
              <w:spacing w:after="0"/>
              <w:jc w:val="center"/>
              <w:rPr>
                <w:rFonts w:asciiTheme="minorHAnsi" w:hAnsiTheme="minorHAnsi" w:cstheme="minorHAnsi"/>
                <w:sz w:val="22"/>
              </w:rPr>
            </w:pPr>
            <w:r w:rsidRPr="00C0007F">
              <w:rPr>
                <w:rFonts w:asciiTheme="minorHAnsi" w:hAnsiTheme="minorHAnsi" w:cstheme="minorHAnsi"/>
                <w:b/>
                <w:sz w:val="22"/>
              </w:rPr>
              <w:t>Vrsta dejavnosti</w:t>
            </w:r>
          </w:p>
        </w:tc>
        <w:tc>
          <w:tcPr>
            <w:tcW w:w="1866" w:type="pct"/>
            <w:tcBorders>
              <w:top w:val="single" w:sz="4" w:space="0" w:color="auto"/>
              <w:left w:val="single" w:sz="6" w:space="0" w:color="auto"/>
              <w:right w:val="single" w:sz="4" w:space="0" w:color="auto"/>
            </w:tcBorders>
            <w:shd w:val="clear" w:color="auto" w:fill="EEECE1" w:themeFill="background2"/>
            <w:vAlign w:val="center"/>
          </w:tcPr>
          <w:p w14:paraId="46AF61D2" w14:textId="77777777" w:rsidR="00C0007F" w:rsidRPr="00C0007F" w:rsidRDefault="00C0007F" w:rsidP="00926C04">
            <w:pPr>
              <w:autoSpaceDE w:val="0"/>
              <w:adjustRightInd w:val="0"/>
              <w:spacing w:after="0"/>
              <w:jc w:val="center"/>
              <w:rPr>
                <w:rFonts w:asciiTheme="minorHAnsi" w:hAnsiTheme="minorHAnsi" w:cstheme="minorHAnsi"/>
                <w:b/>
                <w:sz w:val="22"/>
              </w:rPr>
            </w:pPr>
            <w:r w:rsidRPr="00C0007F">
              <w:rPr>
                <w:rFonts w:asciiTheme="minorHAnsi" w:hAnsiTheme="minorHAnsi" w:cstheme="minorHAnsi"/>
                <w:b/>
                <w:sz w:val="22"/>
              </w:rPr>
              <w:t xml:space="preserve">znesek na udeleženca </w:t>
            </w:r>
          </w:p>
        </w:tc>
      </w:tr>
      <w:tr w:rsidR="00C0007F" w:rsidRPr="00C0007F" w14:paraId="2F45CED6" w14:textId="77777777" w:rsidTr="00926C04">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EECE1" w:themeFill="background2"/>
            <w:vAlign w:val="center"/>
          </w:tcPr>
          <w:p w14:paraId="69B89EDD"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Skupinska mobilnost učencev/dijakov</w:t>
            </w:r>
          </w:p>
          <w:p w14:paraId="6AB366AA"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Tečaji in usposabljanje</w:t>
            </w:r>
          </w:p>
          <w:p w14:paraId="7F76748D"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Povabljeni strokovnjaki</w:t>
            </w:r>
          </w:p>
          <w:p w14:paraId="7E623B88"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Gostovanje učiteljev in izobraževalcev na usposabljanju</w:t>
            </w:r>
          </w:p>
        </w:tc>
        <w:tc>
          <w:tcPr>
            <w:tcW w:w="1866" w:type="pct"/>
            <w:tcBorders>
              <w:top w:val="single" w:sz="6" w:space="0" w:color="auto"/>
              <w:left w:val="single" w:sz="6" w:space="0" w:color="auto"/>
              <w:bottom w:val="single" w:sz="6" w:space="0" w:color="auto"/>
              <w:right w:val="single" w:sz="6" w:space="0" w:color="auto"/>
            </w:tcBorders>
            <w:vAlign w:val="center"/>
          </w:tcPr>
          <w:p w14:paraId="1992C96B"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100 EUR</w:t>
            </w:r>
          </w:p>
        </w:tc>
      </w:tr>
      <w:tr w:rsidR="00C0007F" w:rsidRPr="00C0007F" w14:paraId="608F55BD" w14:textId="77777777" w:rsidTr="00926C04">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241CADBA"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Kratkotrajna učna mobilnost učencev/dijakov</w:t>
            </w:r>
          </w:p>
          <w:p w14:paraId="7B418512"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Sledenje na delovnem mestu.</w:t>
            </w:r>
          </w:p>
          <w:p w14:paraId="1B9AEED7" w14:textId="77777777" w:rsidR="00C0007F" w:rsidRPr="00C0007F" w:rsidRDefault="00C0007F" w:rsidP="00C0007F">
            <w:pPr>
              <w:pStyle w:val="ListParagraph"/>
              <w:numPr>
                <w:ilvl w:val="0"/>
                <w:numId w:val="85"/>
              </w:numPr>
              <w:autoSpaceDE w:val="0"/>
              <w:adjustRightInd w:val="0"/>
              <w:spacing w:after="0"/>
              <w:jc w:val="left"/>
              <w:rPr>
                <w:rFonts w:asciiTheme="minorHAnsi" w:hAnsiTheme="minorHAnsi" w:cstheme="minorHAnsi"/>
                <w:bCs/>
                <w:sz w:val="22"/>
              </w:rPr>
            </w:pPr>
            <w:r w:rsidRPr="00C0007F">
              <w:rPr>
                <w:rFonts w:asciiTheme="minorHAnsi" w:hAnsiTheme="minorHAnsi" w:cstheme="minorHAnsi"/>
                <w:sz w:val="22"/>
              </w:rPr>
              <w:t>Programi poučevanja ali usposabljanja</w:t>
            </w:r>
          </w:p>
        </w:tc>
        <w:tc>
          <w:tcPr>
            <w:tcW w:w="1866" w:type="pct"/>
            <w:tcBorders>
              <w:top w:val="single" w:sz="6" w:space="0" w:color="auto"/>
              <w:left w:val="single" w:sz="6" w:space="0" w:color="auto"/>
              <w:bottom w:val="single" w:sz="6" w:space="0" w:color="auto"/>
              <w:right w:val="single" w:sz="6" w:space="0" w:color="auto"/>
            </w:tcBorders>
            <w:vAlign w:val="center"/>
          </w:tcPr>
          <w:p w14:paraId="21C965C8"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 xml:space="preserve">350 EUR; </w:t>
            </w:r>
          </w:p>
          <w:p w14:paraId="46525B8F"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200 EUR po stotem udeležencu iste vrste aktivnosti,</w:t>
            </w:r>
          </w:p>
        </w:tc>
      </w:tr>
      <w:tr w:rsidR="00C0007F" w:rsidRPr="00C0007F" w14:paraId="07195AC9" w14:textId="77777777" w:rsidTr="00926C04">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75D916DD" w14:textId="7ECA787C" w:rsidR="00C0007F" w:rsidRPr="00C0007F" w:rsidRDefault="006C5947" w:rsidP="00C0007F">
            <w:pPr>
              <w:pStyle w:val="ListParagraph"/>
              <w:numPr>
                <w:ilvl w:val="0"/>
                <w:numId w:val="85"/>
              </w:numPr>
              <w:autoSpaceDE w:val="0"/>
              <w:adjustRightInd w:val="0"/>
              <w:spacing w:after="0"/>
              <w:jc w:val="left"/>
              <w:rPr>
                <w:rFonts w:asciiTheme="minorHAnsi" w:hAnsiTheme="minorHAnsi" w:cstheme="minorHAnsi"/>
                <w:bCs/>
                <w:sz w:val="22"/>
              </w:rPr>
            </w:pPr>
            <w:r>
              <w:rPr>
                <w:rFonts w:asciiTheme="minorHAnsi" w:hAnsiTheme="minorHAnsi" w:cstheme="minorHAnsi"/>
                <w:sz w:val="22"/>
              </w:rPr>
              <w:t>Dolgotrajna</w:t>
            </w:r>
            <w:r w:rsidR="00C0007F" w:rsidRPr="00C0007F">
              <w:rPr>
                <w:rFonts w:asciiTheme="minorHAnsi" w:hAnsiTheme="minorHAnsi" w:cstheme="minorHAnsi"/>
                <w:sz w:val="22"/>
              </w:rPr>
              <w:t xml:space="preserve"> učna mobilnost učencev/dijakov</w:t>
            </w:r>
          </w:p>
        </w:tc>
        <w:tc>
          <w:tcPr>
            <w:tcW w:w="1866" w:type="pct"/>
            <w:tcBorders>
              <w:top w:val="single" w:sz="6" w:space="0" w:color="auto"/>
              <w:left w:val="single" w:sz="6" w:space="0" w:color="auto"/>
              <w:bottom w:val="single" w:sz="6" w:space="0" w:color="auto"/>
              <w:right w:val="single" w:sz="6" w:space="0" w:color="auto"/>
            </w:tcBorders>
            <w:vAlign w:val="center"/>
          </w:tcPr>
          <w:p w14:paraId="244F0902" w14:textId="77777777" w:rsidR="00C0007F" w:rsidRPr="00C0007F" w:rsidRDefault="00C0007F" w:rsidP="00926C04">
            <w:pPr>
              <w:spacing w:after="0"/>
              <w:jc w:val="center"/>
              <w:rPr>
                <w:rFonts w:asciiTheme="minorHAnsi" w:hAnsiTheme="minorHAnsi" w:cstheme="minorHAnsi"/>
                <w:sz w:val="22"/>
              </w:rPr>
            </w:pPr>
            <w:r w:rsidRPr="00C0007F">
              <w:rPr>
                <w:rFonts w:asciiTheme="minorHAnsi" w:hAnsiTheme="minorHAnsi" w:cstheme="minorHAnsi"/>
                <w:sz w:val="22"/>
              </w:rPr>
              <w:t>500 EUR</w:t>
            </w:r>
          </w:p>
        </w:tc>
      </w:tr>
    </w:tbl>
    <w:p w14:paraId="72BC8850" w14:textId="77777777" w:rsidR="00C0007F" w:rsidRPr="00C0007F" w:rsidRDefault="00C0007F" w:rsidP="00C0007F">
      <w:pPr>
        <w:spacing w:after="0"/>
        <w:rPr>
          <w:rFonts w:asciiTheme="minorHAnsi" w:hAnsiTheme="minorHAnsi" w:cstheme="minorHAnsi"/>
          <w:b/>
          <w:sz w:val="22"/>
        </w:rPr>
      </w:pPr>
    </w:p>
    <w:p w14:paraId="45C66737" w14:textId="77777777" w:rsidR="00C0007F" w:rsidRPr="00C0007F" w:rsidRDefault="00C0007F" w:rsidP="00C0007F">
      <w:pPr>
        <w:spacing w:after="0" w:line="276" w:lineRule="auto"/>
        <w:rPr>
          <w:rFonts w:asciiTheme="minorHAnsi" w:hAnsiTheme="minorHAnsi" w:cstheme="minorHAnsi"/>
          <w:sz w:val="22"/>
        </w:rPr>
      </w:pPr>
      <w:r w:rsidRPr="00C0007F">
        <w:rPr>
          <w:rFonts w:asciiTheme="minorHAnsi" w:hAnsiTheme="minorHAnsi" w:cstheme="minorHAnsi"/>
          <w:sz w:val="22"/>
        </w:rPr>
        <w:t>Spremljevalci niso udeleženci v aktivnostih učne mobilnosti in se ne upoštevajo pri izračunu organizacijske podpore.</w:t>
      </w:r>
    </w:p>
    <w:p w14:paraId="67727016" w14:textId="77777777" w:rsidR="00C0007F" w:rsidRPr="00C0007F" w:rsidRDefault="00C0007F" w:rsidP="00C0007F">
      <w:pPr>
        <w:spacing w:after="0" w:line="276" w:lineRule="auto"/>
        <w:rPr>
          <w:rFonts w:asciiTheme="minorHAnsi" w:hAnsiTheme="minorHAnsi" w:cstheme="minorHAnsi"/>
          <w:sz w:val="22"/>
        </w:rPr>
      </w:pPr>
    </w:p>
    <w:p w14:paraId="2C42E44B" w14:textId="77777777" w:rsidR="00C0007F" w:rsidRPr="00C0007F" w:rsidRDefault="00C0007F" w:rsidP="00C0007F">
      <w:pPr>
        <w:spacing w:after="0" w:line="276" w:lineRule="auto"/>
        <w:rPr>
          <w:rFonts w:asciiTheme="minorHAnsi" w:hAnsiTheme="minorHAnsi" w:cstheme="minorHAnsi"/>
          <w:b/>
          <w:sz w:val="22"/>
        </w:rPr>
      </w:pPr>
      <w:r w:rsidRPr="00C0007F">
        <w:rPr>
          <w:rFonts w:asciiTheme="minorHAnsi" w:hAnsiTheme="minorHAnsi" w:cstheme="minorHAnsi"/>
          <w:b/>
          <w:sz w:val="22"/>
        </w:rPr>
        <w:t>4. Kotizacije</w:t>
      </w:r>
    </w:p>
    <w:p w14:paraId="1D3CE518" w14:textId="77777777" w:rsidR="00C0007F" w:rsidRPr="00C0007F" w:rsidRDefault="00C0007F" w:rsidP="00C0007F">
      <w:pPr>
        <w:spacing w:after="0" w:line="276" w:lineRule="auto"/>
        <w:rPr>
          <w:rFonts w:asciiTheme="minorHAnsi" w:hAnsiTheme="minorHAnsi" w:cstheme="minorHAnsi"/>
          <w:b/>
          <w:sz w:val="22"/>
        </w:rPr>
      </w:pPr>
    </w:p>
    <w:p w14:paraId="442D8703" w14:textId="77777777" w:rsidR="00C0007F" w:rsidRPr="00C0007F" w:rsidRDefault="00C0007F" w:rsidP="00C0007F">
      <w:pPr>
        <w:spacing w:after="0" w:line="276" w:lineRule="auto"/>
        <w:rPr>
          <w:rFonts w:asciiTheme="minorHAnsi" w:hAnsiTheme="minorHAnsi" w:cstheme="minorHAnsi"/>
          <w:sz w:val="22"/>
        </w:rPr>
      </w:pPr>
      <w:r w:rsidRPr="00C0007F">
        <w:rPr>
          <w:rFonts w:asciiTheme="minorHAnsi" w:hAnsiTheme="minorHAnsi" w:cstheme="minorHAnsi"/>
          <w:b/>
          <w:bCs/>
          <w:sz w:val="22"/>
        </w:rPr>
        <w:t>80 EUR</w:t>
      </w:r>
      <w:r w:rsidRPr="00C0007F">
        <w:rPr>
          <w:rFonts w:asciiTheme="minorHAnsi" w:hAnsiTheme="minorHAnsi" w:cstheme="minorHAnsi"/>
          <w:sz w:val="22"/>
        </w:rPr>
        <w:t xml:space="preserve"> na dan na udeleženca.</w:t>
      </w:r>
    </w:p>
    <w:p w14:paraId="21A147E5" w14:textId="77777777" w:rsidR="00C0007F" w:rsidRPr="00C0007F" w:rsidRDefault="00C0007F" w:rsidP="00C0007F">
      <w:pPr>
        <w:spacing w:after="0" w:line="276" w:lineRule="auto"/>
        <w:rPr>
          <w:rFonts w:asciiTheme="minorHAnsi" w:hAnsiTheme="minorHAnsi" w:cstheme="minorHAnsi"/>
          <w:sz w:val="22"/>
        </w:rPr>
      </w:pPr>
    </w:p>
    <w:p w14:paraId="434FF2CF" w14:textId="77777777" w:rsidR="00C0007F" w:rsidRPr="00C0007F" w:rsidRDefault="00C0007F" w:rsidP="00C0007F">
      <w:pPr>
        <w:spacing w:after="0" w:line="276" w:lineRule="auto"/>
        <w:rPr>
          <w:rFonts w:asciiTheme="minorHAnsi" w:hAnsiTheme="minorHAnsi" w:cstheme="minorHAnsi"/>
          <w:b/>
          <w:sz w:val="22"/>
        </w:rPr>
      </w:pPr>
      <w:r w:rsidRPr="00C0007F">
        <w:rPr>
          <w:rFonts w:asciiTheme="minorHAnsi" w:hAnsiTheme="minorHAnsi" w:cstheme="minorHAnsi"/>
          <w:b/>
          <w:sz w:val="22"/>
        </w:rPr>
        <w:t>5. Podpora za vključevanje za organizacije</w:t>
      </w:r>
    </w:p>
    <w:p w14:paraId="6D22C823" w14:textId="77777777" w:rsidR="00C0007F" w:rsidRPr="00C0007F" w:rsidRDefault="00C0007F" w:rsidP="00C0007F">
      <w:pPr>
        <w:spacing w:after="0" w:line="276" w:lineRule="auto"/>
        <w:rPr>
          <w:rFonts w:asciiTheme="minorHAnsi" w:hAnsiTheme="minorHAnsi" w:cstheme="minorHAnsi"/>
          <w:sz w:val="22"/>
        </w:rPr>
      </w:pPr>
    </w:p>
    <w:p w14:paraId="6A64D7DB" w14:textId="77777777" w:rsidR="00C0007F" w:rsidRPr="00C0007F" w:rsidRDefault="00C0007F" w:rsidP="00C0007F">
      <w:pPr>
        <w:spacing w:after="0" w:line="276" w:lineRule="auto"/>
        <w:rPr>
          <w:rFonts w:asciiTheme="minorHAnsi" w:hAnsiTheme="minorHAnsi" w:cstheme="minorHAnsi"/>
          <w:sz w:val="22"/>
        </w:rPr>
      </w:pPr>
      <w:r w:rsidRPr="00C0007F">
        <w:rPr>
          <w:rFonts w:asciiTheme="minorHAnsi" w:hAnsiTheme="minorHAnsi" w:cstheme="minorHAnsi"/>
          <w:b/>
          <w:sz w:val="22"/>
        </w:rPr>
        <w:t>125 EUR</w:t>
      </w:r>
      <w:r w:rsidRPr="00C0007F">
        <w:rPr>
          <w:rFonts w:asciiTheme="minorHAnsi" w:hAnsiTheme="minorHAnsi" w:cstheme="minorHAnsi"/>
          <w:sz w:val="22"/>
        </w:rPr>
        <w:t xml:space="preserve"> na udeleženca za stroške, povezane z organizacijo aktivnosti mobilnosti za udeležence z manj priložnostmi.</w:t>
      </w:r>
    </w:p>
    <w:p w14:paraId="39B9D130" w14:textId="77777777" w:rsidR="00C0007F" w:rsidRPr="00C0007F" w:rsidRDefault="00C0007F" w:rsidP="00C0007F">
      <w:pPr>
        <w:spacing w:after="0" w:line="276" w:lineRule="auto"/>
        <w:rPr>
          <w:rFonts w:asciiTheme="minorHAnsi" w:hAnsiTheme="minorHAnsi" w:cstheme="minorHAnsi"/>
          <w:sz w:val="22"/>
        </w:rPr>
      </w:pPr>
    </w:p>
    <w:p w14:paraId="289AF61B" w14:textId="77777777" w:rsidR="00C0007F" w:rsidRPr="00C0007F" w:rsidRDefault="00C0007F" w:rsidP="00C0007F">
      <w:pPr>
        <w:spacing w:after="0" w:line="276" w:lineRule="auto"/>
        <w:rPr>
          <w:rFonts w:asciiTheme="minorHAnsi" w:hAnsiTheme="minorHAnsi" w:cstheme="minorHAnsi"/>
          <w:b/>
          <w:sz w:val="22"/>
        </w:rPr>
      </w:pPr>
      <w:r w:rsidRPr="00C0007F">
        <w:rPr>
          <w:rFonts w:asciiTheme="minorHAnsi" w:hAnsiTheme="minorHAnsi" w:cstheme="minorHAnsi"/>
          <w:b/>
          <w:sz w:val="22"/>
        </w:rPr>
        <w:t>6. Pripravljalni obiski</w:t>
      </w:r>
    </w:p>
    <w:p w14:paraId="5BE03137" w14:textId="77777777" w:rsidR="00C0007F" w:rsidRPr="00C0007F" w:rsidRDefault="00C0007F" w:rsidP="00C0007F">
      <w:pPr>
        <w:spacing w:after="0" w:line="276" w:lineRule="auto"/>
        <w:rPr>
          <w:rFonts w:asciiTheme="minorHAnsi" w:hAnsiTheme="minorHAnsi" w:cstheme="minorHAnsi"/>
          <w:b/>
          <w:sz w:val="22"/>
        </w:rPr>
      </w:pPr>
    </w:p>
    <w:p w14:paraId="42CCE8CA" w14:textId="77777777" w:rsidR="00C0007F" w:rsidRPr="00C0007F" w:rsidRDefault="00C0007F" w:rsidP="00C0007F">
      <w:pPr>
        <w:spacing w:after="0" w:line="276" w:lineRule="auto"/>
        <w:rPr>
          <w:rFonts w:asciiTheme="minorHAnsi" w:hAnsiTheme="minorHAnsi" w:cstheme="minorHAnsi"/>
          <w:sz w:val="22"/>
        </w:rPr>
      </w:pPr>
      <w:r w:rsidRPr="00C0007F">
        <w:rPr>
          <w:rFonts w:asciiTheme="minorHAnsi" w:hAnsiTheme="minorHAnsi" w:cstheme="minorHAnsi"/>
          <w:b/>
          <w:sz w:val="22"/>
        </w:rPr>
        <w:t>680 EUR</w:t>
      </w:r>
      <w:r w:rsidRPr="00C0007F">
        <w:rPr>
          <w:rFonts w:asciiTheme="minorHAnsi" w:hAnsiTheme="minorHAnsi" w:cstheme="minorHAnsi"/>
          <w:sz w:val="22"/>
        </w:rPr>
        <w:t xml:space="preserve"> na udeleženca</w:t>
      </w:r>
    </w:p>
    <w:p w14:paraId="4A0B771B" w14:textId="77777777" w:rsidR="00C0007F" w:rsidRPr="00C0007F" w:rsidRDefault="00C0007F" w:rsidP="00C0007F">
      <w:pPr>
        <w:spacing w:after="0" w:line="276" w:lineRule="auto"/>
        <w:rPr>
          <w:rFonts w:asciiTheme="minorHAnsi" w:hAnsiTheme="minorHAnsi" w:cstheme="minorHAnsi"/>
          <w:sz w:val="22"/>
        </w:rPr>
      </w:pPr>
    </w:p>
    <w:p w14:paraId="34E52BF6" w14:textId="77777777" w:rsidR="00C0007F" w:rsidRPr="00C0007F" w:rsidRDefault="00C0007F" w:rsidP="00C0007F">
      <w:pPr>
        <w:spacing w:after="0" w:line="276" w:lineRule="auto"/>
        <w:rPr>
          <w:rFonts w:asciiTheme="minorHAnsi" w:hAnsiTheme="minorHAnsi" w:cstheme="minorHAnsi"/>
          <w:b/>
          <w:sz w:val="22"/>
        </w:rPr>
      </w:pPr>
      <w:r w:rsidRPr="00C0007F">
        <w:rPr>
          <w:rFonts w:asciiTheme="minorHAnsi" w:hAnsiTheme="minorHAnsi" w:cstheme="minorHAnsi"/>
          <w:b/>
          <w:sz w:val="22"/>
        </w:rPr>
        <w:t>7. Jezikovna podpora</w:t>
      </w:r>
    </w:p>
    <w:p w14:paraId="56D45E72" w14:textId="77777777" w:rsidR="00C0007F" w:rsidRPr="00C0007F" w:rsidRDefault="00C0007F" w:rsidP="00C0007F">
      <w:pPr>
        <w:spacing w:after="0" w:line="276" w:lineRule="auto"/>
        <w:rPr>
          <w:rFonts w:asciiTheme="minorHAnsi" w:hAnsiTheme="minorHAnsi" w:cstheme="minorHAnsi"/>
          <w:b/>
          <w:sz w:val="22"/>
        </w:rPr>
      </w:pPr>
    </w:p>
    <w:p w14:paraId="2C3832B4" w14:textId="77777777" w:rsidR="00C0007F" w:rsidRPr="00C0007F" w:rsidRDefault="00C0007F" w:rsidP="00C0007F">
      <w:pPr>
        <w:spacing w:after="0" w:line="276" w:lineRule="auto"/>
        <w:rPr>
          <w:rFonts w:asciiTheme="minorHAnsi" w:hAnsiTheme="minorHAnsi" w:cstheme="minorHAnsi"/>
          <w:sz w:val="22"/>
        </w:rPr>
      </w:pPr>
      <w:r w:rsidRPr="00C0007F">
        <w:rPr>
          <w:rFonts w:asciiTheme="minorHAnsi" w:hAnsiTheme="minorHAnsi" w:cstheme="minorHAnsi"/>
          <w:b/>
          <w:sz w:val="22"/>
        </w:rPr>
        <w:t>150 EUR</w:t>
      </w:r>
      <w:r w:rsidRPr="00C0007F">
        <w:rPr>
          <w:rFonts w:asciiTheme="minorHAnsi" w:hAnsiTheme="minorHAnsi" w:cstheme="minorHAnsi"/>
          <w:sz w:val="22"/>
        </w:rPr>
        <w:t xml:space="preserve"> na udeleženca pri sledenju na delovnem mestu, poučevanju in usposabljanju, kratkotrajni učni mobilnosti učencev/dijakov in dolgotrajni učni mobilnosti učencev/dijakov, če udeleženec ne more prejeti spletne jezikovne podpore, ker ni na voljo zahtevanega jezika ali stopnje, ali zaradi posebnih ovir za udeležence z manj priložnostmi. </w:t>
      </w:r>
    </w:p>
    <w:p w14:paraId="02FDDD77" w14:textId="77777777" w:rsidR="00C0007F" w:rsidRPr="00C0007F" w:rsidRDefault="00C0007F" w:rsidP="00C0007F">
      <w:pPr>
        <w:spacing w:after="0" w:line="276" w:lineRule="auto"/>
        <w:rPr>
          <w:rFonts w:asciiTheme="minorHAnsi" w:hAnsiTheme="minorHAnsi" w:cstheme="minorHAnsi"/>
          <w:sz w:val="22"/>
        </w:rPr>
      </w:pPr>
    </w:p>
    <w:p w14:paraId="6025C8F0" w14:textId="77777777" w:rsidR="00C0007F" w:rsidRPr="00C0007F" w:rsidRDefault="00C0007F" w:rsidP="00C0007F">
      <w:pPr>
        <w:spacing w:after="0" w:line="276" w:lineRule="auto"/>
        <w:rPr>
          <w:rFonts w:asciiTheme="minorHAnsi" w:eastAsia="Times New Roman" w:hAnsiTheme="minorHAnsi" w:cstheme="minorHAnsi"/>
          <w:i/>
          <w:iCs/>
          <w:color w:val="4AA55B"/>
          <w:sz w:val="22"/>
        </w:rPr>
      </w:pPr>
      <w:r w:rsidRPr="00C0007F">
        <w:rPr>
          <w:rFonts w:asciiTheme="minorHAnsi" w:hAnsiTheme="minorHAnsi" w:cstheme="minorHAnsi"/>
          <w:sz w:val="22"/>
        </w:rPr>
        <w:t>Poleg tega: 150 EUR okrepljene jezikovne podpore na udeleženca dolgotrajne učne mobilnosti za učence/dijake.</w:t>
      </w:r>
    </w:p>
    <w:p w14:paraId="003A8357" w14:textId="249A8D90" w:rsidR="007E4F79" w:rsidRPr="00E9377D" w:rsidRDefault="007E4F79" w:rsidP="00350FCC">
      <w:pPr>
        <w:spacing w:line="276" w:lineRule="auto"/>
        <w:jc w:val="left"/>
        <w:rPr>
          <w:rFonts w:asciiTheme="minorHAnsi" w:hAnsiTheme="minorHAnsi" w:cstheme="minorHAnsi"/>
          <w:sz w:val="22"/>
        </w:rPr>
      </w:pPr>
    </w:p>
    <w:p w14:paraId="0DC83FE7" w14:textId="77777777" w:rsidR="00C0007F" w:rsidRDefault="00C0007F">
      <w:pPr>
        <w:spacing w:line="276" w:lineRule="auto"/>
        <w:jc w:val="left"/>
        <w:rPr>
          <w:rFonts w:asciiTheme="minorHAnsi" w:eastAsia="Times New Roman" w:hAnsiTheme="minorHAnsi" w:cstheme="minorHAnsi"/>
          <w:b/>
          <w:iCs/>
          <w:color w:val="000000"/>
          <w:sz w:val="22"/>
          <w:u w:val="single"/>
          <w:lang w:eastAsia="en-GB"/>
        </w:rPr>
      </w:pPr>
      <w:r>
        <w:rPr>
          <w:rFonts w:asciiTheme="minorHAnsi" w:hAnsiTheme="minorHAnsi" w:cstheme="minorHAnsi"/>
          <w:sz w:val="22"/>
        </w:rPr>
        <w:br w:type="page"/>
      </w:r>
    </w:p>
    <w:p w14:paraId="00FC189E" w14:textId="739E8228" w:rsidR="00821732" w:rsidRPr="00E9377D" w:rsidRDefault="00821732" w:rsidP="000B0EA8">
      <w:pPr>
        <w:pStyle w:val="Annex"/>
        <w:jc w:val="center"/>
        <w:rPr>
          <w:rFonts w:asciiTheme="minorHAnsi" w:hAnsiTheme="minorHAnsi" w:cstheme="minorHAnsi"/>
          <w:sz w:val="22"/>
          <w:szCs w:val="22"/>
        </w:rPr>
      </w:pPr>
      <w:r w:rsidRPr="00E9377D">
        <w:rPr>
          <w:rFonts w:asciiTheme="minorHAnsi" w:hAnsiTheme="minorHAnsi" w:cstheme="minorHAnsi"/>
          <w:sz w:val="22"/>
          <w:szCs w:val="22"/>
        </w:rPr>
        <w:lastRenderedPageBreak/>
        <w:t>PRILOGA 4 – PRISTOPNI OBRAZEC ZA UPRAVIČENCE</w:t>
      </w:r>
      <w:r w:rsidR="006D322C" w:rsidRPr="006D322C">
        <w:rPr>
          <w:rStyle w:val="FootnoteReference"/>
          <w:rFonts w:asciiTheme="minorHAnsi" w:hAnsiTheme="minorHAnsi" w:cstheme="minorHAnsi"/>
          <w:szCs w:val="22"/>
        </w:rPr>
        <w:footnoteReference w:id="29"/>
      </w:r>
    </w:p>
    <w:p w14:paraId="62491427" w14:textId="77777777" w:rsidR="00821732" w:rsidRPr="00E9377D" w:rsidRDefault="00821732" w:rsidP="00821732">
      <w:pPr>
        <w:autoSpaceDE w:val="0"/>
        <w:autoSpaceDN w:val="0"/>
        <w:adjustRightInd w:val="0"/>
        <w:rPr>
          <w:rFonts w:asciiTheme="minorHAnsi" w:hAnsiTheme="minorHAnsi" w:cstheme="minorHAnsi"/>
          <w:sz w:val="22"/>
          <w:lang w:eastAsia="en-GB"/>
        </w:rPr>
      </w:pPr>
    </w:p>
    <w:p w14:paraId="4462711A" w14:textId="1F6C093A" w:rsidR="00821732" w:rsidRPr="00E9377D" w:rsidRDefault="000B0EA8" w:rsidP="003836F5">
      <w:pPr>
        <w:autoSpaceDE w:val="0"/>
        <w:autoSpaceDN w:val="0"/>
        <w:adjustRightInd w:val="0"/>
        <w:spacing w:line="276" w:lineRule="auto"/>
        <w:rPr>
          <w:rFonts w:asciiTheme="minorHAnsi" w:hAnsiTheme="minorHAnsi" w:cstheme="minorHAnsi"/>
          <w:sz w:val="22"/>
        </w:rPr>
      </w:pPr>
      <w:r w:rsidRPr="00E9377D">
        <w:rPr>
          <w:rFonts w:asciiTheme="minorHAnsi" w:hAnsiTheme="minorHAnsi" w:cstheme="minorHAnsi"/>
          <w:sz w:val="22"/>
        </w:rPr>
        <w:t xml:space="preserve"> [</w:t>
      </w:r>
      <w:r w:rsidRPr="00E9377D">
        <w:rPr>
          <w:rFonts w:asciiTheme="minorHAnsi" w:hAnsiTheme="minorHAnsi" w:cstheme="minorHAnsi"/>
          <w:b/>
          <w:sz w:val="22"/>
          <w:highlight w:val="lightGray"/>
        </w:rPr>
        <w:t>Uradno ime upravičenca</w:t>
      </w:r>
      <w:r w:rsidRPr="00E9377D">
        <w:rPr>
          <w:rFonts w:asciiTheme="minorHAnsi" w:hAnsiTheme="minorHAnsi" w:cstheme="minorHAnsi"/>
          <w:sz w:val="22"/>
        </w:rPr>
        <w:t>], s sedežem v/na</w:t>
      </w:r>
      <w:r w:rsidRPr="00E9377D">
        <w:rPr>
          <w:rFonts w:asciiTheme="minorHAnsi" w:hAnsiTheme="minorHAnsi" w:cstheme="minorHAnsi"/>
          <w:i/>
          <w:sz w:val="22"/>
        </w:rPr>
        <w:t xml:space="preserve"> </w:t>
      </w:r>
      <w:r w:rsidRPr="00E9377D">
        <w:rPr>
          <w:rFonts w:asciiTheme="minorHAnsi" w:hAnsiTheme="minorHAnsi" w:cstheme="minorHAnsi"/>
          <w:sz w:val="22"/>
        </w:rPr>
        <w:t>[</w:t>
      </w:r>
      <w:r w:rsidRPr="00E9377D">
        <w:rPr>
          <w:rFonts w:asciiTheme="minorHAnsi" w:hAnsiTheme="minorHAnsi" w:cstheme="minorHAnsi"/>
          <w:color w:val="000000"/>
          <w:sz w:val="22"/>
          <w:highlight w:val="lightGray"/>
        </w:rPr>
        <w:t>polni uradni naslov</w:t>
      </w:r>
      <w:r w:rsidRPr="00E9377D">
        <w:rPr>
          <w:rFonts w:asciiTheme="minorHAnsi" w:hAnsiTheme="minorHAnsi" w:cstheme="minorHAnsi"/>
          <w:sz w:val="22"/>
        </w:rPr>
        <w:t>]</w:t>
      </w:r>
    </w:p>
    <w:p w14:paraId="0F99C76B" w14:textId="77777777" w:rsidR="00821732" w:rsidRPr="00E9377D" w:rsidRDefault="00821732" w:rsidP="003836F5">
      <w:pPr>
        <w:widowControl w:val="0"/>
        <w:spacing w:line="276" w:lineRule="auto"/>
        <w:jc w:val="center"/>
        <w:rPr>
          <w:rFonts w:asciiTheme="minorHAnsi" w:eastAsia="Times New Roman" w:hAnsiTheme="minorHAnsi" w:cstheme="minorHAnsi"/>
          <w:b/>
          <w:bCs/>
          <w:sz w:val="22"/>
        </w:rPr>
      </w:pPr>
      <w:r w:rsidRPr="00E9377D">
        <w:rPr>
          <w:rFonts w:asciiTheme="minorHAnsi" w:hAnsiTheme="minorHAnsi" w:cstheme="minorHAnsi"/>
          <w:b/>
          <w:color w:val="000000"/>
          <w:sz w:val="22"/>
        </w:rPr>
        <w:t>se strinja,</w:t>
      </w:r>
    </w:p>
    <w:p w14:paraId="1984069A" w14:textId="71BF1CD6" w:rsidR="00821732" w:rsidRPr="00E9377D" w:rsidRDefault="00821732" w:rsidP="003836F5">
      <w:pPr>
        <w:widowControl w:val="0"/>
        <w:spacing w:line="276" w:lineRule="auto"/>
        <w:ind w:left="20" w:right="-14"/>
        <w:rPr>
          <w:rFonts w:asciiTheme="minorHAnsi" w:eastAsia="Times New Roman" w:hAnsiTheme="minorHAnsi" w:cstheme="minorHAnsi"/>
          <w:color w:val="000000"/>
          <w:sz w:val="22"/>
        </w:rPr>
      </w:pPr>
      <w:bookmarkStart w:id="1288" w:name="_Hlk144127762"/>
      <w:r w:rsidRPr="00E9377D">
        <w:rPr>
          <w:rFonts w:asciiTheme="minorHAnsi" w:hAnsiTheme="minorHAnsi" w:cstheme="minorHAnsi"/>
          <w:b/>
          <w:color w:val="000000"/>
          <w:sz w:val="22"/>
        </w:rPr>
        <w:t>da postane</w:t>
      </w:r>
      <w:r w:rsidRPr="00E9377D">
        <w:rPr>
          <w:rFonts w:asciiTheme="minorHAnsi" w:hAnsiTheme="minorHAnsi" w:cstheme="minorHAnsi"/>
          <w:sz w:val="22"/>
        </w:rPr>
        <w:t xml:space="preserve"> upravičenec</w:t>
      </w:r>
    </w:p>
    <w:p w14:paraId="78FDF44B" w14:textId="4DA109AC" w:rsidR="00821732" w:rsidRPr="00E9377D" w:rsidRDefault="00821732" w:rsidP="003836F5">
      <w:pPr>
        <w:widowControl w:val="0"/>
        <w:spacing w:line="276" w:lineRule="auto"/>
        <w:ind w:left="20" w:right="-14"/>
        <w:rPr>
          <w:rFonts w:asciiTheme="minorHAnsi" w:eastAsia="Times New Roman" w:hAnsiTheme="minorHAnsi" w:cstheme="minorHAnsi"/>
          <w:sz w:val="22"/>
        </w:rPr>
      </w:pPr>
      <w:r w:rsidRPr="00E9377D">
        <w:rPr>
          <w:rFonts w:asciiTheme="minorHAnsi" w:hAnsiTheme="minorHAnsi" w:cstheme="minorHAnsi"/>
          <w:b/>
          <w:color w:val="000000"/>
          <w:sz w:val="22"/>
        </w:rPr>
        <w:t xml:space="preserve">v sporazumu o nepovratnih sredstvih </w:t>
      </w:r>
      <w:r w:rsidRPr="00E9377D">
        <w:rPr>
          <w:rFonts w:asciiTheme="minorHAnsi" w:hAnsiTheme="minorHAnsi" w:cstheme="minorHAnsi"/>
          <w:b/>
          <w:sz w:val="22"/>
        </w:rPr>
        <w:t>za razpis za zbiranje predlogov [</w:t>
      </w:r>
      <w:r w:rsidRPr="00E9377D">
        <w:rPr>
          <w:rFonts w:asciiTheme="minorHAnsi" w:hAnsiTheme="minorHAnsi" w:cstheme="minorHAnsi"/>
          <w:sz w:val="22"/>
          <w:highlight w:val="lightGray"/>
        </w:rPr>
        <w:t>vstavite številko</w:t>
      </w:r>
      <w:r w:rsidRPr="00E9377D">
        <w:rPr>
          <w:rFonts w:asciiTheme="minorHAnsi" w:hAnsiTheme="minorHAnsi" w:cstheme="minorHAnsi"/>
          <w:b/>
          <w:sz w:val="22"/>
        </w:rPr>
        <w:t>]</w:t>
      </w:r>
      <w:r w:rsidRPr="00E9377D">
        <w:rPr>
          <w:rFonts w:asciiTheme="minorHAnsi" w:hAnsiTheme="minorHAnsi" w:cstheme="minorHAnsi"/>
          <w:color w:val="000000"/>
          <w:sz w:val="22"/>
        </w:rPr>
        <w:t xml:space="preserve"> (v nadaljnjem besedilu: sporazum o nepovratnih sredstvih)</w:t>
      </w:r>
    </w:p>
    <w:p w14:paraId="4191E3D9" w14:textId="60ACDB38" w:rsidR="00821732" w:rsidRPr="00E9377D" w:rsidRDefault="00821732" w:rsidP="003836F5">
      <w:pPr>
        <w:widowControl w:val="0"/>
        <w:spacing w:line="276" w:lineRule="auto"/>
        <w:ind w:left="20" w:right="20"/>
        <w:rPr>
          <w:rFonts w:asciiTheme="minorHAnsi" w:eastAsia="Times New Roman" w:hAnsiTheme="minorHAnsi" w:cstheme="minorHAnsi"/>
          <w:i/>
          <w:iCs/>
          <w:sz w:val="22"/>
        </w:rPr>
      </w:pPr>
      <w:r w:rsidRPr="00E9377D">
        <w:rPr>
          <w:rFonts w:asciiTheme="minorHAnsi" w:hAnsiTheme="minorHAnsi" w:cstheme="minorHAnsi"/>
          <w:b/>
          <w:color w:val="000000"/>
          <w:sz w:val="22"/>
        </w:rPr>
        <w:t>med</w:t>
      </w:r>
      <w:r w:rsidRPr="00E9377D">
        <w:rPr>
          <w:rFonts w:asciiTheme="minorHAnsi" w:hAnsiTheme="minorHAnsi" w:cstheme="minorHAnsi"/>
          <w:color w:val="000000"/>
          <w:sz w:val="22"/>
        </w:rPr>
        <w:t xml:space="preserve"> [</w:t>
      </w:r>
      <w:r w:rsidRPr="00E9377D">
        <w:rPr>
          <w:rFonts w:asciiTheme="minorHAnsi" w:hAnsiTheme="minorHAnsi" w:cstheme="minorHAnsi"/>
          <w:color w:val="000000"/>
          <w:sz w:val="22"/>
          <w:highlight w:val="lightGray"/>
        </w:rPr>
        <w:t>uradno ime koordinatorja</w:t>
      </w:r>
      <w:r w:rsidRPr="00E9377D">
        <w:rPr>
          <w:rFonts w:asciiTheme="minorHAnsi" w:hAnsiTheme="minorHAnsi" w:cstheme="minorHAnsi"/>
          <w:color w:val="000000"/>
          <w:sz w:val="22"/>
        </w:rPr>
        <w:t>]</w:t>
      </w:r>
      <w:r w:rsidRPr="00E9377D">
        <w:rPr>
          <w:rFonts w:asciiTheme="minorHAnsi" w:hAnsiTheme="minorHAnsi" w:cstheme="minorHAnsi"/>
          <w:b/>
          <w:color w:val="000000"/>
          <w:sz w:val="22"/>
        </w:rPr>
        <w:t xml:space="preserve"> in</w:t>
      </w:r>
      <w:r w:rsidRPr="00E9377D">
        <w:rPr>
          <w:rFonts w:asciiTheme="minorHAnsi" w:hAnsiTheme="minorHAnsi" w:cstheme="minorHAnsi"/>
          <w:i/>
          <w:color w:val="000000"/>
          <w:sz w:val="22"/>
        </w:rPr>
        <w:t xml:space="preserve"> </w:t>
      </w:r>
      <w:r w:rsidRPr="00E9377D">
        <w:rPr>
          <w:rFonts w:asciiTheme="minorHAnsi" w:hAnsiTheme="minorHAnsi" w:cstheme="minorHAnsi"/>
          <w:sz w:val="22"/>
        </w:rPr>
        <w:t xml:space="preserve"> [</w:t>
      </w:r>
      <w:r w:rsidRPr="00E9377D">
        <w:rPr>
          <w:rFonts w:asciiTheme="minorHAnsi" w:hAnsiTheme="minorHAnsi" w:cstheme="minorHAnsi"/>
          <w:sz w:val="22"/>
          <w:highlight w:val="lightGray"/>
        </w:rPr>
        <w:t>vstavite ime nacionalne agencije</w:t>
      </w:r>
      <w:r w:rsidRPr="00E9377D">
        <w:rPr>
          <w:rFonts w:asciiTheme="minorHAnsi" w:hAnsiTheme="minorHAnsi" w:cstheme="minorHAnsi"/>
          <w:sz w:val="22"/>
        </w:rPr>
        <w:t xml:space="preserve">] (v nadaljnjem besedilu: organ, ki dodeli sredstva), </w:t>
      </w:r>
    </w:p>
    <w:bookmarkEnd w:id="1288"/>
    <w:p w14:paraId="14DEC663" w14:textId="0347D567" w:rsidR="00821732" w:rsidRPr="00E9377D" w:rsidRDefault="00821732" w:rsidP="003836F5">
      <w:pPr>
        <w:autoSpaceDE w:val="0"/>
        <w:autoSpaceDN w:val="0"/>
        <w:adjustRightInd w:val="0"/>
        <w:spacing w:line="276" w:lineRule="auto"/>
        <w:jc w:val="center"/>
        <w:rPr>
          <w:rFonts w:asciiTheme="minorHAnsi" w:hAnsiTheme="minorHAnsi" w:cstheme="minorHAnsi"/>
          <w:b/>
          <w:sz w:val="22"/>
        </w:rPr>
      </w:pPr>
      <w:r w:rsidRPr="00E9377D">
        <w:rPr>
          <w:rFonts w:asciiTheme="minorHAnsi" w:hAnsiTheme="minorHAnsi" w:cstheme="minorHAnsi"/>
          <w:b/>
          <w:sz w:val="22"/>
        </w:rPr>
        <w:t>in pooblašča</w:t>
      </w:r>
    </w:p>
    <w:p w14:paraId="52B0D374" w14:textId="77777777" w:rsidR="007E00C4" w:rsidRPr="00E9377D" w:rsidRDefault="00821732" w:rsidP="003836F5">
      <w:pPr>
        <w:spacing w:line="276" w:lineRule="auto"/>
        <w:rPr>
          <w:rFonts w:asciiTheme="minorHAnsi" w:hAnsiTheme="minorHAnsi" w:cstheme="minorHAnsi"/>
          <w:b/>
          <w:sz w:val="22"/>
        </w:rPr>
      </w:pPr>
      <w:r w:rsidRPr="00E9377D">
        <w:rPr>
          <w:rFonts w:asciiTheme="minorHAnsi" w:hAnsiTheme="minorHAnsi" w:cstheme="minorHAnsi"/>
          <w:b/>
          <w:sz w:val="22"/>
        </w:rPr>
        <w:t>koordinatorja:</w:t>
      </w:r>
    </w:p>
    <w:p w14:paraId="1812A1A3" w14:textId="14A3987D" w:rsidR="007E00C4" w:rsidRPr="00E9377D" w:rsidRDefault="0030267D" w:rsidP="00740008">
      <w:pPr>
        <w:pStyle w:val="ListParagraph"/>
        <w:numPr>
          <w:ilvl w:val="0"/>
          <w:numId w:val="15"/>
        </w:numPr>
        <w:spacing w:line="276" w:lineRule="auto"/>
        <w:rPr>
          <w:rFonts w:asciiTheme="minorHAnsi" w:hAnsiTheme="minorHAnsi" w:cstheme="minorHAnsi"/>
          <w:sz w:val="22"/>
        </w:rPr>
      </w:pPr>
      <w:r w:rsidRPr="00E9377D">
        <w:rPr>
          <w:rFonts w:asciiTheme="minorHAnsi" w:hAnsiTheme="minorHAnsi" w:cstheme="minorHAnsi"/>
          <w:sz w:val="22"/>
        </w:rPr>
        <w:t>da v njegovem imenu in za njegov račun predloži in podpiše prijavo projekta za financiranje v okviru programa Erasmus+/ESC [ime nacionalne agencije, pri kateri bo vložena vloga] v/na [ime države];</w:t>
      </w:r>
    </w:p>
    <w:p w14:paraId="33D3D2C6" w14:textId="77777777" w:rsidR="007E00C4" w:rsidRPr="00E9377D" w:rsidRDefault="0030267D" w:rsidP="00740008">
      <w:pPr>
        <w:pStyle w:val="ListParagraph"/>
        <w:numPr>
          <w:ilvl w:val="0"/>
          <w:numId w:val="15"/>
        </w:numPr>
        <w:spacing w:line="276" w:lineRule="auto"/>
        <w:rPr>
          <w:rFonts w:asciiTheme="minorHAnsi" w:hAnsiTheme="minorHAnsi" w:cstheme="minorHAnsi"/>
          <w:sz w:val="22"/>
        </w:rPr>
      </w:pPr>
      <w:r w:rsidRPr="00E9377D">
        <w:rPr>
          <w:rFonts w:asciiTheme="minorHAnsi" w:hAnsiTheme="minorHAnsi" w:cstheme="minorHAnsi"/>
          <w:sz w:val="22"/>
        </w:rPr>
        <w:t>če projekt odobri nacionalna agencija, da v njegovem imenu in za njegov račun podpiše sporazum o nepovratnih sredstvih;</w:t>
      </w:r>
    </w:p>
    <w:p w14:paraId="27DD4011" w14:textId="397A5A9A" w:rsidR="000C5585" w:rsidRPr="00E9377D" w:rsidRDefault="007E00C4" w:rsidP="00740008">
      <w:pPr>
        <w:pStyle w:val="ListParagraph"/>
        <w:numPr>
          <w:ilvl w:val="0"/>
          <w:numId w:val="15"/>
        </w:numPr>
        <w:spacing w:line="276" w:lineRule="auto"/>
        <w:rPr>
          <w:rFonts w:asciiTheme="minorHAnsi" w:hAnsiTheme="minorHAnsi" w:cstheme="minorHAnsi"/>
          <w:sz w:val="22"/>
        </w:rPr>
      </w:pPr>
      <w:r w:rsidRPr="00E9377D">
        <w:rPr>
          <w:rFonts w:asciiTheme="minorHAnsi" w:hAnsiTheme="minorHAnsi" w:cstheme="minorHAnsi"/>
          <w:sz w:val="22"/>
        </w:rPr>
        <w:t>če se podpiše sporazum o nepovratnih sredstvih, da v njegovem imenu in za njegov račun predlaga in podpisuje kakršne koli spremembe Sporazuma v skladu s členom 39.</w:t>
      </w:r>
    </w:p>
    <w:p w14:paraId="23C1EB3A" w14:textId="29E8A160" w:rsidR="00821732" w:rsidRPr="00E9377D" w:rsidRDefault="00353E16" w:rsidP="003836F5">
      <w:pPr>
        <w:autoSpaceDE w:val="0"/>
        <w:autoSpaceDN w:val="0"/>
        <w:adjustRightInd w:val="0"/>
        <w:spacing w:line="276" w:lineRule="auto"/>
        <w:rPr>
          <w:rFonts w:asciiTheme="minorHAnsi" w:hAnsiTheme="minorHAnsi" w:cstheme="minorHAnsi"/>
          <w:sz w:val="22"/>
        </w:rPr>
      </w:pPr>
      <w:r w:rsidRPr="00E9377D">
        <w:rPr>
          <w:rFonts w:asciiTheme="minorHAnsi" w:hAnsiTheme="minorHAnsi" w:cstheme="minorHAnsi"/>
          <w:sz w:val="22"/>
        </w:rPr>
        <w:t xml:space="preserve">Upravičenec s podpisom tega pristopnega obrazca sprejme nepovratna sredstva in se strinja, da jih bo uporabljal v skladu s Sporazumom, z vsemi obveznostmi in pogoji, ki jih določa Sporazum, od datuma podpisa pristopnega obrazca (v nadaljnjem besedilu: </w:t>
      </w:r>
      <w:r w:rsidRPr="00E9377D">
        <w:rPr>
          <w:rFonts w:asciiTheme="minorHAnsi" w:hAnsiTheme="minorHAnsi" w:cstheme="minorHAnsi"/>
          <w:b/>
          <w:sz w:val="22"/>
        </w:rPr>
        <w:t>datum pristopa</w:t>
      </w:r>
      <w:r w:rsidRPr="00E9377D">
        <w:rPr>
          <w:rFonts w:asciiTheme="minorHAnsi" w:hAnsiTheme="minorHAnsi" w:cstheme="minorHAnsi"/>
          <w:sz w:val="22"/>
        </w:rPr>
        <w:t>).</w:t>
      </w:r>
    </w:p>
    <w:p w14:paraId="358D54D8" w14:textId="77777777" w:rsidR="00821732" w:rsidRDefault="00821732" w:rsidP="003836F5">
      <w:pPr>
        <w:widowControl w:val="0"/>
        <w:spacing w:after="0" w:line="276" w:lineRule="auto"/>
        <w:ind w:left="20"/>
        <w:rPr>
          <w:rFonts w:asciiTheme="minorHAnsi" w:hAnsiTheme="minorHAnsi" w:cstheme="minorHAnsi"/>
          <w:color w:val="000000"/>
          <w:sz w:val="22"/>
        </w:rPr>
      </w:pPr>
      <w:r w:rsidRPr="00E9377D">
        <w:rPr>
          <w:rFonts w:asciiTheme="minorHAnsi" w:hAnsiTheme="minorHAnsi" w:cstheme="minorHAnsi"/>
          <w:color w:val="000000"/>
          <w:sz w:val="22"/>
        </w:rPr>
        <w:t>PODPIS</w:t>
      </w:r>
    </w:p>
    <w:p w14:paraId="1C455E8B" w14:textId="77777777" w:rsidR="00700934" w:rsidRPr="00E9377D" w:rsidRDefault="00700934" w:rsidP="003836F5">
      <w:pPr>
        <w:widowControl w:val="0"/>
        <w:spacing w:after="0" w:line="276" w:lineRule="auto"/>
        <w:ind w:left="20"/>
        <w:rPr>
          <w:rFonts w:asciiTheme="minorHAnsi" w:eastAsia="Times New Roman" w:hAnsiTheme="minorHAnsi" w:cstheme="minorHAnsi"/>
          <w:sz w:val="22"/>
        </w:rPr>
      </w:pPr>
    </w:p>
    <w:p w14:paraId="09FCC454" w14:textId="1C21D56D" w:rsidR="00821732" w:rsidRPr="00E9377D" w:rsidRDefault="00821732" w:rsidP="003836F5">
      <w:pPr>
        <w:widowControl w:val="0"/>
        <w:spacing w:after="0" w:line="276" w:lineRule="auto"/>
        <w:ind w:left="20" w:right="-14"/>
        <w:rPr>
          <w:rFonts w:asciiTheme="minorHAnsi" w:eastAsia="Times New Roman" w:hAnsiTheme="minorHAnsi" w:cstheme="minorHAnsi"/>
          <w:color w:val="000000"/>
          <w:sz w:val="22"/>
        </w:rPr>
      </w:pPr>
      <w:r w:rsidRPr="00E9377D">
        <w:rPr>
          <w:rFonts w:asciiTheme="minorHAnsi" w:hAnsiTheme="minorHAnsi" w:cstheme="minorHAnsi"/>
          <w:color w:val="000000"/>
          <w:sz w:val="22"/>
        </w:rPr>
        <w:t xml:space="preserve">Za upravičenca </w:t>
      </w:r>
    </w:p>
    <w:p w14:paraId="41048689" w14:textId="77777777" w:rsidR="00821732" w:rsidRPr="00E9377D" w:rsidRDefault="00821732" w:rsidP="003836F5">
      <w:pPr>
        <w:widowControl w:val="0"/>
        <w:spacing w:after="0" w:line="276" w:lineRule="auto"/>
        <w:ind w:left="20" w:right="-14"/>
        <w:rPr>
          <w:rFonts w:asciiTheme="minorHAnsi" w:eastAsia="Times New Roman" w:hAnsiTheme="minorHAnsi" w:cstheme="minorHAnsi"/>
          <w:sz w:val="22"/>
        </w:rPr>
      </w:pPr>
      <w:r w:rsidRPr="00E9377D">
        <w:rPr>
          <w:rFonts w:asciiTheme="minorHAnsi" w:hAnsiTheme="minorHAnsi" w:cstheme="minorHAnsi"/>
          <w:color w:val="000000"/>
          <w:sz w:val="22"/>
        </w:rPr>
        <w:t>[</w:t>
      </w:r>
      <w:r w:rsidRPr="00E9377D">
        <w:rPr>
          <w:rFonts w:asciiTheme="minorHAnsi" w:hAnsiTheme="minorHAnsi" w:cstheme="minorHAnsi"/>
          <w:color w:val="000000"/>
          <w:sz w:val="22"/>
          <w:highlight w:val="lightGray"/>
        </w:rPr>
        <w:t>položaj/ime/priimek</w:t>
      </w:r>
      <w:r w:rsidRPr="00E9377D">
        <w:rPr>
          <w:rFonts w:asciiTheme="minorHAnsi" w:hAnsiTheme="minorHAnsi" w:cstheme="minorHAnsi"/>
          <w:color w:val="000000"/>
          <w:sz w:val="22"/>
        </w:rPr>
        <w:t>]</w:t>
      </w:r>
    </w:p>
    <w:p w14:paraId="65A9FC33" w14:textId="5A53CA4B" w:rsidR="00821732" w:rsidRPr="00E9377D" w:rsidRDefault="00821732" w:rsidP="003836F5">
      <w:pPr>
        <w:widowControl w:val="0"/>
        <w:spacing w:after="0" w:line="276" w:lineRule="auto"/>
        <w:ind w:left="20"/>
        <w:rPr>
          <w:rFonts w:asciiTheme="minorHAnsi" w:eastAsia="Times New Roman" w:hAnsiTheme="minorHAnsi" w:cstheme="minorHAnsi"/>
          <w:sz w:val="22"/>
        </w:rPr>
      </w:pPr>
      <w:r w:rsidRPr="00E9377D">
        <w:rPr>
          <w:rFonts w:asciiTheme="minorHAnsi" w:hAnsiTheme="minorHAnsi" w:cstheme="minorHAnsi"/>
          <w:color w:val="000000"/>
          <w:sz w:val="22"/>
        </w:rPr>
        <w:t>[</w:t>
      </w:r>
      <w:r w:rsidRPr="00E9377D">
        <w:rPr>
          <w:rFonts w:asciiTheme="minorHAnsi" w:hAnsiTheme="minorHAnsi" w:cstheme="minorHAnsi"/>
          <w:color w:val="000000"/>
          <w:sz w:val="22"/>
          <w:highlight w:val="lightGray"/>
        </w:rPr>
        <w:t>podpis</w:t>
      </w:r>
      <w:r w:rsidRPr="00E9377D">
        <w:rPr>
          <w:rFonts w:asciiTheme="minorHAnsi" w:hAnsiTheme="minorHAnsi" w:cstheme="minorHAnsi"/>
          <w:color w:val="000000"/>
          <w:sz w:val="22"/>
        </w:rPr>
        <w:t xml:space="preserve"> – </w:t>
      </w:r>
      <w:r w:rsidRPr="00E9377D">
        <w:rPr>
          <w:rFonts w:asciiTheme="minorHAnsi" w:hAnsiTheme="minorHAnsi" w:cstheme="minorHAnsi"/>
          <w:sz w:val="22"/>
          <w:highlight w:val="lightGray"/>
        </w:rPr>
        <w:t>kvalificirani elektronski podpis „QES“ ali lastnoročni podpis</w:t>
      </w:r>
      <w:r w:rsidRPr="00E9377D">
        <w:rPr>
          <w:rFonts w:asciiTheme="minorHAnsi" w:hAnsiTheme="minorHAnsi" w:cstheme="minorHAnsi"/>
          <w:color w:val="000000"/>
          <w:sz w:val="22"/>
        </w:rPr>
        <w:t>]</w:t>
      </w:r>
    </w:p>
    <w:p w14:paraId="453D26D7" w14:textId="4C70E92E" w:rsidR="00C90E2D" w:rsidRPr="00E9377D" w:rsidRDefault="00821732" w:rsidP="003836F5">
      <w:pPr>
        <w:widowControl w:val="0"/>
        <w:spacing w:after="0" w:line="276" w:lineRule="auto"/>
        <w:ind w:left="20"/>
        <w:rPr>
          <w:rFonts w:asciiTheme="minorHAnsi" w:eastAsia="Times New Roman" w:hAnsiTheme="minorHAnsi" w:cstheme="minorHAnsi"/>
          <w:color w:val="000000"/>
          <w:sz w:val="22"/>
        </w:rPr>
      </w:pPr>
      <w:r w:rsidRPr="00E9377D">
        <w:rPr>
          <w:rFonts w:asciiTheme="minorHAnsi" w:hAnsiTheme="minorHAnsi" w:cstheme="minorHAnsi"/>
          <w:color w:val="000000"/>
          <w:sz w:val="22"/>
        </w:rPr>
        <w:t>Sestavljeno v [</w:t>
      </w:r>
      <w:r w:rsidRPr="00E9377D">
        <w:rPr>
          <w:rFonts w:asciiTheme="minorHAnsi" w:hAnsiTheme="minorHAnsi" w:cstheme="minorHAnsi"/>
          <w:color w:val="000000"/>
          <w:sz w:val="22"/>
          <w:highlight w:val="lightGray"/>
        </w:rPr>
        <w:t>slovenščini</w:t>
      </w:r>
      <w:r w:rsidRPr="00E9377D">
        <w:rPr>
          <w:rFonts w:asciiTheme="minorHAnsi" w:hAnsiTheme="minorHAnsi" w:cstheme="minorHAnsi"/>
          <w:color w:val="000000"/>
          <w:sz w:val="22"/>
        </w:rPr>
        <w:t>] dne [</w:t>
      </w:r>
      <w:r w:rsidRPr="00E9377D">
        <w:rPr>
          <w:rFonts w:asciiTheme="minorHAnsi" w:hAnsiTheme="minorHAnsi" w:cstheme="minorHAnsi"/>
          <w:color w:val="000000"/>
          <w:sz w:val="22"/>
          <w:highlight w:val="lightGray"/>
        </w:rPr>
        <w:t>datum</w:t>
      </w:r>
      <w:r w:rsidRPr="00E9377D">
        <w:rPr>
          <w:rFonts w:asciiTheme="minorHAnsi" w:hAnsiTheme="minorHAnsi" w:cstheme="minorHAnsi"/>
          <w:color w:val="000000"/>
          <w:sz w:val="22"/>
        </w:rPr>
        <w:t>]</w:t>
      </w:r>
    </w:p>
    <w:p w14:paraId="5607D8AD" w14:textId="14BA996C" w:rsidR="0025106E" w:rsidRPr="00E9377D" w:rsidRDefault="0025106E">
      <w:pPr>
        <w:spacing w:line="276" w:lineRule="auto"/>
        <w:jc w:val="left"/>
        <w:rPr>
          <w:rFonts w:asciiTheme="minorHAnsi" w:eastAsia="Times New Roman" w:hAnsiTheme="minorHAnsi" w:cstheme="minorHAnsi"/>
          <w:color w:val="000000"/>
          <w:sz w:val="22"/>
        </w:rPr>
      </w:pPr>
      <w:r w:rsidRPr="00E9377D">
        <w:rPr>
          <w:rFonts w:asciiTheme="minorHAnsi" w:hAnsiTheme="minorHAnsi" w:cstheme="minorHAnsi"/>
          <w:sz w:val="22"/>
        </w:rPr>
        <w:br w:type="page"/>
      </w:r>
    </w:p>
    <w:p w14:paraId="10854C0F" w14:textId="1D519B54" w:rsidR="00902D5D" w:rsidRDefault="00535031" w:rsidP="00062234">
      <w:pPr>
        <w:pStyle w:val="Annex"/>
        <w:spacing w:before="0" w:after="0" w:line="276" w:lineRule="auto"/>
        <w:jc w:val="center"/>
        <w:rPr>
          <w:rFonts w:asciiTheme="minorHAnsi" w:hAnsiTheme="minorHAnsi" w:cstheme="minorHAnsi"/>
          <w:sz w:val="22"/>
          <w:szCs w:val="22"/>
        </w:rPr>
      </w:pPr>
      <w:r w:rsidRPr="00062234">
        <w:rPr>
          <w:rFonts w:asciiTheme="minorHAnsi" w:hAnsiTheme="minorHAnsi" w:cstheme="minorHAnsi"/>
          <w:sz w:val="22"/>
          <w:szCs w:val="22"/>
        </w:rPr>
        <w:lastRenderedPageBreak/>
        <w:t>PRILOGA 5 – POSEBNA PRAVILA</w:t>
      </w:r>
    </w:p>
    <w:p w14:paraId="18E46F00" w14:textId="77777777" w:rsidR="00062234" w:rsidRPr="00062234" w:rsidRDefault="00062234" w:rsidP="00062234">
      <w:pPr>
        <w:pStyle w:val="Annex"/>
        <w:spacing w:before="0" w:after="0" w:line="276" w:lineRule="auto"/>
        <w:jc w:val="center"/>
        <w:rPr>
          <w:rFonts w:asciiTheme="minorHAnsi" w:hAnsiTheme="minorHAnsi" w:cstheme="minorHAnsi"/>
          <w:sz w:val="22"/>
          <w:szCs w:val="22"/>
        </w:rPr>
      </w:pPr>
    </w:p>
    <w:p w14:paraId="62C58C9A" w14:textId="2975D0BD" w:rsidR="009F4418" w:rsidRDefault="00656EED" w:rsidP="00062234">
      <w:pPr>
        <w:pStyle w:val="Heading1"/>
        <w:spacing w:before="0" w:after="0" w:line="276" w:lineRule="auto"/>
        <w:rPr>
          <w:rFonts w:asciiTheme="minorHAnsi" w:hAnsiTheme="minorHAnsi" w:cstheme="minorHAnsi"/>
          <w:sz w:val="22"/>
          <w:szCs w:val="22"/>
        </w:rPr>
      </w:pPr>
      <w:bookmarkStart w:id="1289" w:name="_Toc117591128"/>
      <w:bookmarkStart w:id="1290" w:name="_Toc117674736"/>
      <w:bookmarkStart w:id="1291" w:name="_Toc117696667"/>
      <w:bookmarkStart w:id="1292" w:name="_Toc122444419"/>
      <w:bookmarkStart w:id="1293" w:name="_Toc190434626"/>
      <w:r w:rsidRPr="00062234">
        <w:rPr>
          <w:rFonts w:asciiTheme="minorHAnsi" w:hAnsiTheme="minorHAnsi" w:cstheme="minorHAnsi"/>
          <w:bCs w:val="0"/>
          <w:sz w:val="22"/>
          <w:szCs w:val="22"/>
        </w:rPr>
        <w:t>1. Najvišji znesek nepovratnih sredstev</w:t>
      </w:r>
      <w:r w:rsidRPr="00062234">
        <w:rPr>
          <w:rFonts w:asciiTheme="minorHAnsi" w:hAnsiTheme="minorHAnsi" w:cstheme="minorHAnsi"/>
          <w:sz w:val="22"/>
          <w:szCs w:val="22"/>
        </w:rPr>
        <w:t xml:space="preserve"> (– člen 5.2)</w:t>
      </w:r>
      <w:bookmarkEnd w:id="1289"/>
      <w:bookmarkEnd w:id="1290"/>
      <w:bookmarkEnd w:id="1291"/>
      <w:bookmarkEnd w:id="1292"/>
      <w:bookmarkEnd w:id="1293"/>
    </w:p>
    <w:p w14:paraId="65D51639" w14:textId="77777777" w:rsidR="00062234" w:rsidRPr="00062234" w:rsidRDefault="00062234" w:rsidP="00062234">
      <w:pPr>
        <w:spacing w:after="0"/>
      </w:pPr>
    </w:p>
    <w:p w14:paraId="252C3263" w14:textId="5714DD32" w:rsidR="0008312D" w:rsidRDefault="005610C5" w:rsidP="00062234">
      <w:pPr>
        <w:pStyle w:val="Heading2"/>
        <w:spacing w:before="0" w:after="0" w:line="276" w:lineRule="auto"/>
        <w:rPr>
          <w:rFonts w:asciiTheme="minorHAnsi" w:hAnsiTheme="minorHAnsi" w:cstheme="minorHAnsi"/>
          <w:sz w:val="22"/>
          <w:szCs w:val="22"/>
        </w:rPr>
      </w:pPr>
      <w:bookmarkStart w:id="1294" w:name="_Toc117696668"/>
      <w:bookmarkStart w:id="1295" w:name="_Toc122444420"/>
      <w:bookmarkStart w:id="1296" w:name="_Toc190434627"/>
      <w:bookmarkStart w:id="1297" w:name="_Toc117674737"/>
      <w:r w:rsidRPr="00062234">
        <w:rPr>
          <w:rFonts w:asciiTheme="minorHAnsi" w:hAnsiTheme="minorHAnsi" w:cstheme="minorHAnsi"/>
          <w:sz w:val="22"/>
          <w:szCs w:val="22"/>
        </w:rPr>
        <w:t>1.1 Povečanje nepovratnih sredstev zaradi prerazporeditve sredstev</w:t>
      </w:r>
      <w:bookmarkEnd w:id="1294"/>
      <w:bookmarkEnd w:id="1295"/>
      <w:bookmarkEnd w:id="1296"/>
      <w:r w:rsidRPr="00062234">
        <w:rPr>
          <w:rFonts w:asciiTheme="minorHAnsi" w:hAnsiTheme="minorHAnsi" w:cstheme="minorHAnsi"/>
          <w:sz w:val="22"/>
          <w:szCs w:val="22"/>
        </w:rPr>
        <w:t xml:space="preserve"> </w:t>
      </w:r>
      <w:bookmarkEnd w:id="1297"/>
    </w:p>
    <w:p w14:paraId="3B953D25" w14:textId="77777777" w:rsidR="00062234" w:rsidRPr="00062234" w:rsidRDefault="00062234" w:rsidP="00062234">
      <w:pPr>
        <w:spacing w:after="0"/>
      </w:pPr>
    </w:p>
    <w:p w14:paraId="0624175E" w14:textId="77777777" w:rsidR="00CB0D75" w:rsidRPr="00455C1C" w:rsidRDefault="00CB0D75" w:rsidP="00CB0D75">
      <w:pPr>
        <w:widowControl w:val="0"/>
        <w:suppressAutoHyphens/>
        <w:spacing w:after="0" w:line="276" w:lineRule="auto"/>
        <w:rPr>
          <w:rFonts w:asciiTheme="minorHAnsi" w:eastAsia="Times New Roman" w:hAnsiTheme="minorHAnsi" w:cstheme="minorHAnsi"/>
          <w:snapToGrid w:val="0"/>
          <w:sz w:val="22"/>
          <w:lang w:eastAsia="en-GB"/>
        </w:rPr>
      </w:pPr>
      <w:r w:rsidRPr="00455C1C">
        <w:rPr>
          <w:rFonts w:asciiTheme="minorHAnsi" w:eastAsia="Times New Roman" w:hAnsiTheme="minorHAnsi" w:cstheme="minorHAnsi"/>
          <w:snapToGrid w:val="0"/>
          <w:sz w:val="22"/>
          <w:lang w:eastAsia="en-GB"/>
        </w:rPr>
        <w:t xml:space="preserve">Se ne uporablja. </w:t>
      </w:r>
    </w:p>
    <w:p w14:paraId="2B6B5990" w14:textId="3B26EBD6" w:rsidR="00DA2273" w:rsidRPr="00062234" w:rsidRDefault="006E0A71" w:rsidP="00062234">
      <w:pPr>
        <w:widowControl w:val="0"/>
        <w:suppressAutoHyphens/>
        <w:spacing w:after="0" w:line="276" w:lineRule="auto"/>
        <w:rPr>
          <w:rFonts w:asciiTheme="minorHAnsi" w:hAnsiTheme="minorHAnsi" w:cstheme="minorHAnsi"/>
          <w:i/>
          <w:color w:val="4AA55B"/>
          <w:sz w:val="22"/>
        </w:rPr>
      </w:pPr>
      <w:r w:rsidRPr="00062234">
        <w:rPr>
          <w:rFonts w:asciiTheme="minorHAnsi" w:hAnsiTheme="minorHAnsi" w:cstheme="minorHAnsi"/>
          <w:i/>
          <w:color w:val="4AA55B"/>
          <w:sz w:val="22"/>
        </w:rPr>
        <w:t xml:space="preserve"> </w:t>
      </w:r>
    </w:p>
    <w:p w14:paraId="08F04972" w14:textId="45F3F5FD" w:rsidR="00D27773" w:rsidRDefault="005610C5" w:rsidP="00062234">
      <w:pPr>
        <w:pStyle w:val="Heading2"/>
        <w:spacing w:before="0" w:after="0" w:line="276" w:lineRule="auto"/>
        <w:rPr>
          <w:rFonts w:asciiTheme="minorHAnsi" w:hAnsiTheme="minorHAnsi" w:cstheme="minorHAnsi"/>
          <w:sz w:val="22"/>
          <w:szCs w:val="22"/>
        </w:rPr>
      </w:pPr>
      <w:bookmarkStart w:id="1298" w:name="_Toc117674738"/>
      <w:bookmarkStart w:id="1299" w:name="_Toc117696669"/>
      <w:bookmarkStart w:id="1300" w:name="_Toc122444421"/>
      <w:bookmarkStart w:id="1301" w:name="_Toc190434628"/>
      <w:r w:rsidRPr="00062234">
        <w:rPr>
          <w:rFonts w:asciiTheme="minorHAnsi" w:hAnsiTheme="minorHAnsi" w:cstheme="minorHAnsi"/>
          <w:sz w:val="22"/>
          <w:szCs w:val="22"/>
        </w:rPr>
        <w:t>1.2 Znižanje nepovratnih sredstev zaradi majhnega števila izvedenih aktivnosti mobilnosti</w:t>
      </w:r>
      <w:bookmarkEnd w:id="1298"/>
      <w:bookmarkEnd w:id="1299"/>
      <w:bookmarkEnd w:id="1300"/>
      <w:bookmarkEnd w:id="1301"/>
    </w:p>
    <w:p w14:paraId="2875B0DB" w14:textId="77777777" w:rsidR="00062234" w:rsidRPr="00062234" w:rsidRDefault="00062234" w:rsidP="00062234">
      <w:pPr>
        <w:spacing w:after="0" w:line="276" w:lineRule="auto"/>
      </w:pPr>
    </w:p>
    <w:p w14:paraId="0FBF5B86" w14:textId="77777777" w:rsidR="00CB0D75" w:rsidRPr="00455C1C" w:rsidRDefault="00CB0D75" w:rsidP="00CB0D75">
      <w:pPr>
        <w:widowControl w:val="0"/>
        <w:suppressAutoHyphens/>
        <w:spacing w:after="0" w:line="276" w:lineRule="auto"/>
        <w:rPr>
          <w:rFonts w:asciiTheme="minorHAnsi" w:eastAsia="Times New Roman" w:hAnsiTheme="minorHAnsi" w:cstheme="minorHAnsi"/>
          <w:snapToGrid w:val="0"/>
          <w:sz w:val="22"/>
          <w:lang w:eastAsia="en-GB"/>
        </w:rPr>
      </w:pPr>
      <w:r w:rsidRPr="00455C1C">
        <w:rPr>
          <w:rFonts w:asciiTheme="minorHAnsi" w:eastAsia="Times New Roman" w:hAnsiTheme="minorHAnsi" w:cstheme="minorHAnsi"/>
          <w:snapToGrid w:val="0"/>
          <w:sz w:val="22"/>
          <w:lang w:eastAsia="en-GB"/>
        </w:rPr>
        <w:t xml:space="preserve">Se ne uporablja. </w:t>
      </w:r>
    </w:p>
    <w:p w14:paraId="790BF897" w14:textId="77777777" w:rsidR="00062234" w:rsidRPr="00062234" w:rsidRDefault="00062234" w:rsidP="00062234">
      <w:pPr>
        <w:widowControl w:val="0"/>
        <w:suppressAutoHyphens/>
        <w:spacing w:after="0" w:line="276" w:lineRule="auto"/>
        <w:rPr>
          <w:rFonts w:asciiTheme="minorHAnsi" w:eastAsia="Calibri" w:hAnsiTheme="minorHAnsi" w:cstheme="minorHAnsi"/>
          <w:sz w:val="22"/>
        </w:rPr>
      </w:pPr>
    </w:p>
    <w:p w14:paraId="7EE86A4B" w14:textId="378C5104" w:rsidR="0008312D" w:rsidRPr="00062234" w:rsidRDefault="005610C5" w:rsidP="00062234">
      <w:pPr>
        <w:pStyle w:val="Heading2"/>
        <w:spacing w:before="0" w:after="0" w:line="276" w:lineRule="auto"/>
        <w:rPr>
          <w:rFonts w:asciiTheme="minorHAnsi" w:hAnsiTheme="minorHAnsi" w:cstheme="minorHAnsi"/>
          <w:sz w:val="22"/>
          <w:szCs w:val="22"/>
        </w:rPr>
      </w:pPr>
      <w:bookmarkStart w:id="1302" w:name="_Toc117674739"/>
      <w:bookmarkStart w:id="1303" w:name="_Toc117696670"/>
      <w:bookmarkStart w:id="1304" w:name="_Toc122444422"/>
      <w:bookmarkStart w:id="1305" w:name="_Toc190434629"/>
      <w:r w:rsidRPr="00062234">
        <w:rPr>
          <w:rFonts w:asciiTheme="minorHAnsi" w:hAnsiTheme="minorHAnsi" w:cstheme="minorHAnsi"/>
          <w:sz w:val="22"/>
          <w:szCs w:val="22"/>
        </w:rPr>
        <w:t>1.3 Zvišanje nepovratnih sredstev za podporo za vključevanje in izredne stroške</w:t>
      </w:r>
      <w:bookmarkEnd w:id="1302"/>
      <w:bookmarkEnd w:id="1303"/>
      <w:bookmarkEnd w:id="1304"/>
      <w:bookmarkEnd w:id="1305"/>
    </w:p>
    <w:p w14:paraId="4C3771FF" w14:textId="77777777" w:rsidR="00E246F1" w:rsidRPr="00062234" w:rsidRDefault="00E246F1" w:rsidP="00062234">
      <w:pPr>
        <w:suppressAutoHyphens/>
        <w:spacing w:after="0" w:line="276" w:lineRule="auto"/>
        <w:rPr>
          <w:rFonts w:asciiTheme="minorHAnsi" w:eastAsia="Calibri" w:hAnsiTheme="minorHAnsi" w:cstheme="minorHAnsi"/>
          <w:sz w:val="22"/>
        </w:rPr>
      </w:pPr>
    </w:p>
    <w:p w14:paraId="621B185F" w14:textId="09C16AEE" w:rsidR="001D18BE" w:rsidRPr="00455C1C" w:rsidRDefault="00455C1C" w:rsidP="00062234">
      <w:pPr>
        <w:widowControl w:val="0"/>
        <w:suppressAutoHyphens/>
        <w:spacing w:after="0" w:line="276" w:lineRule="auto"/>
        <w:rPr>
          <w:rFonts w:asciiTheme="minorHAnsi" w:eastAsia="Times New Roman" w:hAnsiTheme="minorHAnsi" w:cstheme="minorHAnsi"/>
          <w:snapToGrid w:val="0"/>
          <w:sz w:val="22"/>
          <w:lang w:eastAsia="en-GB"/>
        </w:rPr>
      </w:pPr>
      <w:r w:rsidRPr="00455C1C">
        <w:rPr>
          <w:rFonts w:asciiTheme="minorHAnsi" w:eastAsia="Times New Roman" w:hAnsiTheme="minorHAnsi" w:cstheme="minorHAnsi"/>
          <w:snapToGrid w:val="0"/>
          <w:sz w:val="22"/>
          <w:lang w:eastAsia="en-GB"/>
        </w:rPr>
        <w:t xml:space="preserve">Se ne uporablja. </w:t>
      </w:r>
    </w:p>
    <w:p w14:paraId="29305A1A" w14:textId="77777777" w:rsidR="008137DA" w:rsidRPr="00062234" w:rsidRDefault="008137DA" w:rsidP="00062234">
      <w:pPr>
        <w:widowControl w:val="0"/>
        <w:suppressAutoHyphens/>
        <w:spacing w:after="0" w:line="276" w:lineRule="auto"/>
        <w:rPr>
          <w:rFonts w:asciiTheme="minorHAnsi" w:hAnsiTheme="minorHAnsi" w:cstheme="minorHAnsi"/>
          <w:sz w:val="22"/>
        </w:rPr>
      </w:pPr>
    </w:p>
    <w:p w14:paraId="5AFF701B" w14:textId="603029D4" w:rsidR="00507BDD" w:rsidRPr="00062234" w:rsidRDefault="00656EED" w:rsidP="00062234">
      <w:pPr>
        <w:pStyle w:val="Heading1"/>
        <w:spacing w:before="0" w:after="0" w:line="276" w:lineRule="auto"/>
        <w:rPr>
          <w:rFonts w:asciiTheme="minorHAnsi" w:hAnsiTheme="minorHAnsi" w:cstheme="minorHAnsi"/>
          <w:sz w:val="22"/>
          <w:szCs w:val="22"/>
        </w:rPr>
      </w:pPr>
      <w:bookmarkStart w:id="1306" w:name="_Toc117591129"/>
      <w:bookmarkStart w:id="1307" w:name="_Toc117674740"/>
      <w:bookmarkStart w:id="1308" w:name="_Toc117696671"/>
      <w:bookmarkStart w:id="1309" w:name="_Toc122444423"/>
      <w:bookmarkStart w:id="1310" w:name="_Toc190434630"/>
      <w:r w:rsidRPr="00062234">
        <w:rPr>
          <w:rFonts w:asciiTheme="minorHAnsi" w:hAnsiTheme="minorHAnsi" w:cstheme="minorHAnsi"/>
          <w:sz w:val="22"/>
          <w:szCs w:val="22"/>
        </w:rPr>
        <w:t>2. Proračunska prožnost (– člen 5.5)</w:t>
      </w:r>
      <w:bookmarkEnd w:id="1306"/>
      <w:bookmarkEnd w:id="1307"/>
      <w:bookmarkEnd w:id="1308"/>
      <w:bookmarkEnd w:id="1309"/>
      <w:bookmarkEnd w:id="1310"/>
    </w:p>
    <w:p w14:paraId="09FD47CF" w14:textId="77777777" w:rsidR="004F39CB" w:rsidRPr="00062234" w:rsidRDefault="004F39CB" w:rsidP="00062234">
      <w:pPr>
        <w:spacing w:after="0" w:line="276" w:lineRule="auto"/>
        <w:rPr>
          <w:rFonts w:asciiTheme="minorHAnsi" w:hAnsiTheme="minorHAnsi" w:cstheme="minorHAnsi"/>
          <w:sz w:val="22"/>
        </w:rPr>
      </w:pPr>
    </w:p>
    <w:p w14:paraId="77D78D91" w14:textId="49FCCD07" w:rsidR="00C04C9F" w:rsidRPr="00062234" w:rsidRDefault="002E5D06" w:rsidP="00062234">
      <w:pPr>
        <w:pStyle w:val="paragraph"/>
        <w:spacing w:line="276" w:lineRule="auto"/>
        <w:rPr>
          <w:rFonts w:asciiTheme="minorHAnsi" w:hAnsiTheme="minorHAnsi" w:cstheme="minorHAnsi"/>
          <w:sz w:val="22"/>
          <w:szCs w:val="22"/>
        </w:rPr>
      </w:pPr>
      <w:r w:rsidRPr="00062234">
        <w:rPr>
          <w:rFonts w:asciiTheme="minorHAnsi" w:hAnsiTheme="minorHAnsi" w:cstheme="minorHAnsi"/>
          <w:sz w:val="22"/>
          <w:szCs w:val="22"/>
        </w:rPr>
        <w:t xml:space="preserve">V zvezi s členom 5.5 je potrebna sprememba, če proračunske prerazporeditve iz proračunske kategorije </w:t>
      </w:r>
      <w:r w:rsidRPr="00062234">
        <w:rPr>
          <w:rFonts w:asciiTheme="minorHAnsi" w:hAnsiTheme="minorHAnsi" w:cstheme="minorHAnsi"/>
          <w:b/>
          <w:i/>
          <w:sz w:val="22"/>
          <w:szCs w:val="22"/>
        </w:rPr>
        <w:t>Podpora za vključevanje za udeležence</w:t>
      </w:r>
      <w:r w:rsidRPr="00062234">
        <w:rPr>
          <w:rFonts w:asciiTheme="minorHAnsi" w:hAnsiTheme="minorHAnsi" w:cstheme="minorHAnsi"/>
          <w:sz w:val="22"/>
          <w:szCs w:val="22"/>
        </w:rPr>
        <w:t xml:space="preserve"> presegajo 15 % skupnih sredstev v tej kategoriji. </w:t>
      </w:r>
    </w:p>
    <w:p w14:paraId="49862815" w14:textId="77777777" w:rsidR="0026106F" w:rsidRPr="00062234" w:rsidRDefault="0026106F" w:rsidP="00062234">
      <w:pPr>
        <w:widowControl w:val="0"/>
        <w:suppressAutoHyphens/>
        <w:spacing w:after="0" w:line="276" w:lineRule="auto"/>
        <w:rPr>
          <w:rFonts w:asciiTheme="minorHAnsi" w:hAnsiTheme="minorHAnsi" w:cstheme="minorHAnsi"/>
          <w:i/>
          <w:color w:val="4AA55B"/>
          <w:sz w:val="22"/>
          <w:lang w:val="en-US"/>
        </w:rPr>
      </w:pPr>
    </w:p>
    <w:p w14:paraId="6B76149A" w14:textId="26AEEF2E" w:rsidR="00DF3C1F" w:rsidRDefault="0044450A" w:rsidP="0023737D">
      <w:pPr>
        <w:pStyle w:val="Heading1"/>
        <w:spacing w:before="0" w:after="0" w:line="276" w:lineRule="auto"/>
        <w:rPr>
          <w:rFonts w:asciiTheme="minorHAnsi" w:hAnsiTheme="minorHAnsi" w:cstheme="minorHAnsi"/>
          <w:sz w:val="22"/>
          <w:szCs w:val="22"/>
        </w:rPr>
      </w:pPr>
      <w:bookmarkStart w:id="1311" w:name="_Toc190434631"/>
      <w:r w:rsidRPr="00062234">
        <w:rPr>
          <w:rFonts w:asciiTheme="minorHAnsi" w:hAnsiTheme="minorHAnsi" w:cstheme="minorHAnsi"/>
          <w:sz w:val="22"/>
          <w:szCs w:val="22"/>
        </w:rPr>
        <w:t>3. PODIZVAJALCI (— ČLEN 9.3)</w:t>
      </w:r>
      <w:bookmarkEnd w:id="1311"/>
    </w:p>
    <w:p w14:paraId="44AB97F8" w14:textId="77777777" w:rsidR="0023737D" w:rsidRPr="0023737D" w:rsidRDefault="0023737D" w:rsidP="0023737D">
      <w:pPr>
        <w:spacing w:after="0" w:line="276" w:lineRule="auto"/>
      </w:pPr>
    </w:p>
    <w:p w14:paraId="43919757" w14:textId="79E02B7C" w:rsidR="004346EA" w:rsidRDefault="0096594B" w:rsidP="0023737D">
      <w:pPr>
        <w:widowControl w:val="0"/>
        <w:suppressAutoHyphens/>
        <w:spacing w:after="0" w:line="276" w:lineRule="auto"/>
        <w:rPr>
          <w:rFonts w:asciiTheme="minorHAnsi" w:hAnsiTheme="minorHAnsi" w:cstheme="minorHAnsi"/>
          <w:sz w:val="22"/>
        </w:rPr>
      </w:pPr>
      <w:r w:rsidRPr="00062234">
        <w:rPr>
          <w:rFonts w:asciiTheme="minorHAnsi" w:hAnsiTheme="minorHAnsi" w:cstheme="minorHAnsi"/>
          <w:sz w:val="22"/>
        </w:rPr>
        <w:t xml:space="preserve">Upravičenec ne more oddati v </w:t>
      </w:r>
      <w:proofErr w:type="spellStart"/>
      <w:r w:rsidRPr="00062234">
        <w:rPr>
          <w:rFonts w:asciiTheme="minorHAnsi" w:hAnsiTheme="minorHAnsi" w:cstheme="minorHAnsi"/>
          <w:sz w:val="22"/>
        </w:rPr>
        <w:t>podizvajanje</w:t>
      </w:r>
      <w:proofErr w:type="spellEnd"/>
      <w:r w:rsidRPr="00062234">
        <w:rPr>
          <w:rFonts w:asciiTheme="minorHAnsi" w:hAnsiTheme="minorHAnsi" w:cstheme="minorHAnsi"/>
          <w:sz w:val="22"/>
        </w:rPr>
        <w:t xml:space="preserve"> glavnih nalog projekta. Oddaja projektnih nalog podpornim organizacijam mora biti v skladu z zahtevami iz standardov kakovosti. </w:t>
      </w:r>
    </w:p>
    <w:p w14:paraId="2BD41F0F" w14:textId="77777777" w:rsidR="0023737D" w:rsidRPr="00062234" w:rsidRDefault="0023737D" w:rsidP="00062234">
      <w:pPr>
        <w:widowControl w:val="0"/>
        <w:suppressAutoHyphens/>
        <w:spacing w:after="0" w:line="276" w:lineRule="auto"/>
        <w:rPr>
          <w:rFonts w:asciiTheme="minorHAnsi" w:eastAsia="Calibri" w:hAnsiTheme="minorHAnsi" w:cstheme="minorHAnsi"/>
          <w:sz w:val="22"/>
        </w:rPr>
      </w:pPr>
    </w:p>
    <w:p w14:paraId="005C571B" w14:textId="00BCB975" w:rsidR="00DB22E7" w:rsidRDefault="000872EC" w:rsidP="00062234">
      <w:pPr>
        <w:widowControl w:val="0"/>
        <w:suppressAutoHyphens/>
        <w:spacing w:after="0" w:line="276" w:lineRule="auto"/>
        <w:rPr>
          <w:rFonts w:asciiTheme="minorHAnsi" w:hAnsiTheme="minorHAnsi" w:cstheme="minorHAnsi"/>
          <w:i/>
          <w:color w:val="4AA55B"/>
          <w:sz w:val="22"/>
        </w:rPr>
      </w:pPr>
      <w:r w:rsidRPr="00062234">
        <w:rPr>
          <w:rFonts w:asciiTheme="minorHAnsi" w:hAnsiTheme="minorHAnsi" w:cstheme="minorHAnsi"/>
          <w:sz w:val="22"/>
        </w:rPr>
        <w:t xml:space="preserve">Če ni skladna s temi zahtevami, lahko nacionalna agencija zahteva, da upravičenec preneha prejemati pomoč za določene naloge in jih izvaja sam. Če ugotovljena vprašanja niso rešena, lahko nacionalna agencija zmanjša nepovratna sredstva v fazi končnega poročanja </w:t>
      </w:r>
      <w:r w:rsidR="00C0641B" w:rsidRPr="00062234">
        <w:rPr>
          <w:rFonts w:asciiTheme="minorHAnsi" w:hAnsiTheme="minorHAnsi" w:cstheme="minorHAnsi"/>
          <w:sz w:val="22"/>
        </w:rPr>
        <w:t>(glej člen 2</w:t>
      </w:r>
      <w:r w:rsidR="00C0641B">
        <w:rPr>
          <w:rFonts w:asciiTheme="minorHAnsi" w:hAnsiTheme="minorHAnsi" w:cstheme="minorHAnsi"/>
          <w:sz w:val="22"/>
        </w:rPr>
        <w:t>8</w:t>
      </w:r>
      <w:r w:rsidR="00C0641B" w:rsidRPr="00062234">
        <w:rPr>
          <w:rFonts w:asciiTheme="minorHAnsi" w:hAnsiTheme="minorHAnsi" w:cstheme="minorHAnsi"/>
          <w:sz w:val="22"/>
        </w:rPr>
        <w:t>)</w:t>
      </w:r>
      <w:r w:rsidR="00C0641B">
        <w:rPr>
          <w:rFonts w:asciiTheme="minorHAnsi" w:hAnsiTheme="minorHAnsi" w:cstheme="minorHAnsi"/>
          <w:sz w:val="22"/>
        </w:rPr>
        <w:t xml:space="preserve"> </w:t>
      </w:r>
      <w:r w:rsidRPr="00062234">
        <w:rPr>
          <w:rFonts w:asciiTheme="minorHAnsi" w:hAnsiTheme="minorHAnsi" w:cstheme="minorHAnsi"/>
          <w:sz w:val="22"/>
        </w:rPr>
        <w:t>ali odpove sporazum o nepovratnih sredstvih (glej člen 29).</w:t>
      </w:r>
    </w:p>
    <w:p w14:paraId="4DD12D12" w14:textId="77777777" w:rsidR="0023737D" w:rsidRPr="00062234" w:rsidRDefault="0023737D" w:rsidP="00062234">
      <w:pPr>
        <w:widowControl w:val="0"/>
        <w:suppressAutoHyphens/>
        <w:spacing w:after="0" w:line="276" w:lineRule="auto"/>
        <w:rPr>
          <w:rFonts w:asciiTheme="minorHAnsi" w:hAnsiTheme="minorHAnsi" w:cstheme="minorHAnsi"/>
          <w:i/>
          <w:color w:val="4AA55B"/>
          <w:sz w:val="22"/>
        </w:rPr>
      </w:pPr>
    </w:p>
    <w:p w14:paraId="7B73C42B" w14:textId="1775B18B" w:rsidR="00F2365D" w:rsidRDefault="0044450A" w:rsidP="005F69B2">
      <w:pPr>
        <w:pStyle w:val="Heading1"/>
        <w:spacing w:before="0" w:after="0" w:line="276" w:lineRule="auto"/>
        <w:rPr>
          <w:rFonts w:asciiTheme="minorHAnsi" w:hAnsiTheme="minorHAnsi" w:cstheme="minorHAnsi"/>
          <w:sz w:val="22"/>
          <w:szCs w:val="22"/>
        </w:rPr>
      </w:pPr>
      <w:bookmarkStart w:id="1312" w:name="_Toc117591130"/>
      <w:bookmarkStart w:id="1313" w:name="_Toc117674741"/>
      <w:bookmarkStart w:id="1314" w:name="_Toc117696672"/>
      <w:bookmarkStart w:id="1315" w:name="_Toc122444424"/>
      <w:bookmarkStart w:id="1316" w:name="_Toc190434632"/>
      <w:r w:rsidRPr="00062234">
        <w:rPr>
          <w:rFonts w:asciiTheme="minorHAnsi" w:hAnsiTheme="minorHAnsi" w:cstheme="minorHAnsi"/>
          <w:sz w:val="22"/>
          <w:szCs w:val="22"/>
        </w:rPr>
        <w:t xml:space="preserve">4. Podpora za UDELEŽENCE </w:t>
      </w:r>
      <w:bookmarkEnd w:id="1312"/>
      <w:bookmarkEnd w:id="1313"/>
      <w:bookmarkEnd w:id="1314"/>
      <w:bookmarkEnd w:id="1315"/>
      <w:r w:rsidRPr="00062234">
        <w:rPr>
          <w:rFonts w:asciiTheme="minorHAnsi" w:hAnsiTheme="minorHAnsi" w:cstheme="minorHAnsi"/>
          <w:sz w:val="22"/>
          <w:szCs w:val="22"/>
        </w:rPr>
        <w:t>(— ČLEN 9.4)</w:t>
      </w:r>
      <w:bookmarkEnd w:id="1316"/>
    </w:p>
    <w:p w14:paraId="51D4CB02" w14:textId="77777777" w:rsidR="005F69B2" w:rsidRPr="005F69B2" w:rsidRDefault="005F69B2" w:rsidP="005F69B2">
      <w:pPr>
        <w:spacing w:after="0" w:line="276" w:lineRule="auto"/>
      </w:pPr>
    </w:p>
    <w:p w14:paraId="40A23BF7" w14:textId="20E86B14" w:rsidR="00251B75" w:rsidRDefault="00252301" w:rsidP="005F69B2">
      <w:pPr>
        <w:suppressAutoHyphens/>
        <w:spacing w:after="0" w:line="276" w:lineRule="auto"/>
        <w:rPr>
          <w:rFonts w:asciiTheme="minorHAnsi" w:hAnsiTheme="minorHAnsi" w:cstheme="minorHAnsi"/>
          <w:sz w:val="22"/>
        </w:rPr>
      </w:pPr>
      <w:r w:rsidRPr="00062234">
        <w:rPr>
          <w:rFonts w:asciiTheme="minorHAnsi" w:hAnsiTheme="minorHAnsi" w:cstheme="minorHAnsi"/>
          <w:sz w:val="22"/>
        </w:rPr>
        <w:t>Če mora upravičenec med izvajanjem projekta nuditi podporo udeležencem, mora pri tem upoštevati pogoje iz Priloge 1, Priloge 2 in Priloge 3.</w:t>
      </w:r>
    </w:p>
    <w:p w14:paraId="3168BE62" w14:textId="77777777" w:rsidR="005F69B2" w:rsidRPr="00062234" w:rsidRDefault="005F69B2" w:rsidP="00062234">
      <w:pPr>
        <w:suppressAutoHyphens/>
        <w:spacing w:after="0" w:line="276" w:lineRule="auto"/>
        <w:rPr>
          <w:rFonts w:asciiTheme="minorHAnsi" w:eastAsia="Calibri" w:hAnsiTheme="minorHAnsi" w:cstheme="minorHAnsi"/>
          <w:b/>
          <w:bCs/>
          <w:sz w:val="22"/>
        </w:rPr>
      </w:pPr>
    </w:p>
    <w:p w14:paraId="7089E76B" w14:textId="77777777" w:rsidR="003E1FD4" w:rsidRDefault="00252301"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Upravičenec mora:</w:t>
      </w:r>
    </w:p>
    <w:p w14:paraId="6BD5541E" w14:textId="77777777" w:rsidR="001732AB" w:rsidRPr="00062234" w:rsidRDefault="001732AB" w:rsidP="00062234">
      <w:pPr>
        <w:suppressAutoHyphens/>
        <w:spacing w:after="0" w:line="276" w:lineRule="auto"/>
        <w:rPr>
          <w:rFonts w:asciiTheme="minorHAnsi" w:eastAsia="Calibri" w:hAnsiTheme="minorHAnsi" w:cstheme="minorHAnsi"/>
          <w:sz w:val="22"/>
        </w:rPr>
      </w:pPr>
    </w:p>
    <w:p w14:paraId="2109F3B5" w14:textId="332AE288" w:rsidR="00D01201" w:rsidRPr="001732AB" w:rsidRDefault="003B1FE1" w:rsidP="00740008">
      <w:pPr>
        <w:pStyle w:val="ListParagraph"/>
        <w:numPr>
          <w:ilvl w:val="0"/>
          <w:numId w:val="69"/>
        </w:numPr>
        <w:suppressAutoHyphens/>
        <w:spacing w:after="0" w:line="276" w:lineRule="auto"/>
        <w:rPr>
          <w:rFonts w:asciiTheme="minorHAnsi" w:eastAsia="Calibri" w:hAnsiTheme="minorHAnsi" w:cstheme="minorHAnsi"/>
          <w:sz w:val="22"/>
        </w:rPr>
      </w:pPr>
      <w:r w:rsidRPr="00062234">
        <w:rPr>
          <w:rFonts w:asciiTheme="minorHAnsi" w:hAnsiTheme="minorHAnsi" w:cstheme="minorHAnsi"/>
          <w:sz w:val="22"/>
        </w:rPr>
        <w:t>podporo za potne stroške, individualno podporo</w:t>
      </w:r>
      <w:r w:rsidR="002F133F">
        <w:rPr>
          <w:rFonts w:asciiTheme="minorHAnsi" w:hAnsiTheme="minorHAnsi" w:cstheme="minorHAnsi"/>
          <w:sz w:val="22"/>
        </w:rPr>
        <w:t>,</w:t>
      </w:r>
      <w:r w:rsidRPr="00062234">
        <w:rPr>
          <w:rFonts w:asciiTheme="minorHAnsi" w:hAnsiTheme="minorHAnsi" w:cstheme="minorHAnsi"/>
          <w:sz w:val="22"/>
        </w:rPr>
        <w:t xml:space="preserve"> jezikovno podporo, kotizacije in pripravljalne obiske</w:t>
      </w:r>
      <w:r w:rsidRPr="00062234">
        <w:rPr>
          <w:rFonts w:asciiTheme="minorHAnsi" w:hAnsiTheme="minorHAnsi" w:cstheme="minorHAnsi"/>
          <w:i/>
          <w:color w:val="4AA55B"/>
          <w:sz w:val="22"/>
        </w:rPr>
        <w:t xml:space="preserve"> </w:t>
      </w:r>
      <w:r w:rsidRPr="00062234">
        <w:rPr>
          <w:rFonts w:asciiTheme="minorHAnsi" w:hAnsiTheme="minorHAnsi" w:cstheme="minorHAnsi"/>
          <w:sz w:val="22"/>
        </w:rPr>
        <w:t>v celoti nakazati udeležencem aktivnosti projekta, pri čemer uporabi stopnje za prispevke na enoto v skladu s Prilogo 3, ali</w:t>
      </w:r>
    </w:p>
    <w:p w14:paraId="59C9A7D1" w14:textId="77777777" w:rsidR="001732AB" w:rsidRPr="00062234" w:rsidRDefault="001732AB" w:rsidP="001732AB">
      <w:pPr>
        <w:pStyle w:val="ListParagraph"/>
        <w:suppressAutoHyphens/>
        <w:spacing w:after="0" w:line="276" w:lineRule="auto"/>
        <w:rPr>
          <w:rFonts w:asciiTheme="minorHAnsi" w:eastAsia="Calibri" w:hAnsiTheme="minorHAnsi" w:cstheme="minorHAnsi"/>
          <w:sz w:val="22"/>
        </w:rPr>
      </w:pPr>
    </w:p>
    <w:p w14:paraId="6715CE69" w14:textId="77777777" w:rsidR="009308A8" w:rsidRPr="00062234" w:rsidRDefault="009308A8" w:rsidP="00740008">
      <w:pPr>
        <w:pStyle w:val="ListParagraph"/>
        <w:numPr>
          <w:ilvl w:val="0"/>
          <w:numId w:val="69"/>
        </w:numPr>
        <w:suppressAutoHyphens/>
        <w:spacing w:after="0" w:line="276" w:lineRule="auto"/>
        <w:rPr>
          <w:rFonts w:asciiTheme="minorHAnsi" w:eastAsia="Calibri" w:hAnsiTheme="minorHAnsi" w:cstheme="minorHAnsi"/>
          <w:sz w:val="22"/>
        </w:rPr>
      </w:pPr>
      <w:r w:rsidRPr="00062234">
        <w:rPr>
          <w:rFonts w:asciiTheme="minorHAnsi" w:hAnsiTheme="minorHAnsi" w:cstheme="minorHAnsi"/>
          <w:sz w:val="22"/>
        </w:rPr>
        <w:t xml:space="preserve">podporo za te iste proračunske kategorije udeležencem aktivnosti projekta zagotoviti v obliki potrebnega blaga in storitev. V tem primeru mora upravičenec zagotoviti, da so pri tem izpolnjeni potrebni standardi kakovosti in varnosti. Upravičenec lahko kombinira možnosti iz prejšnjega odstavka, če lahko zagotovi pravično in enako obravnavo vseh udeležencev. V tem </w:t>
      </w:r>
      <w:r w:rsidRPr="00062234">
        <w:rPr>
          <w:rFonts w:asciiTheme="minorHAnsi" w:hAnsiTheme="minorHAnsi" w:cstheme="minorHAnsi"/>
          <w:sz w:val="22"/>
        </w:rPr>
        <w:lastRenderedPageBreak/>
        <w:t>primeru je treba pogoje, ki veljajo za vsako možnost, uporabiti za proračunske kategorije, za katere se uporablja zadevna možnost.</w:t>
      </w:r>
    </w:p>
    <w:p w14:paraId="5A394F6E" w14:textId="77777777" w:rsidR="009308A8" w:rsidRPr="00062234" w:rsidRDefault="009308A8" w:rsidP="00062234">
      <w:pPr>
        <w:pStyle w:val="ListParagraph"/>
        <w:suppressAutoHyphens/>
        <w:spacing w:after="0" w:line="276" w:lineRule="auto"/>
        <w:rPr>
          <w:rFonts w:asciiTheme="minorHAnsi" w:eastAsia="Calibri" w:hAnsiTheme="minorHAnsi" w:cstheme="minorHAnsi"/>
          <w:sz w:val="22"/>
          <w:lang w:eastAsia="ar-SA"/>
        </w:rPr>
      </w:pPr>
    </w:p>
    <w:p w14:paraId="0844DA31" w14:textId="30D705DA" w:rsidR="00252301" w:rsidRDefault="0044450A" w:rsidP="00057A62">
      <w:pPr>
        <w:pStyle w:val="Heading1"/>
        <w:spacing w:before="0" w:after="0" w:line="276" w:lineRule="auto"/>
        <w:rPr>
          <w:rFonts w:asciiTheme="minorHAnsi" w:hAnsiTheme="minorHAnsi" w:cstheme="minorHAnsi"/>
          <w:sz w:val="22"/>
          <w:szCs w:val="22"/>
        </w:rPr>
      </w:pPr>
      <w:bookmarkStart w:id="1317" w:name="_Toc190434633"/>
      <w:bookmarkStart w:id="1318" w:name="_Toc117591131"/>
      <w:bookmarkStart w:id="1319" w:name="_Toc117674742"/>
      <w:bookmarkStart w:id="1320" w:name="_Toc117696673"/>
      <w:bookmarkStart w:id="1321" w:name="_Toc122444425"/>
      <w:r w:rsidRPr="00062234">
        <w:rPr>
          <w:rFonts w:asciiTheme="minorHAnsi" w:hAnsiTheme="minorHAnsi" w:cstheme="minorHAnsi"/>
          <w:sz w:val="22"/>
          <w:szCs w:val="22"/>
        </w:rPr>
        <w:t>5. Podpora za vključevanje za udeležence</w:t>
      </w:r>
      <w:bookmarkEnd w:id="1317"/>
      <w:r w:rsidRPr="00062234">
        <w:rPr>
          <w:rFonts w:asciiTheme="minorHAnsi" w:hAnsiTheme="minorHAnsi" w:cstheme="minorHAnsi"/>
          <w:sz w:val="22"/>
          <w:szCs w:val="22"/>
        </w:rPr>
        <w:t xml:space="preserve"> </w:t>
      </w:r>
      <w:bookmarkEnd w:id="1318"/>
      <w:bookmarkEnd w:id="1319"/>
      <w:bookmarkEnd w:id="1320"/>
      <w:bookmarkEnd w:id="1321"/>
    </w:p>
    <w:p w14:paraId="586BC5DA" w14:textId="77777777" w:rsidR="00057A62" w:rsidRPr="00057A62" w:rsidRDefault="00057A62" w:rsidP="00057A62">
      <w:pPr>
        <w:spacing w:after="0" w:line="276" w:lineRule="auto"/>
      </w:pPr>
    </w:p>
    <w:p w14:paraId="54733C00" w14:textId="583B3AA8" w:rsidR="00252301" w:rsidRDefault="00252301" w:rsidP="00057A62">
      <w:pPr>
        <w:suppressAutoHyphens/>
        <w:spacing w:after="0" w:line="276" w:lineRule="auto"/>
        <w:rPr>
          <w:rFonts w:asciiTheme="minorHAnsi" w:hAnsiTheme="minorHAnsi" w:cstheme="minorHAnsi"/>
          <w:sz w:val="22"/>
        </w:rPr>
      </w:pPr>
      <w:r w:rsidRPr="00062234">
        <w:rPr>
          <w:rFonts w:asciiTheme="minorHAnsi" w:hAnsiTheme="minorHAnsi" w:cstheme="minorHAnsi"/>
          <w:sz w:val="22"/>
        </w:rPr>
        <w:t>Za udeležence z manj priložnostmi bo upravičenec zagotovil, da se, kadar je to mogoče, podpora za vključevanje predhodno financira, da se olajša sodelovanje v aktivnostih.</w:t>
      </w:r>
    </w:p>
    <w:p w14:paraId="0AECAAC5" w14:textId="77777777" w:rsidR="00057A62" w:rsidRPr="00062234" w:rsidRDefault="00057A62" w:rsidP="00057A62">
      <w:pPr>
        <w:suppressAutoHyphens/>
        <w:spacing w:after="0" w:line="276" w:lineRule="auto"/>
        <w:rPr>
          <w:rFonts w:asciiTheme="minorHAnsi" w:eastAsia="Calibri" w:hAnsiTheme="minorHAnsi" w:cstheme="minorHAnsi"/>
          <w:sz w:val="22"/>
        </w:rPr>
      </w:pPr>
    </w:p>
    <w:p w14:paraId="7D2E595D" w14:textId="4346A48F" w:rsidR="000E1287" w:rsidRDefault="0044450A" w:rsidP="00057A62">
      <w:pPr>
        <w:pStyle w:val="Heading1"/>
        <w:spacing w:before="0" w:after="0" w:line="276" w:lineRule="auto"/>
        <w:rPr>
          <w:rFonts w:asciiTheme="minorHAnsi" w:hAnsiTheme="minorHAnsi" w:cstheme="minorHAnsi"/>
          <w:sz w:val="22"/>
          <w:szCs w:val="22"/>
        </w:rPr>
      </w:pPr>
      <w:bookmarkStart w:id="1322" w:name="_Toc117591132"/>
      <w:bookmarkStart w:id="1323" w:name="_Toc117674743"/>
      <w:bookmarkStart w:id="1324" w:name="_Toc117696674"/>
      <w:bookmarkStart w:id="1325" w:name="_Toc122444426"/>
      <w:bookmarkStart w:id="1326" w:name="_Toc190434634"/>
      <w:r w:rsidRPr="00062234">
        <w:rPr>
          <w:rFonts w:asciiTheme="minorHAnsi" w:hAnsiTheme="minorHAnsi" w:cstheme="minorHAnsi"/>
          <w:sz w:val="22"/>
          <w:szCs w:val="22"/>
        </w:rPr>
        <w:t>6. Varstvo podatkov (– člen 15)</w:t>
      </w:r>
      <w:bookmarkEnd w:id="1322"/>
      <w:bookmarkEnd w:id="1323"/>
      <w:bookmarkEnd w:id="1324"/>
      <w:bookmarkEnd w:id="1325"/>
      <w:bookmarkEnd w:id="1326"/>
    </w:p>
    <w:p w14:paraId="5C1FF4F9" w14:textId="77777777" w:rsidR="00057A62" w:rsidRPr="00057A62" w:rsidRDefault="00057A62" w:rsidP="00057A62">
      <w:pPr>
        <w:spacing w:after="0" w:line="276" w:lineRule="auto"/>
      </w:pPr>
    </w:p>
    <w:p w14:paraId="2AC7A9BE" w14:textId="1719B993" w:rsidR="00DE0C5F" w:rsidRDefault="0044450A" w:rsidP="00057A62">
      <w:pPr>
        <w:pStyle w:val="Heading2"/>
        <w:spacing w:before="0" w:after="0" w:line="276" w:lineRule="auto"/>
        <w:rPr>
          <w:rFonts w:asciiTheme="minorHAnsi" w:hAnsiTheme="minorHAnsi" w:cstheme="minorHAnsi"/>
          <w:sz w:val="22"/>
          <w:szCs w:val="22"/>
        </w:rPr>
      </w:pPr>
      <w:bookmarkStart w:id="1327" w:name="_Toc122444427"/>
      <w:bookmarkStart w:id="1328" w:name="_Toc190434635"/>
      <w:r w:rsidRPr="00062234">
        <w:rPr>
          <w:rFonts w:asciiTheme="minorHAnsi" w:hAnsiTheme="minorHAnsi" w:cstheme="minorHAnsi"/>
          <w:sz w:val="22"/>
          <w:szCs w:val="22"/>
        </w:rPr>
        <w:t>6.1 Poročanje o izpolnjevanju obveznosti glede varstva podatkov</w:t>
      </w:r>
      <w:bookmarkEnd w:id="1327"/>
      <w:bookmarkEnd w:id="1328"/>
    </w:p>
    <w:p w14:paraId="675D848E" w14:textId="77777777" w:rsidR="00057A62" w:rsidRPr="00057A62" w:rsidRDefault="00057A62" w:rsidP="00057A62">
      <w:pPr>
        <w:spacing w:after="0" w:line="276" w:lineRule="auto"/>
      </w:pPr>
    </w:p>
    <w:p w14:paraId="48C7AB6D" w14:textId="5C489C02" w:rsidR="00DE0C5F" w:rsidRDefault="00DE0C5F" w:rsidP="00057A62">
      <w:pPr>
        <w:spacing w:after="0" w:line="276" w:lineRule="auto"/>
        <w:rPr>
          <w:rFonts w:asciiTheme="minorHAnsi" w:hAnsiTheme="minorHAnsi" w:cstheme="minorHAnsi"/>
          <w:sz w:val="22"/>
        </w:rPr>
      </w:pPr>
      <w:r w:rsidRPr="00062234">
        <w:rPr>
          <w:rFonts w:asciiTheme="minorHAnsi" w:hAnsiTheme="minorHAnsi" w:cstheme="minorHAnsi"/>
          <w:sz w:val="22"/>
        </w:rPr>
        <w:t>Upravičenci v končnem poročilu poročajo o ukrepih, sprejetih za zagotavljanje skladnosti njihovih postopkov obdelave podatkov z Uredbo (EU) 2018/1725, v skladu z obveznostmi iz člena 15, in sicer vsaj o naslednjih temah: varnost obdelave, zaupnost obdelave, pomoč upravljavcu podatkov, hramba podatkov, prispevanje k revizijam, vključno z inšpekcijskimi pregledi, vzpostavitev evidenc osebnih podatkov za vse vrste dejavnosti obdelave, ki se izvajajo v imenu upravljavca.</w:t>
      </w:r>
    </w:p>
    <w:p w14:paraId="3899EDA1" w14:textId="77777777" w:rsidR="00057A62" w:rsidRPr="00062234" w:rsidRDefault="00057A62" w:rsidP="00057A62">
      <w:pPr>
        <w:spacing w:after="0" w:line="276" w:lineRule="auto"/>
        <w:rPr>
          <w:rFonts w:asciiTheme="minorHAnsi" w:hAnsiTheme="minorHAnsi" w:cstheme="minorHAnsi"/>
          <w:sz w:val="22"/>
        </w:rPr>
      </w:pPr>
    </w:p>
    <w:p w14:paraId="15481362" w14:textId="340F5D85" w:rsidR="00207238" w:rsidRDefault="0044450A" w:rsidP="00057A62">
      <w:pPr>
        <w:pStyle w:val="Heading2"/>
        <w:spacing w:before="0" w:after="0" w:line="276" w:lineRule="auto"/>
        <w:rPr>
          <w:rFonts w:asciiTheme="minorHAnsi" w:hAnsiTheme="minorHAnsi" w:cstheme="minorHAnsi"/>
          <w:sz w:val="22"/>
          <w:szCs w:val="22"/>
        </w:rPr>
      </w:pPr>
      <w:bookmarkStart w:id="1329" w:name="_Toc117699317"/>
      <w:bookmarkStart w:id="1330" w:name="_Toc124769081"/>
      <w:bookmarkStart w:id="1331" w:name="_Toc126747756"/>
      <w:bookmarkStart w:id="1332" w:name="_Toc190434636"/>
      <w:r w:rsidRPr="00062234">
        <w:rPr>
          <w:rFonts w:asciiTheme="minorHAnsi" w:hAnsiTheme="minorHAnsi" w:cstheme="minorHAnsi"/>
          <w:sz w:val="22"/>
          <w:szCs w:val="22"/>
        </w:rPr>
        <w:t>6.2 Obveščanje udeležencev o obdelavi njihovih osebnih podatkov</w:t>
      </w:r>
      <w:bookmarkEnd w:id="1329"/>
      <w:bookmarkEnd w:id="1330"/>
      <w:bookmarkEnd w:id="1331"/>
      <w:bookmarkEnd w:id="1332"/>
    </w:p>
    <w:p w14:paraId="5BA9587F" w14:textId="77777777" w:rsidR="00057A62" w:rsidRPr="00057A62" w:rsidRDefault="00057A62" w:rsidP="00057A62">
      <w:pPr>
        <w:spacing w:after="0" w:line="276" w:lineRule="auto"/>
      </w:pPr>
    </w:p>
    <w:p w14:paraId="6895DB8E" w14:textId="081A9D3A" w:rsidR="00207238" w:rsidRDefault="00207238" w:rsidP="00057A62">
      <w:pPr>
        <w:suppressAutoHyphens/>
        <w:spacing w:after="0" w:line="276" w:lineRule="auto"/>
        <w:rPr>
          <w:rFonts w:asciiTheme="minorHAnsi" w:hAnsiTheme="minorHAnsi" w:cstheme="minorHAnsi"/>
          <w:sz w:val="22"/>
        </w:rPr>
      </w:pPr>
      <w:r w:rsidRPr="00062234">
        <w:rPr>
          <w:rFonts w:asciiTheme="minorHAnsi" w:hAnsiTheme="minorHAnsi" w:cstheme="minorHAnsi"/>
          <w:sz w:val="22"/>
        </w:rPr>
        <w:t>Upravičenci udeležencem predložijo ustrezno izjavo o varstvu osebnih podatkov za obdelavo njihovih osebnih podatkov, preden se ti podatki vnesejo v elektronske sisteme za upravljanje mobilnosti Erasmus+.</w:t>
      </w:r>
    </w:p>
    <w:p w14:paraId="5B42ADA4" w14:textId="77777777" w:rsidR="00057A62" w:rsidRPr="00062234" w:rsidRDefault="00057A62" w:rsidP="00057A62">
      <w:pPr>
        <w:suppressAutoHyphens/>
        <w:spacing w:after="0" w:line="276" w:lineRule="auto"/>
        <w:rPr>
          <w:rFonts w:asciiTheme="minorHAnsi" w:hAnsiTheme="minorHAnsi" w:cstheme="minorHAnsi"/>
          <w:sz w:val="22"/>
        </w:rPr>
      </w:pPr>
    </w:p>
    <w:p w14:paraId="3D1371F4" w14:textId="1BEF2AD7" w:rsidR="00D922C3" w:rsidRDefault="0044450A" w:rsidP="00057A62">
      <w:pPr>
        <w:pStyle w:val="Heading1"/>
        <w:spacing w:before="0" w:after="0" w:line="276" w:lineRule="auto"/>
        <w:ind w:left="0" w:firstLine="0"/>
        <w:rPr>
          <w:rFonts w:asciiTheme="minorHAnsi" w:hAnsiTheme="minorHAnsi" w:cstheme="minorHAnsi"/>
          <w:sz w:val="22"/>
          <w:szCs w:val="22"/>
        </w:rPr>
      </w:pPr>
      <w:bookmarkStart w:id="1333" w:name="_Toc117591133"/>
      <w:bookmarkStart w:id="1334" w:name="_Toc117674744"/>
      <w:bookmarkStart w:id="1335" w:name="_Toc117696675"/>
      <w:bookmarkStart w:id="1336" w:name="_Toc122444428"/>
      <w:bookmarkStart w:id="1337" w:name="_Toc190434637"/>
      <w:r w:rsidRPr="00062234">
        <w:rPr>
          <w:rFonts w:asciiTheme="minorHAnsi" w:hAnsiTheme="minorHAnsi" w:cstheme="minorHAnsi"/>
          <w:sz w:val="22"/>
          <w:szCs w:val="22"/>
        </w:rPr>
        <w:t>7. Pravice intelektualne lastnine – obstoječe znanje in rezultati – pravice do dostopa in pravice do uporabe (– člen 16)</w:t>
      </w:r>
      <w:bookmarkEnd w:id="1333"/>
      <w:bookmarkEnd w:id="1334"/>
      <w:bookmarkEnd w:id="1335"/>
      <w:bookmarkEnd w:id="1336"/>
      <w:bookmarkEnd w:id="1337"/>
    </w:p>
    <w:p w14:paraId="7B5AB881" w14:textId="77777777" w:rsidR="00057A62" w:rsidRPr="00057A62" w:rsidRDefault="00057A62" w:rsidP="00057A62">
      <w:pPr>
        <w:spacing w:after="0" w:line="276" w:lineRule="auto"/>
      </w:pPr>
    </w:p>
    <w:p w14:paraId="49AC1A63" w14:textId="4B3A0A56" w:rsidR="00A92F95" w:rsidRDefault="0044450A" w:rsidP="00057A62">
      <w:pPr>
        <w:pStyle w:val="Heading2"/>
        <w:spacing w:before="0" w:after="0" w:line="276" w:lineRule="auto"/>
        <w:rPr>
          <w:rFonts w:asciiTheme="minorHAnsi" w:hAnsiTheme="minorHAnsi" w:cstheme="minorHAnsi"/>
          <w:sz w:val="22"/>
          <w:szCs w:val="22"/>
        </w:rPr>
      </w:pPr>
      <w:bookmarkStart w:id="1338" w:name="_Toc117674745"/>
      <w:bookmarkStart w:id="1339" w:name="_Toc117696676"/>
      <w:bookmarkStart w:id="1340" w:name="_Toc122444429"/>
      <w:bookmarkStart w:id="1341" w:name="_Toc190434638"/>
      <w:r w:rsidRPr="00062234">
        <w:rPr>
          <w:rFonts w:asciiTheme="minorHAnsi" w:hAnsiTheme="minorHAnsi" w:cstheme="minorHAnsi"/>
          <w:sz w:val="22"/>
          <w:szCs w:val="22"/>
        </w:rPr>
        <w:t>7.1 Seznam obstoječega znanja</w:t>
      </w:r>
      <w:bookmarkEnd w:id="1338"/>
      <w:bookmarkEnd w:id="1339"/>
      <w:bookmarkEnd w:id="1340"/>
      <w:bookmarkEnd w:id="1341"/>
      <w:r w:rsidRPr="00062234">
        <w:rPr>
          <w:rFonts w:asciiTheme="minorHAnsi" w:hAnsiTheme="minorHAnsi" w:cstheme="minorHAnsi"/>
          <w:sz w:val="22"/>
          <w:szCs w:val="22"/>
        </w:rPr>
        <w:t xml:space="preserve"> </w:t>
      </w:r>
    </w:p>
    <w:p w14:paraId="5C960CE8" w14:textId="77777777" w:rsidR="00057A62" w:rsidRPr="00057A62" w:rsidRDefault="00057A62" w:rsidP="00057A62">
      <w:pPr>
        <w:spacing w:after="0" w:line="276" w:lineRule="auto"/>
      </w:pPr>
    </w:p>
    <w:p w14:paraId="6A7D18E3" w14:textId="77777777" w:rsidR="00A92F95" w:rsidRDefault="00A92F95" w:rsidP="00057A62">
      <w:pPr>
        <w:spacing w:after="0" w:line="276" w:lineRule="auto"/>
        <w:rPr>
          <w:rFonts w:asciiTheme="minorHAnsi" w:hAnsiTheme="minorHAnsi" w:cstheme="minorHAnsi"/>
          <w:sz w:val="22"/>
        </w:rPr>
      </w:pPr>
      <w:r w:rsidRPr="00062234">
        <w:rPr>
          <w:rFonts w:asciiTheme="minorHAnsi" w:hAnsiTheme="minorHAnsi" w:cstheme="minorHAnsi"/>
          <w:sz w:val="22"/>
        </w:rPr>
        <w:t>Če pravice industrijske in intelektualne lastnine (vključno s pravicami tretjih oseb) obstajajo že pred Sporazumom, morajo upravičenci sestaviti seznam teh predhodno obstoječih pravic industrijske in intelektualne lastnine ter navesti lastnike pravic.</w:t>
      </w:r>
    </w:p>
    <w:p w14:paraId="7BF88C59" w14:textId="77777777" w:rsidR="00057A62" w:rsidRPr="00062234" w:rsidRDefault="00057A62" w:rsidP="00057A62">
      <w:pPr>
        <w:spacing w:after="0" w:line="276" w:lineRule="auto"/>
        <w:rPr>
          <w:rFonts w:asciiTheme="minorHAnsi" w:hAnsiTheme="minorHAnsi" w:cstheme="minorHAnsi"/>
          <w:sz w:val="22"/>
        </w:rPr>
      </w:pPr>
    </w:p>
    <w:p w14:paraId="3D721A27" w14:textId="291D2E26" w:rsidR="00A92F95" w:rsidRDefault="00A92F95" w:rsidP="00057A62">
      <w:pPr>
        <w:spacing w:after="0" w:line="276" w:lineRule="auto"/>
        <w:rPr>
          <w:rFonts w:asciiTheme="minorHAnsi" w:hAnsiTheme="minorHAnsi" w:cstheme="minorHAnsi"/>
          <w:sz w:val="22"/>
        </w:rPr>
      </w:pPr>
      <w:r w:rsidRPr="00062234">
        <w:rPr>
          <w:rFonts w:asciiTheme="minorHAnsi" w:hAnsiTheme="minorHAnsi" w:cstheme="minorHAnsi"/>
          <w:sz w:val="22"/>
        </w:rPr>
        <w:t>Ta seznam mora koordinator pred začetkom izvajanja ukrepa predložiti organu, ki dodeli sredstva.</w:t>
      </w:r>
    </w:p>
    <w:p w14:paraId="2765932B" w14:textId="77777777" w:rsidR="00057A62" w:rsidRPr="00062234" w:rsidRDefault="00057A62" w:rsidP="00057A62">
      <w:pPr>
        <w:spacing w:after="0" w:line="276" w:lineRule="auto"/>
        <w:rPr>
          <w:rFonts w:asciiTheme="minorHAnsi" w:hAnsiTheme="minorHAnsi" w:cstheme="minorHAnsi"/>
          <w:sz w:val="22"/>
        </w:rPr>
      </w:pPr>
    </w:p>
    <w:p w14:paraId="42669975" w14:textId="0CCDE72B" w:rsidR="005263CD" w:rsidRDefault="0044450A" w:rsidP="00057A62">
      <w:pPr>
        <w:pStyle w:val="Heading2"/>
        <w:spacing w:before="0" w:after="0" w:line="276" w:lineRule="auto"/>
        <w:rPr>
          <w:rFonts w:asciiTheme="minorHAnsi" w:hAnsiTheme="minorHAnsi" w:cstheme="minorHAnsi"/>
          <w:sz w:val="22"/>
          <w:szCs w:val="22"/>
        </w:rPr>
      </w:pPr>
      <w:bookmarkStart w:id="1342" w:name="_Toc122425621"/>
      <w:bookmarkStart w:id="1343" w:name="_Toc122444430"/>
      <w:bookmarkStart w:id="1344" w:name="_Toc190434639"/>
      <w:r w:rsidRPr="00062234">
        <w:rPr>
          <w:rFonts w:asciiTheme="minorHAnsi" w:hAnsiTheme="minorHAnsi" w:cstheme="minorHAnsi"/>
          <w:sz w:val="22"/>
          <w:szCs w:val="22"/>
        </w:rPr>
        <w:t>7.2 izobraževalno gradivo</w:t>
      </w:r>
      <w:bookmarkEnd w:id="1342"/>
      <w:bookmarkEnd w:id="1343"/>
      <w:bookmarkEnd w:id="1344"/>
    </w:p>
    <w:p w14:paraId="65DDDDCE" w14:textId="77777777" w:rsidR="00057A62" w:rsidRPr="00057A62" w:rsidRDefault="00057A62" w:rsidP="00057A62">
      <w:pPr>
        <w:spacing w:after="0" w:line="276" w:lineRule="auto"/>
      </w:pPr>
    </w:p>
    <w:p w14:paraId="024AC949" w14:textId="1BCD3D49" w:rsidR="00331B27" w:rsidRDefault="4FE3BE94" w:rsidP="00057A62">
      <w:pPr>
        <w:spacing w:after="0" w:line="276" w:lineRule="auto"/>
        <w:rPr>
          <w:rFonts w:asciiTheme="minorHAnsi" w:hAnsiTheme="minorHAnsi" w:cstheme="minorHAnsi"/>
          <w:sz w:val="22"/>
        </w:rPr>
      </w:pPr>
      <w:r w:rsidRPr="00062234">
        <w:rPr>
          <w:rFonts w:asciiTheme="minorHAnsi" w:hAnsiTheme="minorHAnsi" w:cstheme="minorHAnsi"/>
          <w:sz w:val="22"/>
        </w:rPr>
        <w:t>Če upravičenci v okviru projekta pripravijo izobraževalna gradiva, morajo biti taka gradiva dostopna preko interneta brezplačno in z odprtimi licencami</w:t>
      </w:r>
      <w:r w:rsidR="00331B27" w:rsidRPr="00062234">
        <w:rPr>
          <w:rStyle w:val="FootnoteReference"/>
          <w:rFonts w:asciiTheme="minorHAnsi" w:hAnsiTheme="minorHAnsi" w:cstheme="minorHAnsi"/>
          <w:sz w:val="22"/>
        </w:rPr>
        <w:footnoteReference w:id="30"/>
      </w:r>
      <w:r w:rsidRPr="00062234">
        <w:rPr>
          <w:rFonts w:asciiTheme="minorHAnsi" w:hAnsiTheme="minorHAnsi" w:cstheme="minorHAnsi"/>
          <w:sz w:val="22"/>
        </w:rPr>
        <w:t>.  Upravičenci morajo zagotoviti, da je uporabljeni naslov spletnega mesta veljaven in posodobljen. Če je spletno gostovanje ukinjeno, morajo upravičenci spletno mesto izbrisati iz sistema za registracijo organizacij, da se prepreči tveganje, da bi domeno prevzela druga stran in jo preusmerila na druga spletna mesta. </w:t>
      </w:r>
    </w:p>
    <w:p w14:paraId="276E1991" w14:textId="77777777" w:rsidR="00057A62" w:rsidRPr="00062234" w:rsidRDefault="00057A62" w:rsidP="00057A62">
      <w:pPr>
        <w:spacing w:after="0" w:line="276" w:lineRule="auto"/>
        <w:rPr>
          <w:rFonts w:asciiTheme="minorHAnsi" w:hAnsiTheme="minorHAnsi" w:cstheme="minorHAnsi"/>
          <w:sz w:val="22"/>
        </w:rPr>
      </w:pPr>
    </w:p>
    <w:p w14:paraId="284ED2CF" w14:textId="066D62E7" w:rsidR="00A242F9" w:rsidRDefault="0044450A" w:rsidP="00057A62">
      <w:pPr>
        <w:pStyle w:val="Heading1"/>
        <w:spacing w:before="0" w:after="0" w:line="276" w:lineRule="auto"/>
        <w:rPr>
          <w:rFonts w:asciiTheme="minorHAnsi" w:hAnsiTheme="minorHAnsi" w:cstheme="minorHAnsi"/>
          <w:sz w:val="22"/>
          <w:szCs w:val="22"/>
        </w:rPr>
      </w:pPr>
      <w:bookmarkStart w:id="1345" w:name="_Toc117591134"/>
      <w:bookmarkStart w:id="1346" w:name="_Toc117674748"/>
      <w:bookmarkStart w:id="1347" w:name="_Toc117696679"/>
      <w:bookmarkStart w:id="1348" w:name="_Toc122444431"/>
      <w:bookmarkStart w:id="1349" w:name="_Toc190434640"/>
      <w:r w:rsidRPr="00062234">
        <w:rPr>
          <w:rFonts w:asciiTheme="minorHAnsi" w:hAnsiTheme="minorHAnsi" w:cstheme="minorHAnsi"/>
          <w:sz w:val="22"/>
          <w:szCs w:val="22"/>
        </w:rPr>
        <w:lastRenderedPageBreak/>
        <w:t>8. Komunikacija, razširjanje in prepoznavnost (– člen 17.4)</w:t>
      </w:r>
      <w:bookmarkEnd w:id="1345"/>
      <w:bookmarkEnd w:id="1346"/>
      <w:bookmarkEnd w:id="1347"/>
      <w:bookmarkEnd w:id="1348"/>
      <w:bookmarkEnd w:id="1349"/>
    </w:p>
    <w:p w14:paraId="78FA3363" w14:textId="77777777" w:rsidR="00057A62" w:rsidRPr="00057A62" w:rsidRDefault="00057A62" w:rsidP="00057A62">
      <w:pPr>
        <w:spacing w:after="0" w:line="276" w:lineRule="auto"/>
      </w:pPr>
    </w:p>
    <w:p w14:paraId="7FA53413" w14:textId="589F8BC5" w:rsidR="00AA2C61" w:rsidRDefault="0067735A" w:rsidP="00057A62">
      <w:pPr>
        <w:spacing w:after="0" w:line="276" w:lineRule="auto"/>
        <w:rPr>
          <w:rFonts w:asciiTheme="minorHAnsi" w:hAnsiTheme="minorHAnsi" w:cstheme="minorHAnsi"/>
          <w:sz w:val="22"/>
        </w:rPr>
      </w:pPr>
      <w:r w:rsidRPr="00062234">
        <w:rPr>
          <w:rFonts w:asciiTheme="minorHAnsi" w:hAnsiTheme="minorHAnsi" w:cstheme="minorHAnsi"/>
          <w:sz w:val="22"/>
        </w:rPr>
        <w:t>Upravičenci morajo v vsem komunikacijskem in promocijskem gradivu, tudi na spletnih mestih in v družbenih medijih, navesti podporo, prejeto v okviru programa Erasmus+.</w:t>
      </w:r>
    </w:p>
    <w:p w14:paraId="55FED886" w14:textId="77777777" w:rsidR="00057A62" w:rsidRPr="00062234" w:rsidRDefault="00057A62" w:rsidP="00057A62">
      <w:pPr>
        <w:spacing w:after="0" w:line="276" w:lineRule="auto"/>
        <w:rPr>
          <w:rFonts w:asciiTheme="minorHAnsi" w:hAnsiTheme="minorHAnsi" w:cstheme="minorHAnsi"/>
          <w:sz w:val="22"/>
        </w:rPr>
      </w:pPr>
    </w:p>
    <w:p w14:paraId="40275791" w14:textId="77777777" w:rsidR="00227EB2" w:rsidRPr="00062234" w:rsidRDefault="00227EB2" w:rsidP="00057A62">
      <w:pPr>
        <w:spacing w:after="0" w:line="276" w:lineRule="auto"/>
        <w:rPr>
          <w:rFonts w:asciiTheme="minorHAnsi" w:hAnsiTheme="minorHAnsi" w:cstheme="minorHAnsi"/>
          <w:sz w:val="22"/>
        </w:rPr>
      </w:pPr>
      <w:r w:rsidRPr="00062234">
        <w:rPr>
          <w:rFonts w:asciiTheme="minorHAnsi" w:hAnsiTheme="minorHAnsi" w:cstheme="minorHAnsi"/>
          <w:sz w:val="22"/>
        </w:rPr>
        <w:t xml:space="preserve">Smernice o vizualni identiteti za upravičenca in druge tretje strani so na voljo na naslovu: </w:t>
      </w:r>
    </w:p>
    <w:p w14:paraId="533DB81B" w14:textId="379E82BE" w:rsidR="00207238" w:rsidRDefault="0081788E" w:rsidP="00057A62">
      <w:pPr>
        <w:spacing w:after="0" w:line="276" w:lineRule="auto"/>
        <w:rPr>
          <w:rFonts w:asciiTheme="minorHAnsi" w:hAnsiTheme="minorHAnsi" w:cstheme="minorHAnsi"/>
          <w:sz w:val="22"/>
        </w:rPr>
      </w:pPr>
      <w:hyperlink r:id="rId24" w:history="1">
        <w:r w:rsidRPr="00062234">
          <w:rPr>
            <w:rStyle w:val="Hyperlink"/>
            <w:rFonts w:asciiTheme="minorHAnsi" w:hAnsiTheme="minorHAnsi" w:cstheme="minorHAnsi"/>
            <w:sz w:val="22"/>
          </w:rPr>
          <w:t>https://commission.europa.eu/funding-tenders/managing-your-project/communicating-and-raising-eu-visibility_sl</w:t>
        </w:r>
      </w:hyperlink>
    </w:p>
    <w:p w14:paraId="2D849C46" w14:textId="77777777" w:rsidR="00057A62" w:rsidRPr="00062234" w:rsidRDefault="00057A62" w:rsidP="00057A62">
      <w:pPr>
        <w:spacing w:after="0" w:line="276" w:lineRule="auto"/>
        <w:rPr>
          <w:rFonts w:asciiTheme="minorHAnsi" w:hAnsiTheme="minorHAnsi" w:cstheme="minorHAnsi"/>
          <w:sz w:val="22"/>
        </w:rPr>
      </w:pPr>
    </w:p>
    <w:p w14:paraId="3A796602" w14:textId="61EA50A1" w:rsidR="00AA22A8" w:rsidRDefault="0044450A" w:rsidP="00057A62">
      <w:pPr>
        <w:pStyle w:val="Heading2"/>
        <w:spacing w:before="0" w:after="0" w:line="276" w:lineRule="auto"/>
        <w:rPr>
          <w:rFonts w:asciiTheme="minorHAnsi" w:hAnsiTheme="minorHAnsi" w:cstheme="minorHAnsi"/>
          <w:sz w:val="22"/>
          <w:szCs w:val="22"/>
        </w:rPr>
      </w:pPr>
      <w:bookmarkStart w:id="1350" w:name="bookmark1279"/>
      <w:bookmarkStart w:id="1351" w:name="bookmark1280"/>
      <w:bookmarkStart w:id="1352" w:name="_Toc117674749"/>
      <w:bookmarkStart w:id="1353" w:name="_Toc117696680"/>
      <w:bookmarkStart w:id="1354" w:name="_Toc122444432"/>
      <w:bookmarkStart w:id="1355" w:name="_Toc190434641"/>
      <w:bookmarkEnd w:id="1350"/>
      <w:bookmarkEnd w:id="1351"/>
      <w:r w:rsidRPr="00062234">
        <w:rPr>
          <w:rFonts w:asciiTheme="minorHAnsi" w:hAnsiTheme="minorHAnsi" w:cstheme="minorHAnsi"/>
          <w:sz w:val="22"/>
          <w:szCs w:val="22"/>
        </w:rPr>
        <w:t>8.1 Platforma Erasmus+ za rezultate projektov</w:t>
      </w:r>
      <w:bookmarkEnd w:id="1352"/>
      <w:bookmarkEnd w:id="1353"/>
      <w:bookmarkEnd w:id="1354"/>
      <w:bookmarkEnd w:id="1355"/>
    </w:p>
    <w:p w14:paraId="6D960FF9" w14:textId="77777777" w:rsidR="00057A62" w:rsidRPr="00057A62" w:rsidRDefault="00057A62" w:rsidP="00057A62">
      <w:pPr>
        <w:spacing w:after="0" w:line="276" w:lineRule="auto"/>
      </w:pPr>
    </w:p>
    <w:p w14:paraId="5E4B2BB9" w14:textId="41289A7B" w:rsidR="00AA22A8" w:rsidRDefault="006074DC" w:rsidP="00057A62">
      <w:pPr>
        <w:spacing w:after="0" w:line="276" w:lineRule="auto"/>
        <w:rPr>
          <w:rFonts w:asciiTheme="minorHAnsi" w:hAnsiTheme="minorHAnsi" w:cstheme="minorHAnsi"/>
          <w:sz w:val="22"/>
        </w:rPr>
      </w:pPr>
      <w:r w:rsidRPr="00062234">
        <w:rPr>
          <w:rFonts w:asciiTheme="minorHAnsi" w:hAnsiTheme="minorHAnsi" w:cstheme="minorHAnsi"/>
          <w:sz w:val="22"/>
        </w:rPr>
        <w:t>Če v projektu nastanejo rezultati, ki bi jih bilo mogoče deliti, jih bo upravičenec dal na razpolago platformi Erasmus+ za rezultate projektov (</w:t>
      </w:r>
      <w:hyperlink r:id="rId25" w:history="1">
        <w:r w:rsidR="00057A62" w:rsidRPr="00C91225">
          <w:rPr>
            <w:rStyle w:val="Hyperlink"/>
            <w:rFonts w:asciiTheme="minorHAnsi" w:hAnsiTheme="minorHAnsi" w:cstheme="minorHAnsi"/>
            <w:sz w:val="22"/>
          </w:rPr>
          <w:t>http://ec.europa.eu/programmes/erasmus-plus/projects</w:t>
        </w:r>
      </w:hyperlink>
      <w:r w:rsidRPr="00062234">
        <w:rPr>
          <w:rStyle w:val="Hyperlink"/>
          <w:rFonts w:asciiTheme="minorHAnsi" w:hAnsiTheme="minorHAnsi" w:cstheme="minorHAnsi"/>
          <w:sz w:val="22"/>
        </w:rPr>
        <w:t>)</w:t>
      </w:r>
      <w:r w:rsidRPr="00062234">
        <w:rPr>
          <w:rFonts w:asciiTheme="minorHAnsi" w:hAnsiTheme="minorHAnsi" w:cstheme="minorHAnsi"/>
          <w:sz w:val="22"/>
        </w:rPr>
        <w:t xml:space="preserve"> </w:t>
      </w:r>
    </w:p>
    <w:p w14:paraId="79855850" w14:textId="77777777" w:rsidR="00057A62" w:rsidRPr="00062234" w:rsidRDefault="00057A62" w:rsidP="00057A62">
      <w:pPr>
        <w:spacing w:after="0" w:line="276" w:lineRule="auto"/>
        <w:rPr>
          <w:rFonts w:asciiTheme="minorHAnsi" w:hAnsiTheme="minorHAnsi" w:cstheme="minorHAnsi"/>
          <w:b/>
          <w:bCs/>
          <w:sz w:val="22"/>
          <w:highlight w:val="lightGray"/>
          <w:u w:val="single"/>
          <w:shd w:val="clear" w:color="auto" w:fill="00FFFF"/>
        </w:rPr>
      </w:pPr>
    </w:p>
    <w:p w14:paraId="165FC7A5" w14:textId="0EC406C8" w:rsidR="00765956" w:rsidRDefault="0044450A" w:rsidP="00057A62">
      <w:pPr>
        <w:pStyle w:val="Heading1"/>
        <w:spacing w:before="0" w:after="0" w:line="276" w:lineRule="auto"/>
        <w:rPr>
          <w:rFonts w:asciiTheme="minorHAnsi" w:hAnsiTheme="minorHAnsi" w:cstheme="minorHAnsi"/>
          <w:sz w:val="22"/>
          <w:szCs w:val="22"/>
        </w:rPr>
      </w:pPr>
      <w:bookmarkStart w:id="1356" w:name="bookmark1281"/>
      <w:bookmarkStart w:id="1357" w:name="_Toc117591135"/>
      <w:bookmarkStart w:id="1358" w:name="_Toc117674750"/>
      <w:bookmarkStart w:id="1359" w:name="_Toc117696681"/>
      <w:bookmarkStart w:id="1360" w:name="_Toc122444433"/>
      <w:bookmarkStart w:id="1361" w:name="_Toc190434642"/>
      <w:bookmarkEnd w:id="1356"/>
      <w:r w:rsidRPr="00062234">
        <w:rPr>
          <w:rFonts w:asciiTheme="minorHAnsi" w:hAnsiTheme="minorHAnsi" w:cstheme="minorHAnsi"/>
          <w:sz w:val="22"/>
          <w:szCs w:val="22"/>
        </w:rPr>
        <w:t>9. Posebna pravila za izvajanje ukrepa (– člen 18)</w:t>
      </w:r>
      <w:bookmarkEnd w:id="1357"/>
      <w:bookmarkEnd w:id="1358"/>
      <w:bookmarkEnd w:id="1359"/>
      <w:bookmarkEnd w:id="1360"/>
      <w:bookmarkEnd w:id="1361"/>
    </w:p>
    <w:p w14:paraId="2D9EA6A3" w14:textId="77777777" w:rsidR="00057A62" w:rsidRPr="00057A62" w:rsidRDefault="00057A62" w:rsidP="00057A62">
      <w:pPr>
        <w:spacing w:after="0" w:line="276" w:lineRule="auto"/>
      </w:pPr>
    </w:p>
    <w:p w14:paraId="737ABE2F" w14:textId="51EC14A9" w:rsidR="00765956" w:rsidRDefault="0044450A" w:rsidP="00057A62">
      <w:pPr>
        <w:pStyle w:val="Heading2"/>
        <w:spacing w:before="0" w:after="0" w:line="276" w:lineRule="auto"/>
        <w:rPr>
          <w:rFonts w:asciiTheme="minorHAnsi" w:hAnsiTheme="minorHAnsi" w:cstheme="minorHAnsi"/>
          <w:sz w:val="22"/>
          <w:szCs w:val="22"/>
        </w:rPr>
      </w:pPr>
      <w:bookmarkStart w:id="1362" w:name="_Toc117674751"/>
      <w:bookmarkStart w:id="1363" w:name="_Toc117696682"/>
      <w:bookmarkStart w:id="1364" w:name="_Toc122444434"/>
      <w:bookmarkStart w:id="1365" w:name="_Toc190434643"/>
      <w:r w:rsidRPr="00062234">
        <w:rPr>
          <w:rFonts w:asciiTheme="minorHAnsi" w:hAnsiTheme="minorHAnsi" w:cstheme="minorHAnsi"/>
          <w:sz w:val="22"/>
          <w:szCs w:val="22"/>
        </w:rPr>
        <w:t>9.1 Omejevalni ukrepi EU</w:t>
      </w:r>
      <w:bookmarkEnd w:id="1362"/>
      <w:bookmarkEnd w:id="1363"/>
      <w:bookmarkEnd w:id="1364"/>
      <w:bookmarkEnd w:id="1365"/>
    </w:p>
    <w:p w14:paraId="49FD7444" w14:textId="77777777" w:rsidR="00057A62" w:rsidRPr="00057A62" w:rsidRDefault="00057A62" w:rsidP="00057A62">
      <w:pPr>
        <w:spacing w:after="0" w:line="276" w:lineRule="auto"/>
      </w:pPr>
    </w:p>
    <w:p w14:paraId="34EE4D94" w14:textId="4B5438C4" w:rsidR="003A0886" w:rsidRDefault="00765956" w:rsidP="00057A62">
      <w:pPr>
        <w:pStyle w:val="Bodytext10"/>
        <w:spacing w:after="0" w:line="276" w:lineRule="auto"/>
        <w:jc w:val="both"/>
        <w:rPr>
          <w:rFonts w:cstheme="minorHAnsi"/>
        </w:rPr>
      </w:pPr>
      <w:r w:rsidRPr="00062234">
        <w:rPr>
          <w:rFonts w:cstheme="minorHAnsi"/>
        </w:rPr>
        <w:t>Upravičenci morajo zagotoviti, da nepovratna sredstva EU ne bodo koristila pridruženim partnerjem, podizvajalcem ali prejemnikom finančne podpore tretjim osebam, za katere veljajo omejevalni ukrepi, sprejeti na podlagi člena 29 Pogodbe o Evropski uniji ali člena 215 Pogodbe o delovanju EU (PDEU).</w:t>
      </w:r>
    </w:p>
    <w:p w14:paraId="23DC36ED" w14:textId="77777777" w:rsidR="00057A62" w:rsidRPr="00062234" w:rsidRDefault="00057A62" w:rsidP="00057A62">
      <w:pPr>
        <w:pStyle w:val="Bodytext10"/>
        <w:spacing w:after="0" w:line="276" w:lineRule="auto"/>
        <w:jc w:val="both"/>
        <w:rPr>
          <w:rFonts w:cstheme="minorHAnsi"/>
        </w:rPr>
      </w:pPr>
    </w:p>
    <w:p w14:paraId="27486100" w14:textId="13A17C7D" w:rsidR="002C176B" w:rsidRDefault="0044450A" w:rsidP="00057A62">
      <w:pPr>
        <w:pStyle w:val="Heading2"/>
        <w:spacing w:before="0" w:after="0" w:line="276" w:lineRule="auto"/>
        <w:rPr>
          <w:rFonts w:asciiTheme="minorHAnsi" w:hAnsiTheme="minorHAnsi" w:cstheme="minorHAnsi"/>
          <w:sz w:val="22"/>
          <w:szCs w:val="22"/>
        </w:rPr>
      </w:pPr>
      <w:bookmarkStart w:id="1366" w:name="_Toc190434644"/>
      <w:r w:rsidRPr="00062234">
        <w:rPr>
          <w:rFonts w:asciiTheme="minorHAnsi" w:hAnsiTheme="minorHAnsi" w:cstheme="minorHAnsi"/>
          <w:sz w:val="22"/>
          <w:szCs w:val="22"/>
        </w:rPr>
        <w:t>9.2 Obvezna informativna srečanja in usposabljanje</w:t>
      </w:r>
      <w:bookmarkEnd w:id="1366"/>
    </w:p>
    <w:p w14:paraId="29DFF6B7" w14:textId="77777777" w:rsidR="00057A62" w:rsidRPr="00057A62" w:rsidRDefault="00057A62" w:rsidP="00057A62">
      <w:pPr>
        <w:spacing w:after="0" w:line="276" w:lineRule="auto"/>
      </w:pPr>
    </w:p>
    <w:p w14:paraId="41D94178" w14:textId="3451C15D" w:rsidR="002C176B" w:rsidRDefault="002C176B" w:rsidP="00057A62">
      <w:pPr>
        <w:pStyle w:val="Bodytext10"/>
        <w:spacing w:after="0" w:line="276" w:lineRule="auto"/>
        <w:jc w:val="both"/>
        <w:rPr>
          <w:rFonts w:cstheme="minorHAnsi"/>
        </w:rPr>
      </w:pPr>
      <w:r w:rsidRPr="00062234">
        <w:rPr>
          <w:rFonts w:cstheme="minorHAnsi"/>
        </w:rPr>
        <w:t>Upravičenec se mora udeleževati informativnih srečanj in usposabljanj, ki jih nacionalna agencija določi kot obvezna.</w:t>
      </w:r>
    </w:p>
    <w:p w14:paraId="31F464BF" w14:textId="77777777" w:rsidR="00057A62" w:rsidRPr="00062234" w:rsidRDefault="00057A62" w:rsidP="00057A62">
      <w:pPr>
        <w:pStyle w:val="Bodytext10"/>
        <w:spacing w:after="0" w:line="276" w:lineRule="auto"/>
        <w:jc w:val="both"/>
        <w:rPr>
          <w:rFonts w:cstheme="minorHAnsi"/>
        </w:rPr>
      </w:pPr>
    </w:p>
    <w:p w14:paraId="28760922" w14:textId="6599A793" w:rsidR="00A141D8" w:rsidRDefault="0044450A" w:rsidP="00057A62">
      <w:pPr>
        <w:pStyle w:val="Heading1"/>
        <w:spacing w:before="0" w:after="0" w:line="276" w:lineRule="auto"/>
        <w:rPr>
          <w:rFonts w:asciiTheme="minorHAnsi" w:hAnsiTheme="minorHAnsi" w:cstheme="minorHAnsi"/>
          <w:sz w:val="22"/>
          <w:szCs w:val="22"/>
        </w:rPr>
      </w:pPr>
      <w:bookmarkStart w:id="1367" w:name="_Toc117591136"/>
      <w:bookmarkStart w:id="1368" w:name="_Toc117674752"/>
      <w:bookmarkStart w:id="1369" w:name="_Toc117696683"/>
      <w:bookmarkStart w:id="1370" w:name="_Toc122444435"/>
      <w:bookmarkStart w:id="1371" w:name="_Toc190434645"/>
      <w:r w:rsidRPr="00062234">
        <w:rPr>
          <w:rFonts w:asciiTheme="minorHAnsi" w:hAnsiTheme="minorHAnsi" w:cstheme="minorHAnsi"/>
          <w:sz w:val="22"/>
          <w:szCs w:val="22"/>
        </w:rPr>
        <w:t>10. Poročanje (– člen 21)</w:t>
      </w:r>
      <w:bookmarkEnd w:id="1367"/>
      <w:bookmarkEnd w:id="1368"/>
      <w:bookmarkEnd w:id="1369"/>
      <w:bookmarkEnd w:id="1370"/>
      <w:bookmarkEnd w:id="1371"/>
    </w:p>
    <w:p w14:paraId="5F7D6DA9" w14:textId="77777777" w:rsidR="00057A62" w:rsidRPr="00057A62" w:rsidRDefault="00057A62" w:rsidP="00057A62">
      <w:pPr>
        <w:spacing w:after="0" w:line="276" w:lineRule="auto"/>
      </w:pPr>
    </w:p>
    <w:p w14:paraId="509E9841" w14:textId="16D9B0F0" w:rsidR="00A141D8" w:rsidRDefault="0044450A" w:rsidP="00057A62">
      <w:pPr>
        <w:pStyle w:val="Heading2"/>
        <w:spacing w:before="0" w:after="0" w:line="276" w:lineRule="auto"/>
        <w:rPr>
          <w:rFonts w:asciiTheme="minorHAnsi" w:hAnsiTheme="minorHAnsi" w:cstheme="minorHAnsi"/>
          <w:sz w:val="22"/>
          <w:szCs w:val="22"/>
        </w:rPr>
      </w:pPr>
      <w:bookmarkStart w:id="1372" w:name="_Toc72499022"/>
      <w:bookmarkStart w:id="1373" w:name="_Toc102463253"/>
      <w:bookmarkStart w:id="1374" w:name="_Toc117674753"/>
      <w:bookmarkStart w:id="1375" w:name="_Toc117696684"/>
      <w:bookmarkStart w:id="1376" w:name="_Toc122444436"/>
      <w:bookmarkStart w:id="1377" w:name="_Toc190434646"/>
      <w:r w:rsidRPr="00062234">
        <w:rPr>
          <w:rFonts w:asciiTheme="minorHAnsi" w:hAnsiTheme="minorHAnsi" w:cstheme="minorHAnsi"/>
          <w:sz w:val="22"/>
          <w:szCs w:val="22"/>
        </w:rPr>
        <w:t>10.1 Orodje Erasmus+ za poročanje in upravljanje</w:t>
      </w:r>
      <w:bookmarkEnd w:id="1372"/>
      <w:bookmarkEnd w:id="1373"/>
      <w:bookmarkEnd w:id="1374"/>
      <w:bookmarkEnd w:id="1375"/>
      <w:bookmarkEnd w:id="1376"/>
      <w:bookmarkEnd w:id="1377"/>
    </w:p>
    <w:p w14:paraId="0B309F78" w14:textId="77777777" w:rsidR="00057A62" w:rsidRPr="00057A62" w:rsidRDefault="00057A62" w:rsidP="00057A62">
      <w:pPr>
        <w:spacing w:after="0" w:line="276" w:lineRule="auto"/>
      </w:pPr>
    </w:p>
    <w:p w14:paraId="19910EC3" w14:textId="1368B085" w:rsidR="00A141D8" w:rsidRDefault="00A141D8" w:rsidP="00057A62">
      <w:pPr>
        <w:suppressAutoHyphens/>
        <w:spacing w:after="0" w:line="276" w:lineRule="auto"/>
        <w:rPr>
          <w:rFonts w:asciiTheme="minorHAnsi" w:hAnsiTheme="minorHAnsi" w:cstheme="minorHAnsi"/>
          <w:sz w:val="22"/>
        </w:rPr>
      </w:pPr>
      <w:r w:rsidRPr="00062234">
        <w:rPr>
          <w:rFonts w:asciiTheme="minorHAnsi" w:hAnsiTheme="minorHAnsi" w:cstheme="minorHAnsi"/>
          <w:sz w:val="22"/>
        </w:rPr>
        <w:t>Koordinator mora uporabiti spletno orodje za poročanje in upravljanje, ki ga zagotovi Evropska komisija, za evidentiranje vseh informacij v zvezi z aktivnostmi v okviru projekta (vključno z aktivnostmi, ki niso bile neposredno podprte z nepovratnimi sredstvi iz finančnih sredstev EU) ter za izpolnjevanje in oddajo končnega poročila, rednih poročil in poročil o napredku (če so na voljo v orodju Erasmus+ za poročanje in upravljanje in v primerih, navedenih v členu 21.2). Upravičenec naloge poročanja ne sme oddati podizvajalcu in ne sme dati dostopa do orodja za poročanje in upravljanje osebam, ki niso zaposlene pri upravičencu.</w:t>
      </w:r>
    </w:p>
    <w:p w14:paraId="2D7C7491" w14:textId="77777777" w:rsidR="00267942" w:rsidRPr="00062234" w:rsidRDefault="00267942" w:rsidP="00057A62">
      <w:pPr>
        <w:suppressAutoHyphens/>
        <w:spacing w:after="0" w:line="276" w:lineRule="auto"/>
        <w:rPr>
          <w:rFonts w:asciiTheme="minorHAnsi" w:eastAsia="Calibri" w:hAnsiTheme="minorHAnsi" w:cstheme="minorHAnsi"/>
          <w:sz w:val="22"/>
        </w:rPr>
      </w:pPr>
    </w:p>
    <w:p w14:paraId="26ECBF23" w14:textId="0CF09125" w:rsidR="564DA5AB" w:rsidRDefault="0053307B" w:rsidP="00062234">
      <w:pPr>
        <w:spacing w:after="0" w:line="276" w:lineRule="auto"/>
        <w:rPr>
          <w:rFonts w:asciiTheme="minorHAnsi" w:hAnsiTheme="minorHAnsi" w:cstheme="minorHAnsi"/>
          <w:sz w:val="22"/>
        </w:rPr>
      </w:pPr>
      <w:r w:rsidRPr="00062234">
        <w:rPr>
          <w:rFonts w:asciiTheme="minorHAnsi" w:hAnsiTheme="minorHAnsi" w:cstheme="minorHAnsi"/>
          <w:sz w:val="22"/>
        </w:rPr>
        <w:t>Aktivnosti je treba v orodje Erasmus+ za poročanje in upravljanje vnesti pred datumom njihovega začetka in jih pregledati, ko so končane.</w:t>
      </w:r>
    </w:p>
    <w:p w14:paraId="381B4A24" w14:textId="77777777" w:rsidR="00267942" w:rsidRPr="00062234" w:rsidRDefault="00267942" w:rsidP="00267942">
      <w:pPr>
        <w:spacing w:after="0" w:line="276" w:lineRule="auto"/>
        <w:rPr>
          <w:rFonts w:asciiTheme="minorHAnsi" w:eastAsia="Calibri" w:hAnsiTheme="minorHAnsi" w:cstheme="minorHAnsi"/>
          <w:sz w:val="22"/>
        </w:rPr>
      </w:pPr>
    </w:p>
    <w:p w14:paraId="208E88B3" w14:textId="6758E839" w:rsidR="00EB357D" w:rsidRDefault="0044450A" w:rsidP="00267942">
      <w:pPr>
        <w:pStyle w:val="Heading2"/>
        <w:spacing w:before="0" w:after="0" w:line="276" w:lineRule="auto"/>
        <w:rPr>
          <w:rFonts w:asciiTheme="minorHAnsi" w:hAnsiTheme="minorHAnsi" w:cstheme="minorHAnsi"/>
          <w:sz w:val="22"/>
          <w:szCs w:val="22"/>
        </w:rPr>
      </w:pPr>
      <w:bookmarkStart w:id="1378" w:name="_Toc122444437"/>
      <w:bookmarkStart w:id="1379" w:name="_Toc190434647"/>
      <w:r w:rsidRPr="00062234">
        <w:rPr>
          <w:rFonts w:asciiTheme="minorHAnsi" w:hAnsiTheme="minorHAnsi" w:cstheme="minorHAnsi"/>
          <w:sz w:val="22"/>
          <w:szCs w:val="22"/>
        </w:rPr>
        <w:t>10.2 Redno poročilo in poročilo o napredku</w:t>
      </w:r>
      <w:bookmarkEnd w:id="1378"/>
      <w:bookmarkEnd w:id="1379"/>
    </w:p>
    <w:p w14:paraId="0EAF0D93" w14:textId="77777777" w:rsidR="00267942" w:rsidRPr="00267942" w:rsidRDefault="00267942" w:rsidP="00267942">
      <w:pPr>
        <w:spacing w:after="0" w:line="276" w:lineRule="auto"/>
      </w:pPr>
    </w:p>
    <w:p w14:paraId="01841E27" w14:textId="258A194D" w:rsidR="00B244B6" w:rsidRDefault="00B244B6" w:rsidP="00062234">
      <w:pPr>
        <w:spacing w:after="0" w:line="276" w:lineRule="auto"/>
        <w:rPr>
          <w:rFonts w:asciiTheme="minorHAnsi" w:hAnsiTheme="minorHAnsi" w:cstheme="minorHAnsi"/>
          <w:sz w:val="22"/>
        </w:rPr>
      </w:pPr>
      <w:r w:rsidRPr="00062234">
        <w:rPr>
          <w:rFonts w:asciiTheme="minorHAnsi" w:hAnsiTheme="minorHAnsi" w:cstheme="minorHAnsi"/>
          <w:sz w:val="22"/>
        </w:rPr>
        <w:t>Se ne uporablja.</w:t>
      </w:r>
    </w:p>
    <w:p w14:paraId="7A1543BB" w14:textId="77777777" w:rsidR="00267942" w:rsidRPr="00062234" w:rsidRDefault="00267942" w:rsidP="00062234">
      <w:pPr>
        <w:spacing w:after="0" w:line="276" w:lineRule="auto"/>
        <w:rPr>
          <w:rFonts w:asciiTheme="minorHAnsi" w:eastAsia="Calibri" w:hAnsiTheme="minorHAnsi" w:cstheme="minorHAnsi"/>
          <w:sz w:val="22"/>
        </w:rPr>
      </w:pPr>
    </w:p>
    <w:p w14:paraId="36576170" w14:textId="25F9E078" w:rsidR="00F00C82" w:rsidRDefault="0044450A" w:rsidP="00257CD9">
      <w:pPr>
        <w:pStyle w:val="Heading2"/>
        <w:spacing w:before="0" w:after="0" w:line="276" w:lineRule="auto"/>
        <w:rPr>
          <w:rFonts w:asciiTheme="minorHAnsi" w:hAnsiTheme="minorHAnsi" w:cstheme="minorHAnsi"/>
          <w:sz w:val="22"/>
          <w:szCs w:val="22"/>
        </w:rPr>
      </w:pPr>
      <w:bookmarkStart w:id="1380" w:name="_Toc529785734"/>
      <w:bookmarkStart w:id="1381" w:name="_Toc529786067"/>
      <w:bookmarkStart w:id="1382" w:name="_Toc529785735"/>
      <w:bookmarkStart w:id="1383" w:name="_Toc529786068"/>
      <w:bookmarkStart w:id="1384" w:name="_Toc529785736"/>
      <w:bookmarkStart w:id="1385" w:name="_Toc529786069"/>
      <w:bookmarkStart w:id="1386" w:name="_Toc529785737"/>
      <w:bookmarkStart w:id="1387" w:name="_Toc529786070"/>
      <w:bookmarkStart w:id="1388" w:name="_Toc529785738"/>
      <w:bookmarkStart w:id="1389" w:name="_Toc529786071"/>
      <w:bookmarkStart w:id="1390" w:name="_Toc102463255"/>
      <w:bookmarkEnd w:id="1380"/>
      <w:bookmarkEnd w:id="1381"/>
      <w:bookmarkEnd w:id="1382"/>
      <w:bookmarkEnd w:id="1383"/>
      <w:bookmarkEnd w:id="1384"/>
      <w:bookmarkEnd w:id="1385"/>
      <w:bookmarkEnd w:id="1386"/>
      <w:bookmarkEnd w:id="1387"/>
      <w:bookmarkEnd w:id="1388"/>
      <w:bookmarkEnd w:id="1389"/>
      <w:bookmarkEnd w:id="1390"/>
      <w:r w:rsidRPr="00062234">
        <w:rPr>
          <w:rFonts w:asciiTheme="minorHAnsi" w:hAnsiTheme="minorHAnsi" w:cstheme="minorHAnsi"/>
          <w:sz w:val="22"/>
          <w:szCs w:val="22"/>
        </w:rPr>
        <w:lastRenderedPageBreak/>
        <w:t xml:space="preserve">10.3 </w:t>
      </w:r>
      <w:bookmarkStart w:id="1391" w:name="_Toc117674754"/>
      <w:bookmarkStart w:id="1392" w:name="_Toc117696685"/>
      <w:bookmarkStart w:id="1393" w:name="_Toc122444438"/>
      <w:bookmarkStart w:id="1394" w:name="_Toc190434648"/>
      <w:r w:rsidRPr="00062234">
        <w:rPr>
          <w:rFonts w:asciiTheme="minorHAnsi" w:hAnsiTheme="minorHAnsi" w:cstheme="minorHAnsi"/>
          <w:sz w:val="22"/>
          <w:szCs w:val="22"/>
        </w:rPr>
        <w:t>Končno poročilo</w:t>
      </w:r>
      <w:bookmarkEnd w:id="1391"/>
      <w:bookmarkEnd w:id="1392"/>
      <w:bookmarkEnd w:id="1393"/>
      <w:bookmarkEnd w:id="1394"/>
    </w:p>
    <w:p w14:paraId="1AAF71E9" w14:textId="77777777" w:rsidR="00267942" w:rsidRPr="00267942" w:rsidRDefault="00267942" w:rsidP="00257CD9">
      <w:pPr>
        <w:spacing w:after="0"/>
      </w:pPr>
    </w:p>
    <w:p w14:paraId="43D081E1" w14:textId="77777777" w:rsidR="00C7558D" w:rsidRDefault="00B244B6" w:rsidP="00257CD9">
      <w:pPr>
        <w:suppressAutoHyphens/>
        <w:spacing w:after="0" w:line="276" w:lineRule="auto"/>
        <w:rPr>
          <w:rFonts w:asciiTheme="minorHAnsi" w:hAnsiTheme="minorHAnsi" w:cstheme="minorHAnsi"/>
          <w:sz w:val="22"/>
        </w:rPr>
      </w:pPr>
      <w:r w:rsidRPr="00062234">
        <w:rPr>
          <w:rFonts w:asciiTheme="minorHAnsi" w:hAnsiTheme="minorHAnsi" w:cstheme="minorHAnsi"/>
          <w:sz w:val="22"/>
        </w:rPr>
        <w:t>Končno poročilo mora vključevati pregled izvajanja projekta in računovodski izkaz.</w:t>
      </w:r>
    </w:p>
    <w:p w14:paraId="471A6C62" w14:textId="77777777" w:rsidR="00267942" w:rsidRPr="00062234" w:rsidRDefault="00267942" w:rsidP="00062234">
      <w:pPr>
        <w:suppressAutoHyphens/>
        <w:spacing w:after="0" w:line="276" w:lineRule="auto"/>
        <w:rPr>
          <w:rFonts w:asciiTheme="minorHAnsi" w:hAnsiTheme="minorHAnsi" w:cstheme="minorHAnsi"/>
          <w:sz w:val="22"/>
        </w:rPr>
      </w:pPr>
    </w:p>
    <w:p w14:paraId="01CB54BA" w14:textId="5BBCD58C" w:rsidR="0050536B" w:rsidRDefault="00E47D16" w:rsidP="00062234">
      <w:pPr>
        <w:spacing w:after="0" w:line="276" w:lineRule="auto"/>
        <w:rPr>
          <w:rFonts w:asciiTheme="minorHAnsi" w:hAnsiTheme="minorHAnsi" w:cstheme="minorHAnsi"/>
          <w:sz w:val="22"/>
        </w:rPr>
      </w:pPr>
      <w:r w:rsidRPr="00062234">
        <w:rPr>
          <w:rFonts w:asciiTheme="minorHAnsi" w:hAnsiTheme="minorHAnsi" w:cstheme="minorHAnsi"/>
          <w:sz w:val="22"/>
        </w:rPr>
        <w:t>Nacionalna agencija lahko za katere koli stroške, ki jih upravičenec prijavi v končnem poročilu, zahteva dokazila.</w:t>
      </w:r>
    </w:p>
    <w:p w14:paraId="6857BA66" w14:textId="77777777" w:rsidR="00267942" w:rsidRPr="00062234" w:rsidRDefault="00267942" w:rsidP="00062234">
      <w:pPr>
        <w:spacing w:after="0" w:line="276" w:lineRule="auto"/>
        <w:rPr>
          <w:rFonts w:asciiTheme="minorHAnsi" w:hAnsiTheme="minorHAnsi" w:cstheme="minorHAnsi"/>
          <w:sz w:val="22"/>
        </w:rPr>
      </w:pPr>
    </w:p>
    <w:p w14:paraId="4D2083D9" w14:textId="7DF4C770" w:rsidR="00190A9F" w:rsidRDefault="0044450A" w:rsidP="00267942">
      <w:pPr>
        <w:pStyle w:val="Heading2"/>
        <w:spacing w:before="0" w:after="0" w:line="276" w:lineRule="auto"/>
        <w:rPr>
          <w:rFonts w:asciiTheme="minorHAnsi" w:hAnsiTheme="minorHAnsi" w:cstheme="minorHAnsi"/>
          <w:sz w:val="22"/>
          <w:szCs w:val="22"/>
        </w:rPr>
      </w:pPr>
      <w:r w:rsidRPr="00062234">
        <w:rPr>
          <w:rFonts w:asciiTheme="minorHAnsi" w:hAnsiTheme="minorHAnsi" w:cstheme="minorHAnsi"/>
          <w:sz w:val="22"/>
          <w:szCs w:val="22"/>
        </w:rPr>
        <w:t xml:space="preserve">10.4 </w:t>
      </w:r>
      <w:bookmarkStart w:id="1395" w:name="_Toc117674755"/>
      <w:bookmarkStart w:id="1396" w:name="_Toc117696686"/>
      <w:bookmarkStart w:id="1397" w:name="_Toc122444439"/>
      <w:bookmarkStart w:id="1398" w:name="_Toc190434649"/>
      <w:r w:rsidRPr="00062234">
        <w:rPr>
          <w:rFonts w:asciiTheme="minorHAnsi" w:hAnsiTheme="minorHAnsi" w:cstheme="minorHAnsi"/>
          <w:sz w:val="22"/>
          <w:szCs w:val="22"/>
        </w:rPr>
        <w:t>Ocena končnega poročila</w:t>
      </w:r>
      <w:bookmarkEnd w:id="1395"/>
      <w:bookmarkEnd w:id="1396"/>
      <w:bookmarkEnd w:id="1397"/>
      <w:bookmarkEnd w:id="1398"/>
    </w:p>
    <w:p w14:paraId="1DCDEB81" w14:textId="77777777" w:rsidR="00267942" w:rsidRPr="00267942" w:rsidRDefault="00267942" w:rsidP="00267942">
      <w:pPr>
        <w:spacing w:after="0" w:line="276" w:lineRule="auto"/>
      </w:pPr>
    </w:p>
    <w:p w14:paraId="05A7CA2B" w14:textId="77777777" w:rsidR="00E451DA" w:rsidRDefault="004F74EF" w:rsidP="00267942">
      <w:pPr>
        <w:widowControl w:val="0"/>
        <w:spacing w:after="0" w:line="276" w:lineRule="auto"/>
        <w:rPr>
          <w:rFonts w:asciiTheme="minorHAnsi" w:hAnsiTheme="minorHAnsi" w:cstheme="minorHAnsi"/>
          <w:sz w:val="22"/>
        </w:rPr>
      </w:pPr>
      <w:r w:rsidRPr="00062234">
        <w:rPr>
          <w:rFonts w:asciiTheme="minorHAnsi" w:hAnsiTheme="minorHAnsi" w:cstheme="minorHAnsi"/>
          <w:sz w:val="22"/>
        </w:rPr>
        <w:t xml:space="preserve">Upravičenec mora končno poročilo predložiti po datumu konca projekta. </w:t>
      </w:r>
    </w:p>
    <w:p w14:paraId="6DAB0E9E" w14:textId="77777777" w:rsidR="00267942" w:rsidRPr="00062234" w:rsidRDefault="00267942" w:rsidP="00267942">
      <w:pPr>
        <w:widowControl w:val="0"/>
        <w:spacing w:after="0" w:line="276" w:lineRule="auto"/>
        <w:rPr>
          <w:rFonts w:asciiTheme="minorHAnsi" w:eastAsia="Calibri" w:hAnsiTheme="minorHAnsi" w:cstheme="minorHAnsi"/>
          <w:sz w:val="22"/>
        </w:rPr>
      </w:pPr>
    </w:p>
    <w:p w14:paraId="0E9322CB" w14:textId="59DE7C23" w:rsidR="004F74EF" w:rsidRDefault="0007713E" w:rsidP="00267942">
      <w:pPr>
        <w:widowControl w:val="0"/>
        <w:spacing w:after="0" w:line="276" w:lineRule="auto"/>
        <w:rPr>
          <w:rFonts w:asciiTheme="minorHAnsi" w:hAnsiTheme="minorHAnsi" w:cstheme="minorHAnsi"/>
          <w:i/>
          <w:color w:val="4AA55B"/>
          <w:sz w:val="22"/>
        </w:rPr>
      </w:pPr>
      <w:r w:rsidRPr="00062234">
        <w:rPr>
          <w:rFonts w:asciiTheme="minorHAnsi" w:hAnsiTheme="minorHAnsi" w:cstheme="minorHAnsi"/>
          <w:sz w:val="22"/>
        </w:rPr>
        <w:t>Upravičenec lahko končno poročilo predloži pred datumom konca projekta, če so predvidene aktivnosti zaključene in če je bilo upoštevano minimalno trajanje iz Vodnika za prijavitelje.</w:t>
      </w:r>
    </w:p>
    <w:p w14:paraId="3BEBE92E" w14:textId="77777777" w:rsidR="00267942" w:rsidRPr="00062234" w:rsidRDefault="00267942" w:rsidP="00267942">
      <w:pPr>
        <w:widowControl w:val="0"/>
        <w:spacing w:after="0" w:line="276" w:lineRule="auto"/>
        <w:rPr>
          <w:rFonts w:asciiTheme="minorHAnsi" w:eastAsia="Calibri" w:hAnsiTheme="minorHAnsi" w:cstheme="minorHAnsi"/>
          <w:sz w:val="22"/>
        </w:rPr>
      </w:pPr>
    </w:p>
    <w:p w14:paraId="76528380" w14:textId="75CDC9C3" w:rsidR="00C70D8E" w:rsidRDefault="00190A9F" w:rsidP="00267942">
      <w:pPr>
        <w:suppressAutoHyphens/>
        <w:spacing w:after="0" w:line="276" w:lineRule="auto"/>
        <w:rPr>
          <w:rFonts w:asciiTheme="minorHAnsi" w:hAnsiTheme="minorHAnsi" w:cstheme="minorHAnsi"/>
          <w:sz w:val="22"/>
        </w:rPr>
      </w:pPr>
      <w:r w:rsidRPr="00062234">
        <w:rPr>
          <w:rFonts w:asciiTheme="minorHAnsi" w:hAnsiTheme="minorHAnsi" w:cstheme="minorHAnsi"/>
          <w:sz w:val="22"/>
        </w:rPr>
        <w:t xml:space="preserve">Končno poročilo se oceni v povezavi s poročili udeležencev in drugo projektno dokumentacijo, ki se zahteva v skladu s tem sporazumom o nepovratnih sredstvih, in standardi kakovosti Erasmus. </w:t>
      </w:r>
    </w:p>
    <w:p w14:paraId="6E7601BF" w14:textId="77777777" w:rsidR="00267942" w:rsidRPr="00062234" w:rsidRDefault="00267942" w:rsidP="00267942">
      <w:pPr>
        <w:suppressAutoHyphens/>
        <w:spacing w:after="0" w:line="276" w:lineRule="auto"/>
        <w:rPr>
          <w:rFonts w:asciiTheme="minorHAnsi" w:eastAsia="Calibri" w:hAnsiTheme="minorHAnsi" w:cstheme="minorHAnsi"/>
          <w:sz w:val="22"/>
        </w:rPr>
      </w:pPr>
    </w:p>
    <w:p w14:paraId="000DB8A1" w14:textId="387F3068" w:rsidR="006A07AD" w:rsidRDefault="00190A9F" w:rsidP="00267942">
      <w:pPr>
        <w:suppressAutoHyphens/>
        <w:spacing w:after="0" w:line="276" w:lineRule="auto"/>
        <w:rPr>
          <w:rFonts w:asciiTheme="minorHAnsi" w:hAnsiTheme="minorHAnsi" w:cstheme="minorHAnsi"/>
          <w:sz w:val="22"/>
        </w:rPr>
      </w:pPr>
      <w:r w:rsidRPr="00062234">
        <w:rPr>
          <w:rFonts w:asciiTheme="minorHAnsi" w:hAnsiTheme="minorHAnsi" w:cstheme="minorHAnsi"/>
          <w:sz w:val="22"/>
        </w:rPr>
        <w:t>Rezultat ocenjevanja lahko znaša največ 100 točk. S skupnim sklopom meril za ocenjevanje se določi, v kolikšni meri je bil projekt izveden v skladu z odobreno vlogo za nepovratna sredstva in standardi kakovosti Erasmus.</w:t>
      </w:r>
    </w:p>
    <w:p w14:paraId="3AC51221" w14:textId="77777777" w:rsidR="00267942" w:rsidRPr="00062234" w:rsidRDefault="00267942" w:rsidP="00267942">
      <w:pPr>
        <w:suppressAutoHyphens/>
        <w:spacing w:after="0" w:line="276" w:lineRule="auto"/>
        <w:rPr>
          <w:rFonts w:asciiTheme="minorHAnsi" w:eastAsia="Calibri" w:hAnsiTheme="minorHAnsi" w:cstheme="minorHAnsi"/>
          <w:sz w:val="22"/>
        </w:rPr>
      </w:pPr>
    </w:p>
    <w:p w14:paraId="77F9C002" w14:textId="6077CF01" w:rsidR="005610C5" w:rsidRDefault="005610C5" w:rsidP="00267942">
      <w:pPr>
        <w:pStyle w:val="Heading1"/>
        <w:spacing w:before="0" w:after="0" w:line="276" w:lineRule="auto"/>
        <w:rPr>
          <w:rFonts w:asciiTheme="minorHAnsi" w:hAnsiTheme="minorHAnsi" w:cstheme="minorHAnsi"/>
          <w:sz w:val="22"/>
          <w:szCs w:val="22"/>
        </w:rPr>
      </w:pPr>
      <w:bookmarkStart w:id="1399" w:name="_Toc117674756"/>
      <w:bookmarkStart w:id="1400" w:name="_Toc117696687"/>
      <w:bookmarkStart w:id="1401" w:name="_Toc122444440"/>
      <w:bookmarkStart w:id="1402" w:name="_Toc190434650"/>
      <w:r w:rsidRPr="00062234">
        <w:rPr>
          <w:rFonts w:asciiTheme="minorHAnsi" w:hAnsiTheme="minorHAnsi" w:cstheme="minorHAnsi"/>
          <w:sz w:val="22"/>
          <w:szCs w:val="22"/>
        </w:rPr>
        <w:t>11. Dolgovani znesek (– člen 22.3)</w:t>
      </w:r>
      <w:bookmarkEnd w:id="1399"/>
      <w:bookmarkEnd w:id="1400"/>
      <w:bookmarkEnd w:id="1401"/>
      <w:bookmarkEnd w:id="1402"/>
    </w:p>
    <w:p w14:paraId="15C4E0FD" w14:textId="77777777" w:rsidR="00267942" w:rsidRPr="00267942" w:rsidRDefault="00267942" w:rsidP="00267942">
      <w:pPr>
        <w:spacing w:after="0" w:line="276" w:lineRule="auto"/>
      </w:pPr>
    </w:p>
    <w:p w14:paraId="3369C185" w14:textId="7F608A90" w:rsidR="007B1F01" w:rsidRDefault="526E9A2D" w:rsidP="00267942">
      <w:pPr>
        <w:suppressAutoHyphens/>
        <w:spacing w:after="0" w:line="276" w:lineRule="auto"/>
        <w:rPr>
          <w:rFonts w:asciiTheme="minorHAnsi" w:hAnsiTheme="minorHAnsi" w:cstheme="minorHAnsi"/>
          <w:sz w:val="22"/>
        </w:rPr>
      </w:pPr>
      <w:r w:rsidRPr="00062234">
        <w:rPr>
          <w:rFonts w:asciiTheme="minorHAnsi" w:hAnsiTheme="minorHAnsi" w:cstheme="minorHAnsi"/>
          <w:sz w:val="22"/>
        </w:rPr>
        <w:t xml:space="preserve">Tudi če v podatkovnem listu ni predvideno nobeno nadaljnje predhodno financiranje, lahko upravičenec vloži zahtevek zanj, ne da bi zahteval spremembo sporazuma o nepovratnih sredstvih. Zahtevek je treba ustrezno utemeljiti in mu priložiti redno poročilo. Zahtevek se lahko vloži za največ </w:t>
      </w:r>
      <w:r w:rsidRPr="0043298A">
        <w:rPr>
          <w:rFonts w:asciiTheme="minorHAnsi" w:hAnsiTheme="minorHAnsi" w:cstheme="minorHAnsi"/>
          <w:sz w:val="22"/>
        </w:rPr>
        <w:t>80 %</w:t>
      </w:r>
      <w:r w:rsidRPr="00062234">
        <w:rPr>
          <w:rFonts w:asciiTheme="minorHAnsi" w:hAnsiTheme="minorHAnsi" w:cstheme="minorHAnsi"/>
          <w:sz w:val="22"/>
        </w:rPr>
        <w:t xml:space="preserve"> najvišjega zneska nepovratnih sredstev iz točke 4.2 podatkovnega lista in šele potem, ko je bilo izvedenih najmanj 70 % zneska prejšnjih plačil predhodnega financiranja. </w:t>
      </w:r>
    </w:p>
    <w:p w14:paraId="100B78CA" w14:textId="77777777" w:rsidR="00267942" w:rsidRPr="00062234" w:rsidRDefault="00267942" w:rsidP="00267942">
      <w:pPr>
        <w:suppressAutoHyphens/>
        <w:spacing w:after="0" w:line="276" w:lineRule="auto"/>
        <w:rPr>
          <w:rFonts w:asciiTheme="minorHAnsi" w:eastAsia="Calibri" w:hAnsiTheme="minorHAnsi" w:cstheme="minorHAnsi"/>
          <w:sz w:val="22"/>
        </w:rPr>
      </w:pPr>
    </w:p>
    <w:p w14:paraId="37D18F10" w14:textId="20EC24F6" w:rsidR="007B1F01" w:rsidRDefault="007B1F01" w:rsidP="00267942">
      <w:pPr>
        <w:suppressAutoHyphens/>
        <w:spacing w:after="0" w:line="276" w:lineRule="auto"/>
        <w:rPr>
          <w:rFonts w:asciiTheme="minorHAnsi" w:hAnsiTheme="minorHAnsi" w:cstheme="minorHAnsi"/>
          <w:sz w:val="22"/>
        </w:rPr>
      </w:pPr>
      <w:r w:rsidRPr="00062234">
        <w:rPr>
          <w:rFonts w:asciiTheme="minorHAnsi" w:hAnsiTheme="minorHAnsi" w:cstheme="minorHAnsi"/>
          <w:sz w:val="22"/>
        </w:rPr>
        <w:t xml:space="preserve">Upravičenec mora zagotoviti, da so aktivnosti projekta, za katere so bila dodeljena nepovratna sredstva, upravičene v skladu s pravili iz Vodnika za prijavitelje Erasmus+ in s tem sporazumom. </w:t>
      </w:r>
    </w:p>
    <w:p w14:paraId="71CBC9C2" w14:textId="77777777" w:rsidR="00267942" w:rsidRPr="00062234" w:rsidRDefault="00267942" w:rsidP="00267942">
      <w:pPr>
        <w:suppressAutoHyphens/>
        <w:spacing w:after="0" w:line="276" w:lineRule="auto"/>
        <w:rPr>
          <w:rFonts w:asciiTheme="minorHAnsi" w:eastAsia="Calibri" w:hAnsiTheme="minorHAnsi" w:cstheme="minorHAnsi"/>
          <w:sz w:val="22"/>
        </w:rPr>
      </w:pPr>
    </w:p>
    <w:p w14:paraId="2CBF99F8" w14:textId="5A18AAC8" w:rsidR="007B1F01" w:rsidRDefault="007B1F01" w:rsidP="00267942">
      <w:pPr>
        <w:suppressAutoHyphens/>
        <w:spacing w:after="0" w:line="276" w:lineRule="auto"/>
        <w:rPr>
          <w:rFonts w:asciiTheme="minorHAnsi" w:hAnsiTheme="minorHAnsi" w:cstheme="minorHAnsi"/>
          <w:sz w:val="22"/>
        </w:rPr>
      </w:pPr>
      <w:r w:rsidRPr="00062234">
        <w:rPr>
          <w:rFonts w:asciiTheme="minorHAnsi" w:hAnsiTheme="minorHAnsi" w:cstheme="minorHAnsi"/>
          <w:sz w:val="22"/>
        </w:rPr>
        <w:t>Nacionalna agencija bo štela za neupravičeno vsako aktivnost ali strošek, ki ni v skladu s pravili iz Vodnika za prijavitelje Erasmus+ in tega sporazuma. Zneski nepovratnih sredstev, ki ustrezajo tem aktivnostim in stroškom, bodo v celoti izterjani.</w:t>
      </w:r>
    </w:p>
    <w:p w14:paraId="7825C68C" w14:textId="77777777" w:rsidR="00267942" w:rsidRPr="00062234" w:rsidRDefault="00267942" w:rsidP="00267942">
      <w:pPr>
        <w:suppressAutoHyphens/>
        <w:spacing w:after="0" w:line="276" w:lineRule="auto"/>
        <w:rPr>
          <w:rFonts w:asciiTheme="minorHAnsi" w:eastAsia="Calibri" w:hAnsiTheme="minorHAnsi" w:cstheme="minorHAnsi"/>
          <w:sz w:val="22"/>
        </w:rPr>
      </w:pPr>
    </w:p>
    <w:p w14:paraId="5E62B307" w14:textId="7A943A67" w:rsidR="00A467FA" w:rsidRDefault="00656EED" w:rsidP="00062234">
      <w:pPr>
        <w:pStyle w:val="Heading1"/>
        <w:spacing w:before="0" w:after="0" w:line="276" w:lineRule="auto"/>
        <w:rPr>
          <w:rFonts w:asciiTheme="minorHAnsi" w:hAnsiTheme="minorHAnsi" w:cstheme="minorHAnsi"/>
          <w:sz w:val="22"/>
          <w:szCs w:val="22"/>
        </w:rPr>
      </w:pPr>
      <w:bookmarkStart w:id="1403" w:name="_Toc117591138"/>
      <w:bookmarkStart w:id="1404" w:name="_Toc117674757"/>
      <w:bookmarkStart w:id="1405" w:name="_Toc117696688"/>
      <w:bookmarkStart w:id="1406" w:name="_Toc122444441"/>
      <w:bookmarkStart w:id="1407" w:name="_Toc190434651"/>
      <w:r w:rsidRPr="00062234">
        <w:rPr>
          <w:rFonts w:asciiTheme="minorHAnsi" w:hAnsiTheme="minorHAnsi" w:cstheme="minorHAnsi"/>
          <w:sz w:val="22"/>
          <w:szCs w:val="22"/>
        </w:rPr>
        <w:t>12. Preverjanja, pregledi, revizije in preiskave (– člen 25)</w:t>
      </w:r>
      <w:bookmarkEnd w:id="1403"/>
      <w:bookmarkEnd w:id="1404"/>
      <w:bookmarkEnd w:id="1405"/>
      <w:bookmarkEnd w:id="1406"/>
      <w:bookmarkEnd w:id="1407"/>
    </w:p>
    <w:p w14:paraId="4B7B1E77" w14:textId="77777777" w:rsidR="00A95F4E" w:rsidRPr="00A95F4E" w:rsidRDefault="00A95F4E" w:rsidP="00A95F4E"/>
    <w:p w14:paraId="784C6F70" w14:textId="275C2050" w:rsidR="00056C79" w:rsidRDefault="00AA2C61"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Za namene iz členov 21 in 25 mora koordinator ali zadevni upravičenci nacionalni agenciji predložiti fizične ali elektronske kopije dokazil iz Priloge 2, razen če nacionalna agencija zahteva predložitev izvirnikov. Nacionalna agencija mora izvirnike dokazil po analizi vrniti zadevnemu upravičencu. Če upravičenec ni zakonito pooblaščen za pošiljanje izvirnikov dokumentov, se namesto tega pošlje kopija dokazil.</w:t>
      </w:r>
    </w:p>
    <w:p w14:paraId="6B19EE2D" w14:textId="77777777" w:rsidR="00056C79" w:rsidRPr="00056C79" w:rsidRDefault="00056C79" w:rsidP="00062234">
      <w:pPr>
        <w:suppressAutoHyphens/>
        <w:spacing w:after="0" w:line="276" w:lineRule="auto"/>
        <w:rPr>
          <w:rFonts w:asciiTheme="minorHAnsi" w:hAnsiTheme="minorHAnsi" w:cstheme="minorHAnsi"/>
          <w:sz w:val="22"/>
        </w:rPr>
      </w:pPr>
    </w:p>
    <w:p w14:paraId="30101A40" w14:textId="00522828" w:rsidR="00AA2C61" w:rsidRDefault="006F34CC"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 xml:space="preserve">Za projekt se lahko opravijo notranja preverjanja in pregledi projekta v obliki preverjanja dokumentacije, pregledov na kraju samem ali preverjanja sistema.  V zvezi s tem lahko nacionalna </w:t>
      </w:r>
      <w:r w:rsidRPr="00062234">
        <w:rPr>
          <w:rFonts w:asciiTheme="minorHAnsi" w:hAnsiTheme="minorHAnsi" w:cstheme="minorHAnsi"/>
          <w:sz w:val="22"/>
        </w:rPr>
        <w:lastRenderedPageBreak/>
        <w:t>agencija od upravičenca zahteva, da predloži dodatna dokazila ali dokaze, ki niso navedeni v Prilogi 2 in so običajno potrebni za tovrstno preverjanje.</w:t>
      </w:r>
    </w:p>
    <w:p w14:paraId="2DEA1317" w14:textId="77777777" w:rsidR="00056C79" w:rsidRPr="00062234" w:rsidRDefault="00056C79" w:rsidP="00062234">
      <w:pPr>
        <w:suppressAutoHyphens/>
        <w:spacing w:after="0" w:line="276" w:lineRule="auto"/>
        <w:rPr>
          <w:rFonts w:asciiTheme="minorHAnsi" w:eastAsia="Calibri" w:hAnsiTheme="minorHAnsi" w:cstheme="minorHAnsi"/>
          <w:sz w:val="22"/>
        </w:rPr>
      </w:pPr>
    </w:p>
    <w:p w14:paraId="10C4A325" w14:textId="1D71C10B" w:rsidR="00E32552" w:rsidRDefault="00E32552"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Upravičenec mora nacionalni agenciji omogočiti, da preveri dejansko stanje in upravičenost vseh aktivnosti in udeležencev projekta z vsemi dokumentarnimi sredstvi (npr. z video in fotografsko evidenco izvedenih aktivnosti, razgovori z osebjem in udeleženci ali kakršnimi koli drugimi dokumenti, ki dokazujejo da so bile aktivnosti zares izvedene), da se prepreči dvojno financiranje ali druge nepravilnosti.</w:t>
      </w:r>
    </w:p>
    <w:p w14:paraId="64CA3A53" w14:textId="77777777" w:rsidR="00056C79" w:rsidRPr="00062234" w:rsidRDefault="00056C79" w:rsidP="00062234">
      <w:pPr>
        <w:suppressAutoHyphens/>
        <w:spacing w:after="0" w:line="276" w:lineRule="auto"/>
        <w:rPr>
          <w:rFonts w:asciiTheme="minorHAnsi" w:eastAsia="Calibri" w:hAnsiTheme="minorHAnsi" w:cstheme="minorHAnsi"/>
          <w:sz w:val="22"/>
        </w:rPr>
      </w:pPr>
    </w:p>
    <w:p w14:paraId="177E5F71" w14:textId="6CBD09BA" w:rsidR="00AA2C61" w:rsidRDefault="0052446B" w:rsidP="00056C79">
      <w:pPr>
        <w:pStyle w:val="Heading2"/>
        <w:spacing w:before="0" w:after="0" w:line="276" w:lineRule="auto"/>
        <w:rPr>
          <w:rFonts w:asciiTheme="minorHAnsi" w:hAnsiTheme="minorHAnsi" w:cstheme="minorHAnsi"/>
          <w:sz w:val="22"/>
          <w:szCs w:val="22"/>
        </w:rPr>
      </w:pPr>
      <w:bookmarkStart w:id="1408" w:name="_Toc117674758"/>
      <w:bookmarkStart w:id="1409" w:name="_Toc117696689"/>
      <w:bookmarkStart w:id="1410" w:name="_Toc122444442"/>
      <w:bookmarkStart w:id="1411" w:name="_Toc190434652"/>
      <w:r w:rsidRPr="00062234">
        <w:rPr>
          <w:rFonts w:asciiTheme="minorHAnsi" w:hAnsiTheme="minorHAnsi" w:cstheme="minorHAnsi"/>
          <w:sz w:val="22"/>
          <w:szCs w:val="22"/>
        </w:rPr>
        <w:t>12.1 Preverjanje dokumentacije</w:t>
      </w:r>
      <w:bookmarkEnd w:id="1408"/>
      <w:bookmarkEnd w:id="1409"/>
      <w:bookmarkEnd w:id="1410"/>
      <w:bookmarkEnd w:id="1411"/>
    </w:p>
    <w:p w14:paraId="6EEDD619" w14:textId="77777777" w:rsidR="00056C79" w:rsidRPr="00056C79" w:rsidRDefault="00056C79" w:rsidP="00056C79">
      <w:pPr>
        <w:spacing w:after="0"/>
      </w:pPr>
    </w:p>
    <w:p w14:paraId="79F92176" w14:textId="5007496E" w:rsidR="00AA2C61" w:rsidRDefault="00AA2C61" w:rsidP="00056C79">
      <w:pPr>
        <w:suppressAutoHyphens/>
        <w:spacing w:after="0" w:line="276" w:lineRule="auto"/>
        <w:rPr>
          <w:rFonts w:asciiTheme="minorHAnsi" w:hAnsiTheme="minorHAnsi" w:cstheme="minorHAnsi"/>
          <w:sz w:val="22"/>
        </w:rPr>
      </w:pPr>
      <w:r w:rsidRPr="00062234">
        <w:rPr>
          <w:rFonts w:asciiTheme="minorHAnsi" w:hAnsiTheme="minorHAnsi" w:cstheme="minorHAnsi"/>
          <w:sz w:val="22"/>
        </w:rPr>
        <w:t>Preverjanje dokumentacije je poglobljeno preverjanje dokazil v prostorih nacionalne agencije, ki se lahko izvede v fazi končnega poročanja ali po njej. Upravičenec mora na zahtevo nacionalni agenciji predložiti dokazila za vse proračunske kategorije.</w:t>
      </w:r>
    </w:p>
    <w:p w14:paraId="46E603D2" w14:textId="77777777" w:rsidR="00056C79" w:rsidRPr="00062234" w:rsidRDefault="00056C79" w:rsidP="00056C79">
      <w:pPr>
        <w:suppressAutoHyphens/>
        <w:spacing w:after="0" w:line="276" w:lineRule="auto"/>
        <w:rPr>
          <w:rFonts w:asciiTheme="minorHAnsi" w:eastAsia="Calibri" w:hAnsiTheme="minorHAnsi" w:cstheme="minorHAnsi"/>
          <w:sz w:val="22"/>
        </w:rPr>
      </w:pPr>
    </w:p>
    <w:p w14:paraId="54BF595B" w14:textId="6AFE4408" w:rsidR="00AA2C61" w:rsidRDefault="0052446B" w:rsidP="00056C79">
      <w:pPr>
        <w:pStyle w:val="Heading2"/>
        <w:spacing w:before="0" w:after="0" w:line="276" w:lineRule="auto"/>
        <w:rPr>
          <w:rFonts w:asciiTheme="minorHAnsi" w:hAnsiTheme="minorHAnsi" w:cstheme="minorHAnsi"/>
          <w:sz w:val="22"/>
          <w:szCs w:val="22"/>
        </w:rPr>
      </w:pPr>
      <w:bookmarkStart w:id="1412" w:name="_Toc117674759"/>
      <w:bookmarkStart w:id="1413" w:name="_Toc117696690"/>
      <w:bookmarkStart w:id="1414" w:name="_Toc122444443"/>
      <w:bookmarkStart w:id="1415" w:name="_Toc190434653"/>
      <w:r w:rsidRPr="00062234">
        <w:rPr>
          <w:rFonts w:asciiTheme="minorHAnsi" w:hAnsiTheme="minorHAnsi" w:cstheme="minorHAnsi"/>
          <w:sz w:val="22"/>
          <w:szCs w:val="22"/>
        </w:rPr>
        <w:t>12.2 Pregledi na kraju samem</w:t>
      </w:r>
      <w:bookmarkEnd w:id="1412"/>
      <w:bookmarkEnd w:id="1413"/>
      <w:bookmarkEnd w:id="1414"/>
      <w:bookmarkEnd w:id="1415"/>
    </w:p>
    <w:p w14:paraId="68615FC4" w14:textId="77777777" w:rsidR="00056C79" w:rsidRPr="00056C79" w:rsidRDefault="00056C79" w:rsidP="00056C79">
      <w:pPr>
        <w:spacing w:after="0" w:line="276" w:lineRule="auto"/>
      </w:pPr>
    </w:p>
    <w:p w14:paraId="4BD3DD36" w14:textId="08BD9744" w:rsidR="00AA2C61" w:rsidRDefault="00AA2C61" w:rsidP="00056C79">
      <w:pPr>
        <w:suppressAutoHyphens/>
        <w:spacing w:after="0" w:line="276" w:lineRule="auto"/>
        <w:rPr>
          <w:rFonts w:asciiTheme="minorHAnsi" w:hAnsiTheme="minorHAnsi" w:cstheme="minorHAnsi"/>
          <w:sz w:val="22"/>
        </w:rPr>
      </w:pPr>
      <w:r w:rsidRPr="00062234">
        <w:rPr>
          <w:rFonts w:asciiTheme="minorHAnsi" w:hAnsiTheme="minorHAnsi" w:cstheme="minorHAnsi"/>
          <w:sz w:val="22"/>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w:t>
      </w:r>
    </w:p>
    <w:p w14:paraId="422BAEFE" w14:textId="77777777" w:rsidR="00056C79" w:rsidRPr="00062234" w:rsidRDefault="00056C79" w:rsidP="00056C79">
      <w:pPr>
        <w:suppressAutoHyphens/>
        <w:spacing w:after="0" w:line="276" w:lineRule="auto"/>
        <w:rPr>
          <w:rFonts w:asciiTheme="minorHAnsi" w:eastAsia="SimSun" w:hAnsiTheme="minorHAnsi" w:cstheme="minorHAnsi"/>
          <w:b/>
          <w:bCs/>
          <w:kern w:val="1"/>
          <w:sz w:val="22"/>
          <w:shd w:val="clear" w:color="auto" w:fill="00FFFF"/>
        </w:rPr>
      </w:pPr>
    </w:p>
    <w:p w14:paraId="19DA42B3" w14:textId="136D0CB7" w:rsidR="00AA2C61" w:rsidRDefault="00AA2C61"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Pregledi na kraju samem lahko potekajo v naslednjih oblikah:</w:t>
      </w:r>
    </w:p>
    <w:p w14:paraId="107E10AD" w14:textId="77777777" w:rsidR="00056C79" w:rsidRPr="00062234" w:rsidRDefault="00056C79" w:rsidP="00062234">
      <w:pPr>
        <w:suppressAutoHyphens/>
        <w:spacing w:after="0" w:line="276" w:lineRule="auto"/>
        <w:rPr>
          <w:rFonts w:asciiTheme="minorHAnsi" w:eastAsia="Calibri" w:hAnsiTheme="minorHAnsi" w:cstheme="minorHAnsi"/>
          <w:sz w:val="22"/>
        </w:rPr>
      </w:pPr>
    </w:p>
    <w:p w14:paraId="7B38E4B8" w14:textId="3EE4909D" w:rsidR="00F70243" w:rsidRPr="00056C79" w:rsidRDefault="00AA2C61" w:rsidP="00740008">
      <w:pPr>
        <w:pStyle w:val="ListParagraph"/>
        <w:numPr>
          <w:ilvl w:val="0"/>
          <w:numId w:val="70"/>
        </w:numPr>
        <w:suppressAutoHyphens/>
        <w:spacing w:after="0" w:line="276" w:lineRule="auto"/>
        <w:rPr>
          <w:rFonts w:asciiTheme="minorHAnsi" w:eastAsia="Calibri" w:hAnsiTheme="minorHAnsi" w:cstheme="minorHAnsi"/>
          <w:sz w:val="22"/>
        </w:rPr>
      </w:pPr>
      <w:r w:rsidRPr="00062234">
        <w:rPr>
          <w:rFonts w:asciiTheme="minorHAnsi" w:hAnsiTheme="minorHAnsi" w:cstheme="minorHAnsi"/>
          <w:b/>
          <w:sz w:val="22"/>
        </w:rPr>
        <w:t>pregled na kraju samem med izvajanjem projekta</w:t>
      </w:r>
      <w:r w:rsidRPr="00062234">
        <w:rPr>
          <w:rFonts w:asciiTheme="minorHAnsi" w:hAnsiTheme="minorHAnsi" w:cstheme="minorHAnsi"/>
          <w:sz w:val="22"/>
        </w:rPr>
        <w:t>: ta pregled se izvede med izvajanjem projekta, da lahko nacionalna agencija neposredno preveri dejansko stanje in upravičenost vseh aktivnosti in udeležencev projekta.</w:t>
      </w:r>
    </w:p>
    <w:p w14:paraId="2ABCDA08" w14:textId="77777777" w:rsidR="00056C79" w:rsidRPr="00062234" w:rsidRDefault="00056C79" w:rsidP="00056C79">
      <w:pPr>
        <w:pStyle w:val="ListParagraph"/>
        <w:suppressAutoHyphens/>
        <w:spacing w:after="0" w:line="276" w:lineRule="auto"/>
        <w:rPr>
          <w:rFonts w:asciiTheme="minorHAnsi" w:eastAsia="Calibri" w:hAnsiTheme="minorHAnsi" w:cstheme="minorHAnsi"/>
          <w:sz w:val="22"/>
        </w:rPr>
      </w:pPr>
    </w:p>
    <w:p w14:paraId="07E153B7" w14:textId="6AD7652E" w:rsidR="00AA2C61" w:rsidRPr="00056C79" w:rsidRDefault="00AA2C61" w:rsidP="00740008">
      <w:pPr>
        <w:pStyle w:val="ListParagraph"/>
        <w:numPr>
          <w:ilvl w:val="0"/>
          <w:numId w:val="70"/>
        </w:numPr>
        <w:suppressAutoHyphens/>
        <w:spacing w:after="0" w:line="276" w:lineRule="auto"/>
        <w:rPr>
          <w:rFonts w:asciiTheme="minorHAnsi" w:eastAsia="Calibri" w:hAnsiTheme="minorHAnsi" w:cstheme="minorHAnsi"/>
          <w:sz w:val="22"/>
        </w:rPr>
      </w:pPr>
      <w:r w:rsidRPr="00062234">
        <w:rPr>
          <w:rFonts w:asciiTheme="minorHAnsi" w:hAnsiTheme="minorHAnsi" w:cstheme="minorHAnsi"/>
          <w:b/>
          <w:sz w:val="22"/>
        </w:rPr>
        <w:t>pregled na kraju samem po zaključku projekta</w:t>
      </w:r>
      <w:r w:rsidRPr="00062234">
        <w:rPr>
          <w:rFonts w:asciiTheme="minorHAnsi" w:hAnsiTheme="minorHAnsi" w:cstheme="minorHAnsi"/>
          <w:sz w:val="22"/>
        </w:rPr>
        <w:t>: ta pregled se izvede po koncu projekta in običajno po preveritvi končnega poročila.</w:t>
      </w:r>
    </w:p>
    <w:p w14:paraId="21CCEA88" w14:textId="77777777" w:rsidR="00056C79" w:rsidRPr="00056C79" w:rsidRDefault="00056C79" w:rsidP="00C17D76">
      <w:pPr>
        <w:suppressAutoHyphens/>
        <w:spacing w:after="0" w:line="276" w:lineRule="auto"/>
        <w:rPr>
          <w:rFonts w:asciiTheme="minorHAnsi" w:eastAsia="Calibri" w:hAnsiTheme="minorHAnsi" w:cstheme="minorHAnsi"/>
          <w:sz w:val="22"/>
        </w:rPr>
      </w:pPr>
    </w:p>
    <w:p w14:paraId="633FA5CE" w14:textId="73EFC75B" w:rsidR="00AA2C61" w:rsidRDefault="0052446B" w:rsidP="00C17D76">
      <w:pPr>
        <w:pStyle w:val="Heading2"/>
        <w:spacing w:before="0" w:after="0" w:line="276" w:lineRule="auto"/>
        <w:rPr>
          <w:rFonts w:asciiTheme="minorHAnsi" w:hAnsiTheme="minorHAnsi" w:cstheme="minorHAnsi"/>
          <w:sz w:val="22"/>
          <w:szCs w:val="22"/>
        </w:rPr>
      </w:pPr>
      <w:bookmarkStart w:id="1416" w:name="_Toc117674760"/>
      <w:bookmarkStart w:id="1417" w:name="_Toc117696691"/>
      <w:bookmarkStart w:id="1418" w:name="_Toc122444444"/>
      <w:bookmarkStart w:id="1419" w:name="_Toc190434654"/>
      <w:r w:rsidRPr="00062234">
        <w:rPr>
          <w:rFonts w:asciiTheme="minorHAnsi" w:hAnsiTheme="minorHAnsi" w:cstheme="minorHAnsi"/>
          <w:sz w:val="22"/>
          <w:szCs w:val="22"/>
        </w:rPr>
        <w:t>12.3 Preverjanje sistemov</w:t>
      </w:r>
      <w:bookmarkEnd w:id="1416"/>
      <w:bookmarkEnd w:id="1417"/>
      <w:bookmarkEnd w:id="1418"/>
      <w:bookmarkEnd w:id="1419"/>
    </w:p>
    <w:p w14:paraId="6A590CB8" w14:textId="77777777" w:rsidR="00056C79" w:rsidRPr="00056C79" w:rsidRDefault="00056C79" w:rsidP="00C17D76">
      <w:pPr>
        <w:spacing w:after="0" w:line="276" w:lineRule="auto"/>
      </w:pPr>
    </w:p>
    <w:p w14:paraId="1BC8BF08" w14:textId="54AD8335" w:rsidR="00AA2C61" w:rsidRDefault="00AA2C61" w:rsidP="00C17D76">
      <w:pPr>
        <w:spacing w:after="0" w:line="276" w:lineRule="auto"/>
        <w:rPr>
          <w:rFonts w:asciiTheme="minorHAnsi" w:hAnsiTheme="minorHAnsi" w:cstheme="minorHAnsi"/>
          <w:sz w:val="22"/>
        </w:rPr>
      </w:pPr>
      <w:r w:rsidRPr="00062234">
        <w:rPr>
          <w:rFonts w:asciiTheme="minorHAnsi" w:hAnsiTheme="minorHAnsi" w:cstheme="minorHAnsi"/>
          <w:sz w:val="22"/>
        </w:rPr>
        <w:t xml:space="preserve">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w:t>
      </w:r>
    </w:p>
    <w:p w14:paraId="2CDDF0A5" w14:textId="77777777" w:rsidR="00056C79" w:rsidRPr="00062234" w:rsidRDefault="00056C79" w:rsidP="00C17D76">
      <w:pPr>
        <w:spacing w:after="0" w:line="276" w:lineRule="auto"/>
        <w:rPr>
          <w:rFonts w:asciiTheme="minorHAnsi" w:hAnsiTheme="minorHAnsi" w:cstheme="minorHAnsi"/>
          <w:sz w:val="22"/>
        </w:rPr>
      </w:pPr>
    </w:p>
    <w:p w14:paraId="1B2A0BC3" w14:textId="7948F521" w:rsidR="00A467FA" w:rsidRDefault="00656EED" w:rsidP="00C17D76">
      <w:pPr>
        <w:pStyle w:val="Heading1"/>
        <w:spacing w:before="0" w:after="0" w:line="276" w:lineRule="auto"/>
        <w:rPr>
          <w:rFonts w:asciiTheme="minorHAnsi" w:hAnsiTheme="minorHAnsi" w:cstheme="minorHAnsi"/>
          <w:sz w:val="22"/>
          <w:szCs w:val="22"/>
        </w:rPr>
      </w:pPr>
      <w:bookmarkStart w:id="1420" w:name="_Toc117591139"/>
      <w:bookmarkStart w:id="1421" w:name="_Toc117674761"/>
      <w:bookmarkStart w:id="1422" w:name="_Toc117696692"/>
      <w:bookmarkStart w:id="1423" w:name="_Toc122444445"/>
      <w:bookmarkStart w:id="1424" w:name="_Toc190434655"/>
      <w:r w:rsidRPr="00062234">
        <w:rPr>
          <w:rFonts w:asciiTheme="minorHAnsi" w:hAnsiTheme="minorHAnsi" w:cstheme="minorHAnsi"/>
          <w:sz w:val="22"/>
          <w:szCs w:val="22"/>
        </w:rPr>
        <w:t>13. Znižanje nepovratnih sredstev (– člen 28)</w:t>
      </w:r>
      <w:bookmarkEnd w:id="1420"/>
      <w:bookmarkEnd w:id="1421"/>
      <w:bookmarkEnd w:id="1422"/>
      <w:bookmarkEnd w:id="1423"/>
      <w:bookmarkEnd w:id="1424"/>
      <w:r w:rsidRPr="00062234">
        <w:rPr>
          <w:rFonts w:asciiTheme="minorHAnsi" w:hAnsiTheme="minorHAnsi" w:cstheme="minorHAnsi"/>
          <w:sz w:val="22"/>
          <w:szCs w:val="22"/>
        </w:rPr>
        <w:t xml:space="preserve"> </w:t>
      </w:r>
    </w:p>
    <w:p w14:paraId="2D1DC379" w14:textId="77777777" w:rsidR="00056C79" w:rsidRPr="00056C79" w:rsidRDefault="00056C79" w:rsidP="00C17D76">
      <w:pPr>
        <w:spacing w:after="0" w:line="276" w:lineRule="auto"/>
      </w:pPr>
    </w:p>
    <w:p w14:paraId="08C4FC8F" w14:textId="3BC5E5B1" w:rsidR="00735442" w:rsidRDefault="00735442" w:rsidP="00C17D76">
      <w:pPr>
        <w:suppressAutoHyphens/>
        <w:spacing w:after="0" w:line="276" w:lineRule="auto"/>
        <w:rPr>
          <w:rFonts w:asciiTheme="minorHAnsi" w:hAnsiTheme="minorHAnsi" w:cstheme="minorHAnsi"/>
          <w:sz w:val="22"/>
        </w:rPr>
      </w:pPr>
      <w:r w:rsidRPr="00062234">
        <w:rPr>
          <w:rFonts w:asciiTheme="minorHAnsi" w:hAnsiTheme="minorHAnsi" w:cstheme="minorHAnsi"/>
          <w:sz w:val="22"/>
        </w:rPr>
        <w:t>Nacionalna agencija lahko na podlagi upravičenčevega končnega poročila ali katerega koli drugega ustreznega vira, vključno s poročili udeležencev, nadzornimi obiski, poročili v zvezi z akreditacijo, preverjanjem dokumentacije ali pregledi na kraju samem, ki jih opravi, ugotovi, da je bil projekt izveden slabo, samo deloma ali z zamudo.</w:t>
      </w:r>
    </w:p>
    <w:p w14:paraId="6D4398F9" w14:textId="77777777" w:rsidR="00056C79" w:rsidRPr="00062234" w:rsidRDefault="00056C79" w:rsidP="00062234">
      <w:pPr>
        <w:suppressAutoHyphens/>
        <w:spacing w:after="0" w:line="276" w:lineRule="auto"/>
        <w:rPr>
          <w:rFonts w:asciiTheme="minorHAnsi" w:eastAsia="Calibri" w:hAnsiTheme="minorHAnsi" w:cstheme="minorHAnsi"/>
          <w:sz w:val="22"/>
        </w:rPr>
      </w:pPr>
    </w:p>
    <w:p w14:paraId="0819B286" w14:textId="7ED2920D" w:rsidR="00735442" w:rsidRDefault="00C2665B" w:rsidP="00062234">
      <w:pPr>
        <w:suppressAutoHyphens/>
        <w:spacing w:after="0" w:line="276" w:lineRule="auto"/>
        <w:rPr>
          <w:rFonts w:asciiTheme="minorHAnsi" w:hAnsiTheme="minorHAnsi" w:cstheme="minorHAnsi"/>
          <w:sz w:val="22"/>
        </w:rPr>
      </w:pPr>
      <w:bookmarkStart w:id="1425" w:name="_Hlk153884034"/>
      <w:r w:rsidRPr="00062234">
        <w:rPr>
          <w:rFonts w:asciiTheme="minorHAnsi" w:hAnsiTheme="minorHAnsi" w:cstheme="minorHAnsi"/>
          <w:sz w:val="22"/>
        </w:rPr>
        <w:t>V skladu s postopkom točkovanja končnega poročila iz člena 9.4 Priloge 5 lahko nacionalna agencija zniža končni znesek nepovratnih sredstev za organizacijsko podporo, kot sledi:</w:t>
      </w:r>
    </w:p>
    <w:p w14:paraId="0CD415F0" w14:textId="77777777" w:rsidR="00056C79" w:rsidRPr="00062234" w:rsidRDefault="00056C79" w:rsidP="00062234">
      <w:pPr>
        <w:suppressAutoHyphens/>
        <w:spacing w:after="0" w:line="276" w:lineRule="auto"/>
        <w:rPr>
          <w:rFonts w:asciiTheme="minorHAnsi" w:eastAsia="Calibri" w:hAnsiTheme="minorHAnsi" w:cstheme="minorHAnsi"/>
          <w:sz w:val="22"/>
        </w:rPr>
      </w:pPr>
    </w:p>
    <w:p w14:paraId="0F6F0EF6" w14:textId="20BD7BF9" w:rsidR="00F70243" w:rsidRPr="00062234" w:rsidRDefault="00735442" w:rsidP="00740008">
      <w:pPr>
        <w:pStyle w:val="ListParagraph"/>
        <w:numPr>
          <w:ilvl w:val="0"/>
          <w:numId w:val="68"/>
        </w:numPr>
        <w:suppressAutoHyphens/>
        <w:spacing w:after="120" w:line="276" w:lineRule="auto"/>
        <w:ind w:left="714" w:hanging="357"/>
        <w:rPr>
          <w:rFonts w:asciiTheme="minorHAnsi" w:eastAsia="Calibri" w:hAnsiTheme="minorHAnsi" w:cstheme="minorHAnsi"/>
          <w:sz w:val="22"/>
        </w:rPr>
      </w:pPr>
      <w:r w:rsidRPr="00062234">
        <w:rPr>
          <w:rFonts w:asciiTheme="minorHAnsi" w:hAnsiTheme="minorHAnsi" w:cstheme="minorHAnsi"/>
          <w:sz w:val="22"/>
        </w:rPr>
        <w:t>10 %, če končno poročilo prejme najmanj 50 točk in manj kot 60 točk;</w:t>
      </w:r>
    </w:p>
    <w:p w14:paraId="034A2EB5" w14:textId="77777777" w:rsidR="00F70243" w:rsidRPr="00062234" w:rsidRDefault="00735442" w:rsidP="00740008">
      <w:pPr>
        <w:pStyle w:val="ListParagraph"/>
        <w:numPr>
          <w:ilvl w:val="0"/>
          <w:numId w:val="68"/>
        </w:numPr>
        <w:suppressAutoHyphens/>
        <w:spacing w:after="120" w:line="276" w:lineRule="auto"/>
        <w:ind w:left="714" w:hanging="357"/>
        <w:rPr>
          <w:rFonts w:asciiTheme="minorHAnsi" w:eastAsia="Calibri" w:hAnsiTheme="minorHAnsi" w:cstheme="minorHAnsi"/>
          <w:sz w:val="22"/>
        </w:rPr>
      </w:pPr>
      <w:r w:rsidRPr="00062234">
        <w:rPr>
          <w:rFonts w:asciiTheme="minorHAnsi" w:hAnsiTheme="minorHAnsi" w:cstheme="minorHAnsi"/>
          <w:sz w:val="22"/>
        </w:rPr>
        <w:t>25 %, če končno poročilo prejme najmanj 40 točk in manj kot 50 točk;</w:t>
      </w:r>
    </w:p>
    <w:p w14:paraId="3E9062BE" w14:textId="77777777" w:rsidR="00F70243" w:rsidRPr="00062234" w:rsidRDefault="00735442" w:rsidP="00740008">
      <w:pPr>
        <w:pStyle w:val="ListParagraph"/>
        <w:numPr>
          <w:ilvl w:val="0"/>
          <w:numId w:val="68"/>
        </w:numPr>
        <w:suppressAutoHyphens/>
        <w:spacing w:after="120" w:line="276" w:lineRule="auto"/>
        <w:ind w:left="714" w:hanging="357"/>
        <w:rPr>
          <w:rFonts w:asciiTheme="minorHAnsi" w:eastAsia="Calibri" w:hAnsiTheme="minorHAnsi" w:cstheme="minorHAnsi"/>
          <w:sz w:val="22"/>
        </w:rPr>
      </w:pPr>
      <w:r w:rsidRPr="00062234">
        <w:rPr>
          <w:rFonts w:asciiTheme="minorHAnsi" w:hAnsiTheme="minorHAnsi" w:cstheme="minorHAnsi"/>
          <w:sz w:val="22"/>
        </w:rPr>
        <w:t>50 %, če končno poročilo prejme najmanj 25 točk in manj kot 40 točk;</w:t>
      </w:r>
    </w:p>
    <w:p w14:paraId="70B8438C" w14:textId="5E14E4C1" w:rsidR="0006063A" w:rsidRPr="00062234" w:rsidRDefault="00735442" w:rsidP="00740008">
      <w:pPr>
        <w:pStyle w:val="ListParagraph"/>
        <w:numPr>
          <w:ilvl w:val="0"/>
          <w:numId w:val="68"/>
        </w:numPr>
        <w:suppressAutoHyphens/>
        <w:spacing w:after="120" w:line="276" w:lineRule="auto"/>
        <w:ind w:left="714" w:hanging="357"/>
        <w:rPr>
          <w:rFonts w:asciiTheme="minorHAnsi" w:eastAsia="Calibri" w:hAnsiTheme="minorHAnsi" w:cstheme="minorHAnsi"/>
          <w:sz w:val="22"/>
        </w:rPr>
      </w:pPr>
      <w:r w:rsidRPr="00062234">
        <w:rPr>
          <w:rFonts w:asciiTheme="minorHAnsi" w:hAnsiTheme="minorHAnsi" w:cstheme="minorHAnsi"/>
          <w:sz w:val="22"/>
        </w:rPr>
        <w:t>75 %, če končno poročilo prejme najmanj 15 točk in manj kot 25 točk;</w:t>
      </w:r>
    </w:p>
    <w:p w14:paraId="70EAF4C6" w14:textId="4B72ABFB" w:rsidR="00735442" w:rsidRPr="00056C79" w:rsidRDefault="0006063A" w:rsidP="00740008">
      <w:pPr>
        <w:pStyle w:val="ListParagraph"/>
        <w:numPr>
          <w:ilvl w:val="0"/>
          <w:numId w:val="68"/>
        </w:numPr>
        <w:suppressAutoHyphens/>
        <w:spacing w:after="120" w:line="276" w:lineRule="auto"/>
        <w:ind w:left="714" w:hanging="357"/>
        <w:rPr>
          <w:rFonts w:asciiTheme="minorHAnsi" w:eastAsia="Calibri" w:hAnsiTheme="minorHAnsi" w:cstheme="minorHAnsi"/>
          <w:sz w:val="22"/>
        </w:rPr>
      </w:pPr>
      <w:r w:rsidRPr="00062234">
        <w:rPr>
          <w:rFonts w:asciiTheme="minorHAnsi" w:hAnsiTheme="minorHAnsi" w:cstheme="minorHAnsi"/>
          <w:sz w:val="22"/>
        </w:rPr>
        <w:t>100 %, če končno poročilo prejme manj kot 15 točk.</w:t>
      </w:r>
    </w:p>
    <w:p w14:paraId="3269E927" w14:textId="77777777" w:rsidR="00056C79" w:rsidRPr="00062234" w:rsidRDefault="00056C79" w:rsidP="00056C79">
      <w:pPr>
        <w:pStyle w:val="ListParagraph"/>
        <w:suppressAutoHyphens/>
        <w:spacing w:after="0" w:line="276" w:lineRule="auto"/>
        <w:rPr>
          <w:rFonts w:asciiTheme="minorHAnsi" w:eastAsia="Calibri" w:hAnsiTheme="minorHAnsi" w:cstheme="minorHAnsi"/>
          <w:sz w:val="22"/>
        </w:rPr>
      </w:pPr>
    </w:p>
    <w:bookmarkEnd w:id="1425"/>
    <w:p w14:paraId="4AE48194" w14:textId="6F39EE29" w:rsidR="00735442" w:rsidRDefault="00735442" w:rsidP="00062234">
      <w:pPr>
        <w:suppressAutoHyphens/>
        <w:spacing w:after="0" w:line="276" w:lineRule="auto"/>
        <w:rPr>
          <w:rFonts w:asciiTheme="minorHAnsi" w:hAnsiTheme="minorHAnsi" w:cstheme="minorHAnsi"/>
          <w:i/>
          <w:color w:val="4AA55B"/>
          <w:sz w:val="22"/>
        </w:rPr>
      </w:pPr>
      <w:r w:rsidRPr="00062234">
        <w:rPr>
          <w:rFonts w:asciiTheme="minorHAnsi" w:hAnsiTheme="minorHAnsi" w:cstheme="minorHAnsi"/>
          <w:sz w:val="22"/>
        </w:rPr>
        <w:t>Poleg tega lahko nacionalna agencija zniža končni znesek nepovratnih sredstev za organizacijsko podporo</w:t>
      </w:r>
      <w:r w:rsidRPr="00062234">
        <w:rPr>
          <w:rFonts w:asciiTheme="minorHAnsi" w:hAnsiTheme="minorHAnsi" w:cstheme="minorHAnsi"/>
          <w:i/>
          <w:color w:val="4AA55B"/>
          <w:sz w:val="22"/>
        </w:rPr>
        <w:t xml:space="preserve"> </w:t>
      </w:r>
      <w:r w:rsidRPr="00062234">
        <w:rPr>
          <w:rFonts w:asciiTheme="minorHAnsi" w:hAnsiTheme="minorHAnsi" w:cstheme="minorHAnsi"/>
          <w:sz w:val="22"/>
        </w:rPr>
        <w:t>in/ali kotizacije za do 100 %, če je iz ocene končnega poročila ali kakšnega drugega od zgoraj navedenih ustreznih virov razvidno, da niso bili upoštevani standardi kakovosti Erasmus ali zahteve glede kakovosti, opredeljene v Vodniku za prijavitelje. Znižanje je sorazmerno resnosti in učinku ugotovljenih težav.</w:t>
      </w:r>
    </w:p>
    <w:p w14:paraId="1D934E36" w14:textId="77777777" w:rsidR="00056C79" w:rsidRPr="00062234" w:rsidDel="00735442" w:rsidRDefault="00056C79" w:rsidP="00062234">
      <w:pPr>
        <w:suppressAutoHyphens/>
        <w:spacing w:after="0" w:line="276" w:lineRule="auto"/>
        <w:rPr>
          <w:rFonts w:asciiTheme="minorHAnsi" w:eastAsia="Calibri" w:hAnsiTheme="minorHAnsi" w:cstheme="minorHAnsi"/>
          <w:sz w:val="22"/>
        </w:rPr>
      </w:pPr>
    </w:p>
    <w:p w14:paraId="46F34A5D" w14:textId="44325571" w:rsidR="0028503D" w:rsidRDefault="0028503D"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Če pride do znižanja, ker je bil projekt izveden slabo, samo deloma ali z zamudo, se zniža najvišji dodeljeni znesek ali končni znesek dodeljenih nepovratnih sredstev, naveden v poročilu.</w:t>
      </w:r>
    </w:p>
    <w:p w14:paraId="5D47C5B7" w14:textId="77777777" w:rsidR="00C17D76" w:rsidRPr="00062234" w:rsidDel="00735442" w:rsidRDefault="00C17D76" w:rsidP="00062234">
      <w:pPr>
        <w:suppressAutoHyphens/>
        <w:spacing w:after="0" w:line="276" w:lineRule="auto"/>
        <w:rPr>
          <w:rFonts w:asciiTheme="minorHAnsi" w:eastAsia="Calibri" w:hAnsiTheme="minorHAnsi" w:cstheme="minorHAnsi"/>
          <w:sz w:val="22"/>
        </w:rPr>
      </w:pPr>
    </w:p>
    <w:p w14:paraId="5D774582" w14:textId="0FE573F7" w:rsidR="002521E3" w:rsidRDefault="00656EED" w:rsidP="00C17D76">
      <w:pPr>
        <w:pStyle w:val="Heading1"/>
        <w:spacing w:before="0" w:after="0" w:line="276" w:lineRule="auto"/>
        <w:rPr>
          <w:rFonts w:asciiTheme="minorHAnsi" w:hAnsiTheme="minorHAnsi" w:cstheme="minorHAnsi"/>
          <w:sz w:val="22"/>
          <w:szCs w:val="22"/>
        </w:rPr>
      </w:pPr>
      <w:bookmarkStart w:id="1426" w:name="_Toc117591140"/>
      <w:bookmarkStart w:id="1427" w:name="_Toc117674762"/>
      <w:bookmarkStart w:id="1428" w:name="_Toc117696693"/>
      <w:bookmarkStart w:id="1429" w:name="_Toc122444446"/>
      <w:bookmarkStart w:id="1430" w:name="_Toc190434656"/>
      <w:r w:rsidRPr="00062234">
        <w:rPr>
          <w:rFonts w:asciiTheme="minorHAnsi" w:hAnsiTheme="minorHAnsi" w:cstheme="minorHAnsi"/>
          <w:sz w:val="22"/>
          <w:szCs w:val="22"/>
        </w:rPr>
        <w:t>14. Komunikacija med strankama(-i) (– člen 36)</w:t>
      </w:r>
      <w:bookmarkEnd w:id="1426"/>
      <w:bookmarkEnd w:id="1427"/>
      <w:bookmarkEnd w:id="1428"/>
      <w:bookmarkEnd w:id="1429"/>
      <w:bookmarkEnd w:id="1430"/>
    </w:p>
    <w:p w14:paraId="2B0E1240" w14:textId="77777777" w:rsidR="00C17D76" w:rsidRPr="00C17D76" w:rsidRDefault="00C17D76" w:rsidP="00C17D76">
      <w:pPr>
        <w:spacing w:after="0"/>
      </w:pPr>
    </w:p>
    <w:p w14:paraId="2D54ABB0" w14:textId="54FD0DFB" w:rsidR="002521E3" w:rsidRDefault="002521E3" w:rsidP="00C17D76">
      <w:pPr>
        <w:spacing w:after="0" w:line="276" w:lineRule="auto"/>
        <w:rPr>
          <w:rFonts w:asciiTheme="minorHAnsi" w:hAnsiTheme="minorHAnsi" w:cstheme="minorHAnsi"/>
          <w:sz w:val="22"/>
        </w:rPr>
      </w:pPr>
      <w:r w:rsidRPr="00062234">
        <w:rPr>
          <w:rFonts w:asciiTheme="minorHAnsi" w:hAnsiTheme="minorHAnsi" w:cstheme="minorHAnsi"/>
          <w:sz w:val="22"/>
        </w:rPr>
        <w:t xml:space="preserve">Uradna obvestila v papirni obliki, naslovljena na organ, ki dodeli sredstva, je treba poslati na naslov nacionalne agencije, naveden v preambuli. </w:t>
      </w:r>
    </w:p>
    <w:p w14:paraId="65CF38F9" w14:textId="77777777" w:rsidR="00C17D76" w:rsidRPr="00062234" w:rsidRDefault="00C17D76" w:rsidP="00C17D76">
      <w:pPr>
        <w:spacing w:after="0" w:line="276" w:lineRule="auto"/>
        <w:rPr>
          <w:rFonts w:asciiTheme="minorHAnsi" w:eastAsia="Times New Roman" w:hAnsiTheme="minorHAnsi" w:cstheme="minorHAnsi"/>
          <w:sz w:val="22"/>
        </w:rPr>
      </w:pPr>
    </w:p>
    <w:p w14:paraId="78DBE47F" w14:textId="13F8798A" w:rsidR="002521E3" w:rsidRDefault="002521E3" w:rsidP="00C17D76">
      <w:pPr>
        <w:spacing w:after="0" w:line="276" w:lineRule="auto"/>
        <w:rPr>
          <w:rFonts w:asciiTheme="minorHAnsi" w:hAnsiTheme="minorHAnsi" w:cstheme="minorHAnsi"/>
          <w:sz w:val="22"/>
        </w:rPr>
      </w:pPr>
      <w:r w:rsidRPr="00062234">
        <w:rPr>
          <w:rFonts w:asciiTheme="minorHAnsi" w:hAnsiTheme="minorHAnsi" w:cstheme="minorHAnsi"/>
          <w:sz w:val="22"/>
        </w:rPr>
        <w:t>Uradna obvestila v papirni obliki, naslovljena na upravičence, morajo biti poslana na njihov uradni naslov, naveden v preambuli.</w:t>
      </w:r>
    </w:p>
    <w:p w14:paraId="27F0B1B9" w14:textId="77777777" w:rsidR="00C17D76" w:rsidRPr="00062234" w:rsidRDefault="00C17D76" w:rsidP="00C17D76">
      <w:pPr>
        <w:spacing w:after="0" w:line="276" w:lineRule="auto"/>
        <w:rPr>
          <w:rFonts w:asciiTheme="minorHAnsi" w:eastAsia="Times New Roman" w:hAnsiTheme="minorHAnsi" w:cstheme="minorHAnsi"/>
          <w:sz w:val="22"/>
        </w:rPr>
      </w:pPr>
    </w:p>
    <w:p w14:paraId="7A4FF706" w14:textId="24E093EF" w:rsidR="006F6044" w:rsidRDefault="00656EED" w:rsidP="00C17D76">
      <w:pPr>
        <w:pStyle w:val="Heading1"/>
        <w:spacing w:before="0" w:after="0" w:line="276" w:lineRule="auto"/>
        <w:rPr>
          <w:rFonts w:asciiTheme="minorHAnsi" w:hAnsiTheme="minorHAnsi" w:cstheme="minorHAnsi"/>
          <w:sz w:val="22"/>
          <w:szCs w:val="22"/>
        </w:rPr>
      </w:pPr>
      <w:bookmarkStart w:id="1431" w:name="_Toc117591141"/>
      <w:bookmarkStart w:id="1432" w:name="_Toc117674763"/>
      <w:bookmarkStart w:id="1433" w:name="_Toc117696694"/>
      <w:bookmarkStart w:id="1434" w:name="_Toc122444447"/>
      <w:bookmarkStart w:id="1435" w:name="_Toc190434657"/>
      <w:r w:rsidRPr="00062234">
        <w:rPr>
          <w:rFonts w:asciiTheme="minorHAnsi" w:hAnsiTheme="minorHAnsi" w:cstheme="minorHAnsi"/>
          <w:sz w:val="22"/>
          <w:szCs w:val="22"/>
        </w:rPr>
        <w:t>15. Spremljanje in ocenjevanje akreditacij</w:t>
      </w:r>
      <w:bookmarkEnd w:id="1431"/>
      <w:bookmarkEnd w:id="1432"/>
      <w:bookmarkEnd w:id="1433"/>
      <w:bookmarkEnd w:id="1434"/>
      <w:bookmarkEnd w:id="1435"/>
    </w:p>
    <w:p w14:paraId="1B71479B" w14:textId="77777777" w:rsidR="00C17D76" w:rsidRPr="00C17D76" w:rsidRDefault="00C17D76" w:rsidP="00C17D76">
      <w:pPr>
        <w:spacing w:after="0"/>
      </w:pPr>
    </w:p>
    <w:p w14:paraId="7F4CFB6C" w14:textId="1D7E2D70" w:rsidR="00960CB4" w:rsidRPr="00062234" w:rsidRDefault="00716F49" w:rsidP="00062234">
      <w:pPr>
        <w:suppressAutoHyphens/>
        <w:spacing w:after="0" w:line="276" w:lineRule="auto"/>
        <w:rPr>
          <w:rFonts w:asciiTheme="minorHAnsi" w:hAnsiTheme="minorHAnsi" w:cstheme="minorHAnsi"/>
          <w:sz w:val="22"/>
        </w:rPr>
      </w:pPr>
      <w:r w:rsidRPr="00062234">
        <w:rPr>
          <w:rFonts w:asciiTheme="minorHAnsi" w:hAnsiTheme="minorHAnsi" w:cstheme="minorHAnsi"/>
          <w:sz w:val="22"/>
        </w:rPr>
        <w:t>Se ne uporablja.</w:t>
      </w:r>
    </w:p>
    <w:p w14:paraId="4D3432AF" w14:textId="77777777" w:rsidR="00A95F4E" w:rsidRDefault="00A95F4E" w:rsidP="00062234">
      <w:pPr>
        <w:pStyle w:val="Heading1"/>
        <w:spacing w:before="0" w:after="0" w:line="276" w:lineRule="auto"/>
        <w:rPr>
          <w:rFonts w:asciiTheme="minorHAnsi" w:hAnsiTheme="minorHAnsi" w:cstheme="minorHAnsi"/>
          <w:sz w:val="22"/>
          <w:szCs w:val="22"/>
        </w:rPr>
      </w:pPr>
      <w:bookmarkStart w:id="1436" w:name="_Toc117591142"/>
      <w:bookmarkStart w:id="1437" w:name="_Toc117674764"/>
      <w:bookmarkStart w:id="1438" w:name="_Toc117696695"/>
      <w:bookmarkStart w:id="1439" w:name="_Toc122444448"/>
      <w:bookmarkStart w:id="1440" w:name="_Toc190434658"/>
    </w:p>
    <w:p w14:paraId="1E0F6133" w14:textId="764842B6" w:rsidR="00626F11" w:rsidRPr="00062234" w:rsidRDefault="00656EED" w:rsidP="00062234">
      <w:pPr>
        <w:pStyle w:val="Heading1"/>
        <w:spacing w:before="0" w:after="0" w:line="276" w:lineRule="auto"/>
        <w:rPr>
          <w:rFonts w:asciiTheme="minorHAnsi" w:hAnsiTheme="minorHAnsi" w:cstheme="minorHAnsi"/>
          <w:sz w:val="22"/>
          <w:szCs w:val="22"/>
        </w:rPr>
      </w:pPr>
      <w:r w:rsidRPr="00062234">
        <w:rPr>
          <w:rFonts w:asciiTheme="minorHAnsi" w:hAnsiTheme="minorHAnsi" w:cstheme="minorHAnsi"/>
          <w:sz w:val="22"/>
          <w:szCs w:val="22"/>
        </w:rPr>
        <w:t>16. Spletna jezikovna podpora (OLS)</w:t>
      </w:r>
      <w:bookmarkEnd w:id="1436"/>
      <w:bookmarkEnd w:id="1437"/>
      <w:bookmarkEnd w:id="1438"/>
      <w:bookmarkEnd w:id="1439"/>
      <w:bookmarkEnd w:id="1440"/>
      <w:r w:rsidRPr="00062234">
        <w:rPr>
          <w:rFonts w:asciiTheme="minorHAnsi" w:hAnsiTheme="minorHAnsi" w:cstheme="minorHAnsi"/>
          <w:sz w:val="22"/>
          <w:szCs w:val="22"/>
        </w:rPr>
        <w:t xml:space="preserve"> </w:t>
      </w:r>
    </w:p>
    <w:p w14:paraId="67765330" w14:textId="77777777" w:rsidR="00893E90" w:rsidRDefault="00893E90" w:rsidP="00062234">
      <w:pPr>
        <w:spacing w:after="0" w:line="276" w:lineRule="auto"/>
        <w:rPr>
          <w:rFonts w:asciiTheme="minorHAnsi" w:hAnsiTheme="minorHAnsi" w:cstheme="minorHAnsi"/>
          <w:sz w:val="22"/>
        </w:rPr>
      </w:pPr>
    </w:p>
    <w:p w14:paraId="0B71F6CA" w14:textId="456FA769" w:rsidR="00C1288E" w:rsidRPr="00062234" w:rsidRDefault="00C1288E" w:rsidP="00062234">
      <w:pPr>
        <w:spacing w:after="0" w:line="276" w:lineRule="auto"/>
        <w:rPr>
          <w:rFonts w:asciiTheme="minorHAnsi" w:eastAsia="Calibri" w:hAnsiTheme="minorHAnsi" w:cstheme="minorHAnsi"/>
          <w:sz w:val="22"/>
        </w:rPr>
      </w:pPr>
      <w:r w:rsidRPr="00062234">
        <w:rPr>
          <w:rFonts w:asciiTheme="minorHAnsi" w:hAnsiTheme="minorHAnsi" w:cstheme="minorHAnsi"/>
          <w:sz w:val="22"/>
        </w:rPr>
        <w:t>Upravičenec mora spodbujati, spremljati in podpirati uporabo jezikovnih tečajev na platformi za spletno jezikovno podporo (OLS).</w:t>
      </w:r>
    </w:p>
    <w:p w14:paraId="3A332DEE" w14:textId="77777777" w:rsidR="00893E90" w:rsidRDefault="00893E90" w:rsidP="00062234">
      <w:pPr>
        <w:spacing w:after="0" w:line="276" w:lineRule="auto"/>
        <w:rPr>
          <w:rFonts w:asciiTheme="minorHAnsi" w:hAnsiTheme="minorHAnsi" w:cstheme="minorHAnsi"/>
          <w:sz w:val="22"/>
        </w:rPr>
      </w:pPr>
    </w:p>
    <w:p w14:paraId="7961AEB9" w14:textId="684856B4" w:rsidR="00626F11" w:rsidRPr="00062234" w:rsidRDefault="00C1288E" w:rsidP="00062234">
      <w:pPr>
        <w:spacing w:after="0" w:line="276" w:lineRule="auto"/>
        <w:rPr>
          <w:rFonts w:asciiTheme="minorHAnsi" w:eastAsia="Calibri" w:hAnsiTheme="minorHAnsi" w:cstheme="minorHAnsi"/>
          <w:sz w:val="22"/>
        </w:rPr>
      </w:pPr>
      <w:r w:rsidRPr="00062234">
        <w:rPr>
          <w:rFonts w:asciiTheme="minorHAnsi" w:hAnsiTheme="minorHAnsi" w:cstheme="minorHAnsi"/>
          <w:sz w:val="22"/>
        </w:rPr>
        <w:t>Upravičenec mora spremljati uporabo spletne jezikovne podpore s strani udeležencev na podlagi informacij, pridobljenih preko orodij upravljanja, ter o številu uporabljenih ocen znanja jezika in jezikovnih tečajev poročati v svojih končnih poročilih, če so na voljo statistični podatki.</w:t>
      </w:r>
    </w:p>
    <w:p w14:paraId="39030F53" w14:textId="77777777" w:rsidR="00893E90" w:rsidRDefault="00893E90" w:rsidP="00062234">
      <w:pPr>
        <w:suppressAutoHyphens/>
        <w:spacing w:after="0" w:line="276" w:lineRule="auto"/>
        <w:rPr>
          <w:rFonts w:asciiTheme="minorHAnsi" w:hAnsiTheme="minorHAnsi" w:cstheme="minorHAnsi"/>
          <w:i/>
          <w:color w:val="4AA55B"/>
          <w:sz w:val="22"/>
        </w:rPr>
      </w:pPr>
    </w:p>
    <w:p w14:paraId="1238C94D" w14:textId="51716A60" w:rsidR="00471777" w:rsidRPr="00062234" w:rsidRDefault="005610C5" w:rsidP="00062234">
      <w:pPr>
        <w:pStyle w:val="Heading1"/>
        <w:spacing w:before="0" w:after="0" w:line="276" w:lineRule="auto"/>
        <w:rPr>
          <w:rFonts w:asciiTheme="minorHAnsi" w:hAnsiTheme="minorHAnsi" w:cstheme="minorHAnsi"/>
          <w:sz w:val="22"/>
          <w:szCs w:val="22"/>
        </w:rPr>
      </w:pPr>
      <w:bookmarkStart w:id="1441" w:name="_Toc117591143"/>
      <w:bookmarkStart w:id="1442" w:name="_Toc117674765"/>
      <w:bookmarkStart w:id="1443" w:name="_Toc117696696"/>
      <w:bookmarkStart w:id="1444" w:name="_Toc122444449"/>
      <w:bookmarkStart w:id="1445" w:name="_Toc190434659"/>
      <w:r w:rsidRPr="00062234">
        <w:rPr>
          <w:rFonts w:asciiTheme="minorHAnsi" w:hAnsiTheme="minorHAnsi" w:cstheme="minorHAnsi"/>
          <w:sz w:val="22"/>
          <w:szCs w:val="22"/>
        </w:rPr>
        <w:t>17. Zaščita in varnost udeležencev</w:t>
      </w:r>
      <w:bookmarkEnd w:id="1441"/>
      <w:bookmarkEnd w:id="1442"/>
      <w:bookmarkEnd w:id="1443"/>
      <w:bookmarkEnd w:id="1444"/>
      <w:bookmarkEnd w:id="1445"/>
      <w:r w:rsidRPr="00062234">
        <w:rPr>
          <w:rFonts w:asciiTheme="minorHAnsi" w:hAnsiTheme="minorHAnsi" w:cstheme="minorHAnsi"/>
          <w:sz w:val="22"/>
          <w:szCs w:val="22"/>
        </w:rPr>
        <w:t xml:space="preserve"> </w:t>
      </w:r>
    </w:p>
    <w:p w14:paraId="4127C4F7" w14:textId="77777777" w:rsidR="00F4650A" w:rsidRDefault="00F4650A" w:rsidP="00062234">
      <w:pPr>
        <w:spacing w:after="0" w:line="276" w:lineRule="auto"/>
        <w:rPr>
          <w:rFonts w:asciiTheme="minorHAnsi" w:hAnsiTheme="minorHAnsi" w:cstheme="minorHAnsi"/>
          <w:sz w:val="22"/>
        </w:rPr>
      </w:pPr>
    </w:p>
    <w:p w14:paraId="3CB8D5AD" w14:textId="42BBFEB9" w:rsidR="00471777" w:rsidRPr="00062234" w:rsidRDefault="00471777" w:rsidP="00062234">
      <w:pPr>
        <w:spacing w:after="0" w:line="276" w:lineRule="auto"/>
        <w:rPr>
          <w:rFonts w:asciiTheme="minorHAnsi" w:eastAsia="Times New Roman" w:hAnsiTheme="minorHAnsi" w:cstheme="minorHAnsi"/>
          <w:sz w:val="22"/>
        </w:rPr>
      </w:pPr>
      <w:r w:rsidRPr="00062234">
        <w:rPr>
          <w:rFonts w:asciiTheme="minorHAnsi" w:hAnsiTheme="minorHAnsi" w:cstheme="minorHAnsi"/>
          <w:sz w:val="22"/>
        </w:rPr>
        <w:t>Upravičenec ima vzpostavljene učinkovite postopke in ureditve za zagotavljanje varnosti in zaščite udeležencev v projektu.</w:t>
      </w:r>
    </w:p>
    <w:p w14:paraId="2398F89A" w14:textId="77777777" w:rsidR="00F4650A" w:rsidRDefault="00F4650A" w:rsidP="00062234">
      <w:pPr>
        <w:spacing w:after="0" w:line="276" w:lineRule="auto"/>
        <w:rPr>
          <w:rFonts w:asciiTheme="minorHAnsi" w:hAnsiTheme="minorHAnsi" w:cstheme="minorHAnsi"/>
          <w:sz w:val="22"/>
        </w:rPr>
      </w:pPr>
    </w:p>
    <w:p w14:paraId="20A725F0" w14:textId="2DBC15B1" w:rsidR="003027DA" w:rsidRPr="00062234" w:rsidRDefault="00471777" w:rsidP="00062234">
      <w:pPr>
        <w:spacing w:after="0" w:line="276" w:lineRule="auto"/>
        <w:rPr>
          <w:rFonts w:asciiTheme="minorHAnsi" w:eastAsia="Times New Roman" w:hAnsiTheme="minorHAnsi" w:cstheme="minorHAnsi"/>
          <w:sz w:val="22"/>
        </w:rPr>
      </w:pPr>
      <w:r w:rsidRPr="00062234">
        <w:rPr>
          <w:rFonts w:asciiTheme="minorHAnsi" w:hAnsiTheme="minorHAnsi" w:cstheme="minorHAnsi"/>
          <w:sz w:val="22"/>
        </w:rPr>
        <w:t xml:space="preserve">Upravičenec mora zagotoviti, da imajo udeleženci, ki sodelujejo pri aktivnostih mobilnosti, zavarovalno kritje. </w:t>
      </w:r>
    </w:p>
    <w:p w14:paraId="102AB514" w14:textId="77777777" w:rsidR="00F4650A" w:rsidRDefault="00F4650A" w:rsidP="00062234">
      <w:pPr>
        <w:spacing w:after="0" w:line="276" w:lineRule="auto"/>
        <w:rPr>
          <w:rFonts w:asciiTheme="minorHAnsi" w:hAnsiTheme="minorHAnsi" w:cstheme="minorHAnsi"/>
          <w:i/>
          <w:color w:val="4AA55B"/>
          <w:sz w:val="22"/>
        </w:rPr>
      </w:pPr>
    </w:p>
    <w:p w14:paraId="1C90CB4C" w14:textId="397DB767" w:rsidR="004259F5" w:rsidRPr="00062234" w:rsidRDefault="004259F5" w:rsidP="00062234">
      <w:pPr>
        <w:spacing w:after="0" w:line="276" w:lineRule="auto"/>
        <w:rPr>
          <w:rFonts w:asciiTheme="minorHAnsi" w:hAnsiTheme="minorHAnsi" w:cstheme="minorHAnsi"/>
          <w:sz w:val="22"/>
          <w:highlight w:val="cyan"/>
        </w:rPr>
      </w:pPr>
      <w:r w:rsidRPr="00062234">
        <w:rPr>
          <w:rFonts w:asciiTheme="minorHAnsi" w:hAnsiTheme="minorHAnsi" w:cstheme="minorHAnsi"/>
          <w:sz w:val="22"/>
        </w:rPr>
        <w:lastRenderedPageBreak/>
        <w:t>Upravičenec mora pred odhodom podpisati sporazume o nepovratnih sredstvih z udeleženci, v katerih so med drugim navedene podrobnosti o aktivnostih (začetni in končni datum), finančni podpori in plačilih ter zavarovanju.</w:t>
      </w:r>
    </w:p>
    <w:p w14:paraId="15A097F7" w14:textId="77777777" w:rsidR="00F4650A" w:rsidRDefault="00F4650A" w:rsidP="00062234">
      <w:pPr>
        <w:spacing w:after="0" w:line="276" w:lineRule="auto"/>
        <w:rPr>
          <w:rFonts w:asciiTheme="minorHAnsi" w:hAnsiTheme="minorHAnsi" w:cstheme="minorHAnsi"/>
          <w:i/>
          <w:color w:val="4AA55B"/>
          <w:sz w:val="22"/>
        </w:rPr>
      </w:pPr>
    </w:p>
    <w:p w14:paraId="29A6C75D" w14:textId="2EF6E43C" w:rsidR="00620902" w:rsidRPr="00062234" w:rsidRDefault="00471777" w:rsidP="00062234">
      <w:pPr>
        <w:spacing w:after="0" w:line="276" w:lineRule="auto"/>
        <w:rPr>
          <w:rFonts w:asciiTheme="minorHAnsi" w:eastAsia="Times New Roman" w:hAnsiTheme="minorHAnsi" w:cstheme="minorHAnsi"/>
          <w:sz w:val="22"/>
        </w:rPr>
      </w:pPr>
      <w:r w:rsidRPr="00062234">
        <w:rPr>
          <w:rFonts w:asciiTheme="minorHAnsi" w:hAnsiTheme="minorHAnsi" w:cstheme="minorHAnsi"/>
          <w:sz w:val="22"/>
        </w:rPr>
        <w:t>Pred sodelovanjem mladoletnih oseb v projektu mora upravičenec zagotoviti polno spoštovanje veljavnih predpisov o zaščiti in varnosti mladoletnih oseb, kot so določeni z veljavno zakonodajo v državi pošiljateljici in državi gostiteljici, kar med drugim vključuje: soglasje staršev ali skrbnika, zavarovanje, starostne omejitve.</w:t>
      </w:r>
    </w:p>
    <w:p w14:paraId="24B0DC56" w14:textId="77777777" w:rsidR="00F4650A" w:rsidRPr="00062234" w:rsidRDefault="00F4650A" w:rsidP="00062234">
      <w:pPr>
        <w:spacing w:after="0" w:line="276" w:lineRule="auto"/>
        <w:rPr>
          <w:rFonts w:asciiTheme="minorHAnsi" w:hAnsiTheme="minorHAnsi" w:cstheme="minorHAnsi"/>
          <w:sz w:val="22"/>
        </w:rPr>
      </w:pPr>
    </w:p>
    <w:p w14:paraId="74E7289B" w14:textId="68D9DA63" w:rsidR="00471777" w:rsidRDefault="003C2ACF" w:rsidP="00F4650A">
      <w:pPr>
        <w:pStyle w:val="Heading1"/>
        <w:spacing w:before="0" w:after="0" w:line="276" w:lineRule="auto"/>
        <w:rPr>
          <w:rFonts w:asciiTheme="minorHAnsi" w:hAnsiTheme="minorHAnsi" w:cstheme="minorHAnsi"/>
          <w:sz w:val="22"/>
          <w:szCs w:val="22"/>
        </w:rPr>
      </w:pPr>
      <w:bookmarkStart w:id="1446" w:name="_Toc117591145"/>
      <w:bookmarkStart w:id="1447" w:name="_Toc117674767"/>
      <w:bookmarkStart w:id="1448" w:name="_Toc117696698"/>
      <w:bookmarkStart w:id="1449" w:name="_Toc122444451"/>
      <w:bookmarkStart w:id="1450" w:name="_Toc190434661"/>
      <w:r w:rsidRPr="00062234">
        <w:rPr>
          <w:rFonts w:asciiTheme="minorHAnsi" w:hAnsiTheme="minorHAnsi" w:cstheme="minorHAnsi"/>
          <w:sz w:val="22"/>
          <w:szCs w:val="22"/>
        </w:rPr>
        <w:t>1</w:t>
      </w:r>
      <w:r w:rsidR="00F376C2">
        <w:rPr>
          <w:rFonts w:asciiTheme="minorHAnsi" w:hAnsiTheme="minorHAnsi" w:cstheme="minorHAnsi"/>
          <w:sz w:val="22"/>
          <w:szCs w:val="22"/>
        </w:rPr>
        <w:t>8</w:t>
      </w:r>
      <w:r w:rsidRPr="00062234">
        <w:rPr>
          <w:rFonts w:asciiTheme="minorHAnsi" w:hAnsiTheme="minorHAnsi" w:cstheme="minorHAnsi"/>
          <w:sz w:val="22"/>
          <w:szCs w:val="22"/>
        </w:rPr>
        <w:t>. Druge določbe, ki jih zahteva nacionalno pravo</w:t>
      </w:r>
      <w:bookmarkEnd w:id="1446"/>
      <w:bookmarkEnd w:id="1447"/>
      <w:bookmarkEnd w:id="1448"/>
      <w:bookmarkEnd w:id="1449"/>
      <w:bookmarkEnd w:id="1450"/>
      <w:r w:rsidRPr="00062234">
        <w:rPr>
          <w:rFonts w:asciiTheme="minorHAnsi" w:hAnsiTheme="minorHAnsi" w:cstheme="minorHAnsi"/>
          <w:sz w:val="22"/>
          <w:szCs w:val="22"/>
        </w:rPr>
        <w:t xml:space="preserve"> </w:t>
      </w:r>
    </w:p>
    <w:p w14:paraId="45CF9534" w14:textId="77777777" w:rsidR="00F4650A" w:rsidRPr="00F4650A" w:rsidRDefault="00F4650A" w:rsidP="00F4650A">
      <w:pPr>
        <w:spacing w:after="0" w:line="276" w:lineRule="auto"/>
      </w:pPr>
    </w:p>
    <w:p w14:paraId="1C67B200" w14:textId="640F1582" w:rsidR="00A7176B" w:rsidRPr="00062234" w:rsidRDefault="00A7176B" w:rsidP="00F4650A">
      <w:pPr>
        <w:spacing w:after="0" w:line="276" w:lineRule="auto"/>
        <w:rPr>
          <w:rFonts w:asciiTheme="minorHAnsi" w:eastAsiaTheme="majorEastAsia" w:hAnsiTheme="minorHAnsi" w:cstheme="minorHAnsi"/>
          <w:b/>
          <w:bCs/>
          <w:smallCaps/>
          <w:sz w:val="22"/>
          <w:u w:val="single"/>
        </w:rPr>
      </w:pPr>
      <w:r w:rsidRPr="00062234">
        <w:rPr>
          <w:rFonts w:asciiTheme="minorHAnsi" w:eastAsiaTheme="majorEastAsia" w:hAnsiTheme="minorHAnsi" w:cstheme="minorHAnsi"/>
          <w:b/>
          <w:bCs/>
          <w:smallCaps/>
          <w:sz w:val="22"/>
          <w:u w:val="single"/>
        </w:rPr>
        <w:t>1</w:t>
      </w:r>
      <w:r w:rsidR="00F376C2">
        <w:rPr>
          <w:rFonts w:asciiTheme="minorHAnsi" w:eastAsiaTheme="majorEastAsia" w:hAnsiTheme="minorHAnsi" w:cstheme="minorHAnsi"/>
          <w:b/>
          <w:bCs/>
          <w:smallCaps/>
          <w:sz w:val="22"/>
          <w:u w:val="single"/>
        </w:rPr>
        <w:t>8</w:t>
      </w:r>
      <w:r w:rsidRPr="00062234">
        <w:rPr>
          <w:rFonts w:asciiTheme="minorHAnsi" w:eastAsiaTheme="majorEastAsia" w:hAnsiTheme="minorHAnsi" w:cstheme="minorHAnsi"/>
          <w:b/>
          <w:bCs/>
          <w:smallCaps/>
          <w:sz w:val="22"/>
          <w:u w:val="single"/>
        </w:rPr>
        <w:t xml:space="preserve">.1 PREPOVED DVOJNEGA FINANCIRANJA </w:t>
      </w:r>
    </w:p>
    <w:p w14:paraId="512470CE" w14:textId="77777777" w:rsidR="00A7176B" w:rsidRPr="00062234" w:rsidRDefault="00A7176B" w:rsidP="00F4650A">
      <w:pPr>
        <w:spacing w:after="0" w:line="276" w:lineRule="auto"/>
        <w:rPr>
          <w:rFonts w:asciiTheme="minorHAnsi" w:eastAsiaTheme="majorEastAsia" w:hAnsiTheme="minorHAnsi" w:cstheme="minorHAnsi"/>
          <w:b/>
          <w:bCs/>
          <w:smallCaps/>
          <w:sz w:val="22"/>
          <w:u w:val="single"/>
        </w:rPr>
      </w:pPr>
    </w:p>
    <w:p w14:paraId="7E08819F" w14:textId="77777777" w:rsidR="00A7176B" w:rsidRPr="00062234" w:rsidRDefault="00A7176B" w:rsidP="00F4650A">
      <w:pPr>
        <w:spacing w:after="0" w:line="276" w:lineRule="auto"/>
        <w:rPr>
          <w:rFonts w:asciiTheme="minorHAnsi" w:hAnsiTheme="minorHAnsi" w:cstheme="minorHAnsi"/>
          <w:sz w:val="22"/>
        </w:rPr>
      </w:pPr>
      <w:r w:rsidRPr="00062234">
        <w:rPr>
          <w:rFonts w:asciiTheme="minorHAnsi" w:hAnsiTheme="minorHAnsi" w:cstheme="minorHAnsi"/>
          <w:sz w:val="22"/>
        </w:rPr>
        <w:t xml:space="preserve">Za stroške, ki so predmet sofinanciranja po tem sporazumu, upravičenec zagotavlja, da ni prejel oziroma ne bo prejel sredstev iz drugih virov financiranja. Če bi NA ugotovila, da je upravičenec, prejel sredstva za aktivnosti po tem sporazumu tudi iz drugih virov financiranja ali pa so mu bila odobrena, ne da bi o tem do sklenitve tega sporazuma pisno obvestil NA, se lahko sporazum o dodelitvi nepovratnih sredstev razdre, upravičenec pa je dolžan NA povrniti vsa neupravičeno prejeta sredstva v skladu z določili člena 32. </w:t>
      </w:r>
    </w:p>
    <w:p w14:paraId="2761BB75" w14:textId="77777777" w:rsidR="00A7176B" w:rsidRPr="00062234" w:rsidRDefault="00A7176B" w:rsidP="00062234">
      <w:pPr>
        <w:spacing w:after="0" w:line="276" w:lineRule="auto"/>
        <w:rPr>
          <w:rFonts w:asciiTheme="minorHAnsi" w:hAnsiTheme="minorHAnsi" w:cstheme="minorHAnsi"/>
          <w:sz w:val="22"/>
        </w:rPr>
      </w:pPr>
    </w:p>
    <w:p w14:paraId="6B61335F" w14:textId="227F3C6C" w:rsidR="00A7176B" w:rsidRPr="00062234" w:rsidRDefault="00A7176B" w:rsidP="00062234">
      <w:pPr>
        <w:spacing w:after="0" w:line="276" w:lineRule="auto"/>
        <w:rPr>
          <w:rFonts w:asciiTheme="minorHAnsi" w:eastAsiaTheme="majorEastAsia" w:hAnsiTheme="minorHAnsi" w:cstheme="minorHAnsi"/>
          <w:b/>
          <w:bCs/>
          <w:smallCaps/>
          <w:sz w:val="22"/>
          <w:u w:val="single"/>
        </w:rPr>
      </w:pPr>
      <w:r w:rsidRPr="00062234">
        <w:rPr>
          <w:rFonts w:asciiTheme="minorHAnsi" w:eastAsiaTheme="majorEastAsia" w:hAnsiTheme="minorHAnsi" w:cstheme="minorHAnsi"/>
          <w:b/>
          <w:bCs/>
          <w:smallCaps/>
          <w:sz w:val="22"/>
          <w:u w:val="single"/>
        </w:rPr>
        <w:t>1</w:t>
      </w:r>
      <w:r w:rsidR="00F376C2">
        <w:rPr>
          <w:rFonts w:asciiTheme="minorHAnsi" w:eastAsiaTheme="majorEastAsia" w:hAnsiTheme="minorHAnsi" w:cstheme="minorHAnsi"/>
          <w:b/>
          <w:bCs/>
          <w:smallCaps/>
          <w:sz w:val="22"/>
          <w:u w:val="single"/>
        </w:rPr>
        <w:t>8</w:t>
      </w:r>
      <w:r w:rsidRPr="00062234">
        <w:rPr>
          <w:rFonts w:asciiTheme="minorHAnsi" w:eastAsiaTheme="majorEastAsia" w:hAnsiTheme="minorHAnsi" w:cstheme="minorHAnsi"/>
          <w:b/>
          <w:bCs/>
          <w:smallCaps/>
          <w:sz w:val="22"/>
          <w:u w:val="single"/>
        </w:rPr>
        <w:t xml:space="preserve">.2 PROTIKORUPCIJSKA KLAVZULA </w:t>
      </w:r>
    </w:p>
    <w:p w14:paraId="0AFCA260" w14:textId="77777777" w:rsidR="00A7176B" w:rsidRPr="00062234" w:rsidRDefault="00A7176B" w:rsidP="00062234">
      <w:pPr>
        <w:spacing w:after="0" w:line="276" w:lineRule="auto"/>
        <w:rPr>
          <w:rFonts w:asciiTheme="minorHAnsi" w:eastAsiaTheme="majorEastAsia" w:hAnsiTheme="minorHAnsi" w:cstheme="minorHAnsi"/>
          <w:b/>
          <w:bCs/>
          <w:smallCaps/>
          <w:sz w:val="22"/>
          <w:u w:val="single"/>
        </w:rPr>
      </w:pPr>
    </w:p>
    <w:p w14:paraId="18EDEEDB" w14:textId="77777777" w:rsidR="00A7176B" w:rsidRDefault="00A7176B" w:rsidP="00062234">
      <w:pPr>
        <w:spacing w:after="0" w:line="276" w:lineRule="auto"/>
        <w:rPr>
          <w:rFonts w:asciiTheme="minorHAnsi" w:hAnsiTheme="minorHAnsi" w:cstheme="minorHAnsi"/>
          <w:sz w:val="22"/>
        </w:rPr>
      </w:pPr>
      <w:r w:rsidRPr="00062234">
        <w:rPr>
          <w:rFonts w:asciiTheme="minorHAnsi" w:hAnsiTheme="minorHAnsi" w:cstheme="minorHAnsi"/>
          <w:sz w:val="22"/>
        </w:rPr>
        <w:t xml:space="preserve">Upravičenec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w:t>
      </w:r>
    </w:p>
    <w:p w14:paraId="53C2BF38" w14:textId="77777777" w:rsidR="00F4650A" w:rsidRPr="00062234" w:rsidRDefault="00F4650A" w:rsidP="00062234">
      <w:pPr>
        <w:spacing w:after="0" w:line="276" w:lineRule="auto"/>
        <w:rPr>
          <w:rFonts w:asciiTheme="minorHAnsi" w:hAnsiTheme="minorHAnsi" w:cstheme="minorHAnsi"/>
          <w:sz w:val="22"/>
        </w:rPr>
      </w:pPr>
    </w:p>
    <w:p w14:paraId="764D76C8" w14:textId="7AF100F3" w:rsidR="00A7176B" w:rsidRDefault="00A7176B" w:rsidP="00062234">
      <w:pPr>
        <w:spacing w:after="0" w:line="276" w:lineRule="auto"/>
        <w:jc w:val="left"/>
        <w:rPr>
          <w:rFonts w:asciiTheme="minorHAnsi" w:hAnsiTheme="minorHAnsi" w:cstheme="minorHAnsi"/>
          <w:szCs w:val="24"/>
        </w:rPr>
      </w:pPr>
      <w:r w:rsidRPr="00062234">
        <w:rPr>
          <w:rFonts w:asciiTheme="minorHAnsi" w:hAnsiTheme="minorHAnsi" w:cstheme="minorHAnsi"/>
          <w:sz w:val="22"/>
        </w:rPr>
        <w:t xml:space="preserve">V primeru kršitve ali poskusa kršitve te klavzule je že sklenjen in veljaven sporazum ničen, če pa sporazum še ni veljaven, se šteje, da sporazum ni bil </w:t>
      </w:r>
      <w:r w:rsidRPr="00E9377D">
        <w:rPr>
          <w:rFonts w:asciiTheme="minorHAnsi" w:hAnsiTheme="minorHAnsi" w:cstheme="minorHAnsi"/>
          <w:sz w:val="22"/>
        </w:rPr>
        <w:t>sklenjen.</w:t>
      </w:r>
      <w:r>
        <w:rPr>
          <w:rFonts w:asciiTheme="minorHAnsi" w:hAnsiTheme="minorHAnsi" w:cstheme="minorHAnsi"/>
          <w:szCs w:val="24"/>
        </w:rPr>
        <w:br w:type="page"/>
      </w:r>
    </w:p>
    <w:p w14:paraId="5DF10112" w14:textId="48754B59" w:rsidR="00A7176B" w:rsidRPr="00FA5A65" w:rsidRDefault="00A7176B" w:rsidP="00392EE5">
      <w:pPr>
        <w:pStyle w:val="Annex"/>
        <w:spacing w:after="480"/>
        <w:ind w:left="567" w:hanging="567"/>
        <w:jc w:val="center"/>
        <w:rPr>
          <w:rFonts w:asciiTheme="minorHAnsi" w:hAnsiTheme="minorHAnsi" w:cstheme="minorHAnsi"/>
          <w:sz w:val="22"/>
          <w:szCs w:val="22"/>
        </w:rPr>
      </w:pPr>
      <w:r w:rsidRPr="00FA5A65">
        <w:rPr>
          <w:rFonts w:asciiTheme="minorHAnsi" w:hAnsiTheme="minorHAnsi" w:cstheme="minorHAnsi"/>
          <w:sz w:val="22"/>
          <w:szCs w:val="22"/>
        </w:rPr>
        <w:lastRenderedPageBreak/>
        <w:t xml:space="preserve">PRILOGA 6 </w:t>
      </w:r>
      <w:r>
        <w:rPr>
          <w:rFonts w:asciiTheme="minorHAnsi" w:hAnsiTheme="minorHAnsi" w:cstheme="minorHAnsi"/>
          <w:sz w:val="22"/>
          <w:szCs w:val="22"/>
        </w:rPr>
        <w:t>-</w:t>
      </w:r>
      <w:r w:rsidR="0046458F">
        <w:rPr>
          <w:rFonts w:asciiTheme="minorHAnsi" w:hAnsiTheme="minorHAnsi" w:cstheme="minorHAnsi"/>
          <w:sz w:val="22"/>
          <w:szCs w:val="22"/>
        </w:rPr>
        <w:t xml:space="preserve"> </w:t>
      </w:r>
      <w:r w:rsidRPr="00FA5A65">
        <w:rPr>
          <w:rFonts w:asciiTheme="minorHAnsi" w:hAnsiTheme="minorHAnsi" w:cstheme="minorHAnsi"/>
          <w:sz w:val="22"/>
          <w:szCs w:val="22"/>
        </w:rPr>
        <w:t>PREDLOGE SPORAZUMOV MED UPRAVIČENCI IN UDELEŽENCI</w:t>
      </w:r>
      <w:r w:rsidR="0046458F" w:rsidRPr="0046458F">
        <w:rPr>
          <w:rStyle w:val="FootnoteReference"/>
          <w:rFonts w:asciiTheme="minorHAnsi" w:hAnsiTheme="minorHAnsi" w:cstheme="minorHAnsi"/>
          <w:szCs w:val="22"/>
        </w:rPr>
        <w:footnoteReference w:id="31"/>
      </w:r>
      <w:r w:rsidRPr="0046458F">
        <w:rPr>
          <w:rFonts w:asciiTheme="minorHAnsi" w:hAnsiTheme="minorHAnsi" w:cstheme="minorHAnsi"/>
          <w:sz w:val="22"/>
          <w:szCs w:val="22"/>
        </w:rPr>
        <w:t xml:space="preserve"> </w:t>
      </w:r>
    </w:p>
    <w:p w14:paraId="5AADF085" w14:textId="77777777" w:rsidR="00077C76" w:rsidRPr="0035135C" w:rsidRDefault="00077C76">
      <w:pPr>
        <w:spacing w:line="276" w:lineRule="auto"/>
        <w:jc w:val="left"/>
        <w:rPr>
          <w:rFonts w:asciiTheme="minorHAnsi" w:hAnsiTheme="minorHAnsi" w:cstheme="minorHAnsi"/>
          <w:szCs w:val="24"/>
        </w:rPr>
      </w:pPr>
    </w:p>
    <w:sectPr w:rsidR="00077C76" w:rsidRPr="0035135C" w:rsidSect="0035135C">
      <w:headerReference w:type="even" r:id="rId26"/>
      <w:footerReference w:type="even" r:id="rId2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537A" w14:textId="77777777" w:rsidR="00EA4A25" w:rsidRDefault="00EA4A25" w:rsidP="00821732">
      <w:r>
        <w:separator/>
      </w:r>
    </w:p>
  </w:endnote>
  <w:endnote w:type="continuationSeparator" w:id="0">
    <w:p w14:paraId="23E1204C" w14:textId="77777777" w:rsidR="00EA4A25" w:rsidRDefault="00EA4A25" w:rsidP="00821732">
      <w:r>
        <w:continuationSeparator/>
      </w:r>
    </w:p>
  </w:endnote>
  <w:endnote w:type="continuationNotice" w:id="1">
    <w:p w14:paraId="4976B7D1" w14:textId="77777777" w:rsidR="00EA4A25" w:rsidRDefault="00EA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452454"/>
      <w:docPartObj>
        <w:docPartGallery w:val="Page Numbers (Bottom of Page)"/>
        <w:docPartUnique/>
      </w:docPartObj>
    </w:sdtPr>
    <w:sdtEndPr>
      <w:rPr>
        <w:rFonts w:asciiTheme="minorHAnsi" w:hAnsiTheme="minorHAnsi" w:cstheme="minorHAnsi"/>
        <w:sz w:val="22"/>
      </w:rPr>
    </w:sdtEndPr>
    <w:sdtContent>
      <w:p w14:paraId="48B0635E" w14:textId="243326CE" w:rsidR="00956489" w:rsidRPr="00956489" w:rsidRDefault="00956489">
        <w:pPr>
          <w:pStyle w:val="Footer"/>
          <w:jc w:val="center"/>
          <w:rPr>
            <w:rFonts w:asciiTheme="minorHAnsi" w:hAnsiTheme="minorHAnsi" w:cstheme="minorHAnsi"/>
            <w:sz w:val="22"/>
          </w:rPr>
        </w:pPr>
        <w:r w:rsidRPr="00956489">
          <w:rPr>
            <w:rFonts w:asciiTheme="minorHAnsi" w:hAnsiTheme="minorHAnsi" w:cstheme="minorHAnsi"/>
            <w:sz w:val="22"/>
          </w:rPr>
          <w:fldChar w:fldCharType="begin"/>
        </w:r>
        <w:r w:rsidRPr="00956489">
          <w:rPr>
            <w:rFonts w:asciiTheme="minorHAnsi" w:hAnsiTheme="minorHAnsi" w:cstheme="minorHAnsi"/>
            <w:sz w:val="22"/>
          </w:rPr>
          <w:instrText>PAGE   \* MERGEFORMAT</w:instrText>
        </w:r>
        <w:r w:rsidRPr="00956489">
          <w:rPr>
            <w:rFonts w:asciiTheme="minorHAnsi" w:hAnsiTheme="minorHAnsi" w:cstheme="minorHAnsi"/>
            <w:sz w:val="22"/>
          </w:rPr>
          <w:fldChar w:fldCharType="separate"/>
        </w:r>
        <w:r w:rsidRPr="00956489">
          <w:rPr>
            <w:rFonts w:asciiTheme="minorHAnsi" w:hAnsiTheme="minorHAnsi" w:cstheme="minorHAnsi"/>
            <w:sz w:val="22"/>
          </w:rPr>
          <w:t>2</w:t>
        </w:r>
        <w:r w:rsidRPr="00956489">
          <w:rPr>
            <w:rFonts w:asciiTheme="minorHAnsi" w:hAnsiTheme="minorHAnsi" w:cstheme="minorHAnsi"/>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F33E" w14:textId="77777777" w:rsidR="0082744A" w:rsidRPr="00FB5B69" w:rsidRDefault="001C7693" w:rsidP="0082744A">
    <w:pPr>
      <w:pStyle w:val="noga-opis"/>
      <w:jc w:val="right"/>
    </w:pPr>
    <w:sdt>
      <w:sdtPr>
        <w:alias w:val="Logotipi"/>
        <w:tag w:val="Izberi program oz. ponudo!"/>
        <w:id w:val="-294528708"/>
        <w:docPartList>
          <w:docPartGallery w:val="Custom 1"/>
          <w:docPartCategory w:val="Logotipi"/>
        </w:docPartList>
      </w:sdtPr>
      <w:sdtEndPr/>
      <w:sdtContent>
        <w:r w:rsidR="0082744A" w:rsidRPr="007F1556">
          <w:rPr>
            <w:rFonts w:ascii="Calibri" w:eastAsia="Calibri" w:hAnsi="Calibri"/>
            <w:b/>
          </w:rPr>
          <mc:AlternateContent>
            <mc:Choice Requires="wps">
              <w:drawing>
                <wp:anchor distT="0" distB="0" distL="114300" distR="114300" simplePos="0" relativeHeight="251663360" behindDoc="0" locked="1" layoutInCell="1" allowOverlap="1" wp14:anchorId="0ADE55D2" wp14:editId="3C787383">
                  <wp:simplePos x="0" y="0"/>
                  <wp:positionH relativeFrom="margin">
                    <wp:posOffset>-295275</wp:posOffset>
                  </wp:positionH>
                  <wp:positionV relativeFrom="margin">
                    <wp:posOffset>8413750</wp:posOffset>
                  </wp:positionV>
                  <wp:extent cx="6386195" cy="0"/>
                  <wp:effectExtent l="0" t="0" r="3365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29D36" id="_x0000_t32" coordsize="21600,21600" o:spt="32" o:oned="t" path="m,l21600,21600e" filled="f">
                  <v:path arrowok="t" fillok="f" o:connecttype="none"/>
                  <o:lock v:ext="edit" shapetype="t"/>
                </v:shapetype>
                <v:shape id="AutoShape 1" o:spid="_x0000_s1026" type="#_x0000_t32" style="position:absolute;margin-left:-23.25pt;margin-top:662.5pt;width:502.8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" strokecolor="#2f2c64" strokeweight="1pt">
                  <w10:wrap anchorx="margin" anchory="margin"/>
                  <w10:anchorlock/>
                </v:shape>
              </w:pict>
            </mc:Fallback>
          </mc:AlternateContent>
        </w:r>
        <w:r w:rsidR="0082744A" w:rsidRPr="00955D90">
          <w:drawing>
            <wp:inline distT="0" distB="0" distL="0" distR="0" wp14:anchorId="22BB37ED" wp14:editId="30743BCF">
              <wp:extent cx="1440000" cy="584568"/>
              <wp:effectExtent l="0" t="0" r="0" b="0"/>
              <wp:docPr id="1" name="Picture 1" descr="A blue square with yellow stars and a blue circle with yellow sta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yellow stars and a blue circle with yellow stars on i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584568"/>
                      </a:xfrm>
                      <a:prstGeom prst="rect">
                        <a:avLst/>
                      </a:prstGeom>
                      <a:ln>
                        <a:noFill/>
                      </a:ln>
                      <a:extLst>
                        <a:ext uri="{53640926-AAD7-44D8-BBD7-CCE9431645EC}">
                          <a14:shadowObscured xmlns:a14="http://schemas.microsoft.com/office/drawing/2010/main"/>
                        </a:ext>
                      </a:extLst>
                    </pic:spPr>
                  </pic:pic>
                </a:graphicData>
              </a:graphic>
            </wp:inline>
          </w:drawing>
        </w:r>
      </w:sdtContent>
    </w:sdt>
  </w:p>
  <w:p w14:paraId="56359A44" w14:textId="77777777" w:rsidR="0082744A" w:rsidRPr="00FB5B69" w:rsidRDefault="0082744A" w:rsidP="0082744A">
    <w:pPr>
      <w:pStyle w:val="noga-opis"/>
    </w:pPr>
  </w:p>
  <w:sdt>
    <w:sdtPr>
      <w:rPr>
        <w:rFonts w:asciiTheme="minorHAnsi" w:eastAsia="Calibri" w:hAnsiTheme="minorHAnsi" w:cstheme="minorHAnsi"/>
        <w:b/>
        <w:noProof/>
        <w:color w:val="2F2C64"/>
        <w:sz w:val="16"/>
        <w:szCs w:val="16"/>
        <w:lang w:eastAsia="sl-SI"/>
      </w:rPr>
      <w:alias w:val="Opis CMEPIUS"/>
      <w:tag w:val="Izberi jezik!"/>
      <w:id w:val="-1888948421"/>
      <w:docPartList>
        <w:docPartGallery w:val="Custom 1"/>
        <w:docPartCategory w:val="Noga"/>
      </w:docPartList>
    </w:sdtPr>
    <w:sdtEndPr>
      <w:rPr>
        <w:b w:val="0"/>
        <w:noProof w:val="0"/>
        <w:color w:val="auto"/>
        <w:sz w:val="24"/>
        <w:szCs w:val="22"/>
        <w:lang w:eastAsia="en-US"/>
      </w:rPr>
    </w:sdtEndPr>
    <w:sdtContent>
      <w:p w14:paraId="616C0F92" w14:textId="77777777" w:rsidR="0082744A" w:rsidRPr="005A6071" w:rsidRDefault="0082744A" w:rsidP="0082744A">
        <w:pPr>
          <w:tabs>
            <w:tab w:val="center" w:pos="4536"/>
            <w:tab w:val="right" w:pos="9072"/>
          </w:tabs>
          <w:spacing w:after="0"/>
          <w:rPr>
            <w:rFonts w:asciiTheme="minorHAnsi" w:eastAsia="Calibri" w:hAnsiTheme="minorHAnsi" w:cstheme="minorHAnsi"/>
            <w:b/>
            <w:color w:val="2F2C64"/>
            <w:sz w:val="16"/>
            <w:szCs w:val="16"/>
          </w:rPr>
        </w:pPr>
        <w:r w:rsidRPr="005A6071">
          <w:rPr>
            <w:rFonts w:asciiTheme="minorHAnsi" w:hAnsiTheme="minorHAnsi" w:cstheme="minorHAnsi"/>
            <w:noProof/>
            <w:color w:val="2F2C64"/>
            <w:sz w:val="16"/>
            <w:szCs w:val="16"/>
            <w:lang w:eastAsia="sl-SI"/>
          </w:rPr>
          <w:drawing>
            <wp:anchor distT="0" distB="0" distL="114300" distR="114300" simplePos="0" relativeHeight="251662336" behindDoc="1" locked="0" layoutInCell="1" allowOverlap="1" wp14:anchorId="2CC85C47" wp14:editId="1D88E07E">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6071">
          <w:rPr>
            <w:rFonts w:asciiTheme="minorHAnsi" w:hAnsiTheme="minorHAnsi" w:cstheme="minorHAnsi"/>
            <w:b/>
            <w:color w:val="2F2C64"/>
            <w:sz w:val="16"/>
            <w:szCs w:val="16"/>
          </w:rPr>
          <w:t>CMEPIUS, Center RS za mobilnost in evropske programe izobraževanja in usposabljanja</w:t>
        </w:r>
      </w:p>
      <w:p w14:paraId="099E5153" w14:textId="77777777" w:rsidR="0082744A" w:rsidRPr="005A6071" w:rsidRDefault="0082744A" w:rsidP="0082744A">
        <w:pPr>
          <w:tabs>
            <w:tab w:val="center" w:pos="4536"/>
            <w:tab w:val="right" w:pos="9072"/>
          </w:tabs>
          <w:spacing w:after="0"/>
          <w:rPr>
            <w:rFonts w:asciiTheme="minorHAnsi" w:eastAsia="Calibri" w:hAnsiTheme="minorHAnsi" w:cstheme="minorHAnsi"/>
            <w:color w:val="2F2C64"/>
            <w:sz w:val="16"/>
            <w:szCs w:val="16"/>
          </w:rPr>
        </w:pPr>
        <w:r w:rsidRPr="005A6071">
          <w:rPr>
            <w:rFonts w:asciiTheme="minorHAnsi" w:hAnsiTheme="minorHAnsi" w:cstheme="minorHAnsi"/>
            <w:color w:val="2F2C64"/>
            <w:sz w:val="16"/>
            <w:szCs w:val="16"/>
          </w:rPr>
          <w:t>Ob železnici 30a, 1000 Ljubljana  |  Tel.: +386 1 620 94 50  |  Faks: +386 1 620 94 51</w:t>
        </w:r>
      </w:p>
      <w:p w14:paraId="19A2853E" w14:textId="77777777" w:rsidR="0082744A" w:rsidRPr="005A6071" w:rsidRDefault="0082744A" w:rsidP="0082744A">
        <w:pPr>
          <w:tabs>
            <w:tab w:val="center" w:pos="4536"/>
            <w:tab w:val="right" w:pos="9072"/>
          </w:tabs>
          <w:spacing w:after="0"/>
          <w:rPr>
            <w:rFonts w:asciiTheme="minorHAnsi" w:eastAsia="Calibri" w:hAnsiTheme="minorHAnsi" w:cstheme="minorHAnsi"/>
            <w:color w:val="2F2C64"/>
            <w:sz w:val="16"/>
            <w:szCs w:val="16"/>
          </w:rPr>
        </w:pPr>
        <w:r w:rsidRPr="005A6071">
          <w:rPr>
            <w:rFonts w:asciiTheme="minorHAnsi" w:hAnsiTheme="minorHAnsi" w:cstheme="minorHAnsi"/>
            <w:color w:val="2F2C64"/>
            <w:sz w:val="16"/>
            <w:szCs w:val="16"/>
          </w:rPr>
          <w:t>E-pošta: info@cmepius.si  |  www.cmepius.si  |  www.erasmusplus.s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C594" w14:textId="77777777"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E138" w14:textId="77777777" w:rsidR="00EA4A25" w:rsidRDefault="00EA4A25" w:rsidP="00821732">
      <w:r>
        <w:separator/>
      </w:r>
    </w:p>
  </w:footnote>
  <w:footnote w:type="continuationSeparator" w:id="0">
    <w:p w14:paraId="0D65BCE5" w14:textId="77777777" w:rsidR="00EA4A25" w:rsidRDefault="00EA4A25" w:rsidP="00821732">
      <w:r>
        <w:continuationSeparator/>
      </w:r>
    </w:p>
  </w:footnote>
  <w:footnote w:type="continuationNotice" w:id="1">
    <w:p w14:paraId="596B8E35" w14:textId="77777777" w:rsidR="00EA4A25" w:rsidRDefault="00EA4A25"/>
  </w:footnote>
  <w:footnote w:id="2">
    <w:p w14:paraId="22AB2D59" w14:textId="77777777" w:rsidR="00225CA8" w:rsidRPr="00654376" w:rsidRDefault="00225CA8" w:rsidP="00225CA8">
      <w:pPr>
        <w:pStyle w:val="FootnoteText"/>
        <w:ind w:left="142" w:hanging="142"/>
      </w:pPr>
      <w:r w:rsidRPr="00401D33">
        <w:rPr>
          <w:rStyle w:val="FootnoteReference"/>
          <w:rFonts w:asciiTheme="minorHAnsi" w:hAnsiTheme="minorHAnsi" w:cstheme="minorHAnsi"/>
          <w:sz w:val="16"/>
          <w:szCs w:val="16"/>
        </w:rPr>
        <w:footnoteRef/>
      </w:r>
      <w:r w:rsidRPr="00401D33">
        <w:rPr>
          <w:rFonts w:asciiTheme="minorHAnsi" w:hAnsiTheme="minorHAnsi" w:cstheme="minorHAnsi"/>
          <w:sz w:val="16"/>
          <w:szCs w:val="16"/>
        </w:rPr>
        <w:t xml:space="preserve"> Uredba (EU) 2021/817 Evropskega parlamenta in Sveta z dne 20. maja 2021 o vzpostavitvi programa Erasmus+, programa Unije za izobraževanje in usposabljanje, mladino ter šport, ter o razveljavitvi Uredbe (EU) št. 1288/2013</w:t>
      </w:r>
      <w:r>
        <w:rPr>
          <w:sz w:val="18"/>
        </w:rPr>
        <w:t>.</w:t>
      </w:r>
    </w:p>
  </w:footnote>
  <w:footnote w:id="3">
    <w:p w14:paraId="0CEC633D" w14:textId="4A6B217A" w:rsidR="0044108A" w:rsidRPr="0044108A" w:rsidRDefault="0044108A">
      <w:pPr>
        <w:pStyle w:val="FootnoteText"/>
        <w:rPr>
          <w:rFonts w:asciiTheme="minorHAnsi" w:hAnsiTheme="minorHAnsi" w:cstheme="minorHAnsi"/>
          <w:sz w:val="16"/>
          <w:szCs w:val="16"/>
        </w:rPr>
      </w:pPr>
      <w:r w:rsidRPr="0044108A">
        <w:rPr>
          <w:rStyle w:val="FootnoteReference"/>
          <w:rFonts w:asciiTheme="minorHAnsi" w:hAnsiTheme="minorHAnsi" w:cstheme="minorHAnsi"/>
          <w:sz w:val="16"/>
          <w:szCs w:val="16"/>
        </w:rPr>
        <w:footnoteRef/>
      </w:r>
      <w:r w:rsidRPr="0044108A">
        <w:rPr>
          <w:rFonts w:asciiTheme="minorHAnsi" w:hAnsiTheme="minorHAnsi" w:cstheme="minorHAnsi"/>
          <w:sz w:val="16"/>
          <w:szCs w:val="16"/>
        </w:rPr>
        <w:t xml:space="preserve"> </w:t>
      </w:r>
      <w:r>
        <w:rPr>
          <w:rFonts w:asciiTheme="minorHAnsi" w:hAnsiTheme="minorHAnsi" w:cstheme="minorHAnsi"/>
          <w:sz w:val="16"/>
          <w:szCs w:val="16"/>
        </w:rPr>
        <w:t xml:space="preserve"> </w:t>
      </w:r>
      <w:r w:rsidRPr="0044108A">
        <w:rPr>
          <w:rFonts w:asciiTheme="minorHAnsi" w:hAnsiTheme="minorHAnsi" w:cstheme="minorHAnsi"/>
          <w:sz w:val="16"/>
          <w:szCs w:val="16"/>
        </w:rPr>
        <w:t>Priloga se uporablja v primeru sporazuma o nepovratnih sredstvih z več upravičenci.</w:t>
      </w:r>
    </w:p>
  </w:footnote>
  <w:footnote w:id="4">
    <w:p w14:paraId="77ACFB5B" w14:textId="52C94EB2" w:rsidR="00363536" w:rsidRPr="00BB3F8E" w:rsidRDefault="00363536" w:rsidP="004A3725">
      <w:pPr>
        <w:pStyle w:val="FootnoteText"/>
        <w:tabs>
          <w:tab w:val="left" w:pos="0"/>
          <w:tab w:val="left" w:pos="142"/>
        </w:tabs>
        <w:ind w:left="0" w:firstLine="0"/>
        <w:rPr>
          <w:lang w:val="en-GB"/>
        </w:rPr>
      </w:pPr>
      <w:r w:rsidRPr="001474D7">
        <w:rPr>
          <w:rStyle w:val="FootnoteReference"/>
          <w:rFonts w:asciiTheme="minorHAnsi" w:hAnsiTheme="minorHAnsi" w:cstheme="minorHAnsi"/>
          <w:sz w:val="16"/>
          <w:szCs w:val="16"/>
        </w:rPr>
        <w:footnoteRef/>
      </w:r>
      <w:r w:rsidRPr="001474D7">
        <w:rPr>
          <w:rFonts w:asciiTheme="minorHAnsi" w:hAnsiTheme="minorHAnsi" w:cstheme="minorHAnsi"/>
          <w:sz w:val="16"/>
          <w:szCs w:val="16"/>
        </w:rPr>
        <w:tab/>
      </w:r>
      <w:r w:rsidR="004A3725">
        <w:rPr>
          <w:rFonts w:asciiTheme="minorHAnsi" w:hAnsiTheme="minorHAnsi" w:cstheme="minorHAnsi"/>
          <w:sz w:val="16"/>
          <w:szCs w:val="16"/>
        </w:rPr>
        <w:t xml:space="preserve">Predloge sporazumov med upravičenci in udeleženci so na voljo na naši spletni strani </w:t>
      </w:r>
      <w:r w:rsidR="004A3725" w:rsidRPr="00CB2994">
        <w:rPr>
          <w:rFonts w:asciiTheme="minorHAnsi" w:hAnsiTheme="minorHAnsi" w:cstheme="minorHAnsi"/>
          <w:sz w:val="16"/>
          <w:szCs w:val="16"/>
        </w:rPr>
        <w:t>https://www.cmepius.si/razpisi/pogodbena-dokumentacija-2021-2027/</w:t>
      </w:r>
    </w:p>
  </w:footnote>
  <w:footnote w:id="5">
    <w:p w14:paraId="1C93E057" w14:textId="3F9444F2" w:rsidR="00363536" w:rsidRPr="00ED1BE5" w:rsidRDefault="00363536" w:rsidP="008F477B">
      <w:pPr>
        <w:spacing w:after="120"/>
        <w:rPr>
          <w:rFonts w:asciiTheme="minorHAnsi" w:eastAsia="Times New Roman" w:hAnsiTheme="minorHAnsi" w:cstheme="minorHAnsi"/>
          <w:sz w:val="16"/>
          <w:szCs w:val="16"/>
        </w:rPr>
      </w:pPr>
      <w:r w:rsidRPr="00ED1BE5">
        <w:rPr>
          <w:rFonts w:asciiTheme="minorHAnsi" w:eastAsia="Times New Roman" w:hAnsiTheme="minorHAnsi" w:cstheme="minorHAnsi"/>
          <w:sz w:val="16"/>
          <w:szCs w:val="16"/>
          <w:vertAlign w:val="superscript"/>
          <w:lang w:val="en-US"/>
        </w:rPr>
        <w:footnoteRef/>
      </w:r>
      <w:r w:rsidRPr="00ED1BE5">
        <w:rPr>
          <w:rFonts w:asciiTheme="minorHAnsi" w:hAnsiTheme="minorHAnsi" w:cstheme="minorHAnsi"/>
          <w:sz w:val="16"/>
        </w:rPr>
        <w:t xml:space="preserve"> </w:t>
      </w:r>
      <w:r w:rsidRPr="00ED1BE5">
        <w:rPr>
          <w:rFonts w:asciiTheme="minorHAnsi" w:hAnsiTheme="minorHAnsi" w:cstheme="minorHAnsi"/>
          <w:sz w:val="16"/>
        </w:rPr>
        <w:t>Upravičenci s splošnim računovodstvom v valuti, ki ni euro, morajo stroške, knjižene v njihovih računovodskih izkazih, preračunati v eure z uporabo povprečja dnevnih deviznih tečajev (objavljenih v seriji C Uradnega lista Evropske unije) (spletno mesto ECB), ki je izračunano za zadevno obdobje poročanja.</w:t>
      </w:r>
    </w:p>
    <w:p w14:paraId="70122818" w14:textId="77777777" w:rsidR="00363536" w:rsidRPr="00ED1BE5" w:rsidRDefault="00363536" w:rsidP="008F477B">
      <w:pPr>
        <w:spacing w:after="120"/>
        <w:rPr>
          <w:rFonts w:asciiTheme="minorHAnsi" w:eastAsia="Times New Roman" w:hAnsiTheme="minorHAnsi" w:cstheme="minorHAnsi"/>
          <w:sz w:val="16"/>
          <w:szCs w:val="16"/>
        </w:rPr>
      </w:pPr>
      <w:r w:rsidRPr="00ED1BE5">
        <w:rPr>
          <w:rFonts w:asciiTheme="minorHAnsi" w:hAnsiTheme="minorHAnsi" w:cstheme="minorHAnsi"/>
          <w:sz w:val="16"/>
        </w:rPr>
        <w:t xml:space="preserve">Če dnevni devizni tečaj eura za zadevno valuto ni objavljen v </w:t>
      </w:r>
      <w:r w:rsidRPr="00ED1BE5">
        <w:rPr>
          <w:rFonts w:asciiTheme="minorHAnsi" w:hAnsiTheme="minorHAnsi" w:cstheme="minorHAnsi"/>
          <w:i/>
          <w:sz w:val="16"/>
        </w:rPr>
        <w:t>Uradnem listu Evropske unije</w:t>
      </w:r>
      <w:r w:rsidRPr="00ED1BE5">
        <w:rPr>
          <w:rFonts w:asciiTheme="minorHAnsi" w:hAnsiTheme="minorHAnsi" w:cstheme="minorHAnsi"/>
          <w:sz w:val="16"/>
        </w:rPr>
        <w:t xml:space="preserve">, je treba preračun izvesti s povprečjem mesečnih računovodskih deviznih tečajev (objavljenih na spletnem mestu Komisije </w:t>
      </w:r>
      <w:proofErr w:type="spellStart"/>
      <w:r w:rsidRPr="00ED1BE5">
        <w:rPr>
          <w:rFonts w:asciiTheme="minorHAnsi" w:hAnsiTheme="minorHAnsi" w:cstheme="minorHAnsi"/>
          <w:sz w:val="16"/>
        </w:rPr>
        <w:t>InforEuro</w:t>
      </w:r>
      <w:proofErr w:type="spellEnd"/>
      <w:r w:rsidRPr="00ED1BE5">
        <w:rPr>
          <w:rFonts w:asciiTheme="minorHAnsi" w:hAnsiTheme="minorHAnsi" w:cstheme="minorHAnsi"/>
          <w:sz w:val="16"/>
        </w:rPr>
        <w:t>), ki je izračunano za zadevno obdobje poročanja.</w:t>
      </w:r>
    </w:p>
    <w:p w14:paraId="6598FF0D" w14:textId="29EC31FA" w:rsidR="00363536" w:rsidRPr="00ED1BE5" w:rsidRDefault="00363536" w:rsidP="008F477B">
      <w:pPr>
        <w:spacing w:after="120"/>
        <w:rPr>
          <w:rFonts w:eastAsia="Times New Roman" w:cs="Times New Roman"/>
          <w:sz w:val="16"/>
          <w:szCs w:val="16"/>
        </w:rPr>
      </w:pPr>
      <w:r w:rsidRPr="00ED1BE5">
        <w:rPr>
          <w:rFonts w:asciiTheme="minorHAnsi" w:hAnsiTheme="minorHAnsi" w:cstheme="minorHAnsi"/>
          <w:sz w:val="16"/>
        </w:rPr>
        <w:t>Upravičenci s splošnim računovodstvom v eurih morajo stroške, ki so nastali v drugi valuti, preračunati v eure v skladu s svojimi običajnimi računovodskimi praksami.</w:t>
      </w:r>
    </w:p>
  </w:footnote>
  <w:footnote w:id="6">
    <w:p w14:paraId="3DA90CEB" w14:textId="54001E6C" w:rsidR="697763F5" w:rsidRPr="00EA29FC" w:rsidRDefault="697763F5" w:rsidP="00A0670A">
      <w:pPr>
        <w:pStyle w:val="FootnoteText"/>
        <w:ind w:left="0" w:firstLine="0"/>
        <w:rPr>
          <w:rFonts w:asciiTheme="minorHAnsi" w:hAnsiTheme="minorHAnsi" w:cstheme="minorHAnsi"/>
          <w:sz w:val="16"/>
          <w:szCs w:val="16"/>
        </w:rPr>
      </w:pPr>
      <w:r w:rsidRPr="00EA29FC">
        <w:rPr>
          <w:rStyle w:val="FootnoteReference"/>
          <w:rFonts w:asciiTheme="minorHAnsi" w:hAnsiTheme="minorHAnsi" w:cstheme="minorHAnsi"/>
          <w:sz w:val="16"/>
          <w:szCs w:val="16"/>
        </w:rPr>
        <w:footnoteRef/>
      </w:r>
      <w:r w:rsidRPr="00EA29FC">
        <w:rPr>
          <w:rFonts w:asciiTheme="minorHAnsi" w:hAnsiTheme="minorHAnsi" w:cstheme="minorHAnsi"/>
          <w:sz w:val="16"/>
          <w:szCs w:val="16"/>
        </w:rPr>
        <w:t xml:space="preserve"> </w:t>
      </w:r>
      <w:r w:rsidRPr="00EA29FC">
        <w:rPr>
          <w:rFonts w:asciiTheme="minorHAnsi" w:hAnsiTheme="minorHAnsi" w:cstheme="minorHAnsi"/>
          <w:color w:val="000000" w:themeColor="text1"/>
          <w:sz w:val="16"/>
          <w:szCs w:val="16"/>
        </w:rPr>
        <w:t xml:space="preserve">Direktiva (EU) 2017/1371 Evropskega parlamenta in Sveta z dne 5. julija 2017 o boju proti goljufijam, ki škodijo finančnim interesom Unije, z uporabo kazenskega prava (UL L 198, 28.7.2017, str. 29). </w:t>
      </w:r>
    </w:p>
  </w:footnote>
  <w:footnote w:id="7">
    <w:p w14:paraId="5D6F164A" w14:textId="239BFA17" w:rsidR="582100E8" w:rsidRPr="00EA29FC" w:rsidRDefault="582100E8" w:rsidP="00A0670A">
      <w:pPr>
        <w:pStyle w:val="FootnoteText"/>
        <w:ind w:left="0" w:firstLine="0"/>
        <w:rPr>
          <w:rFonts w:asciiTheme="minorHAnsi" w:hAnsiTheme="minorHAnsi" w:cstheme="minorHAnsi"/>
          <w:sz w:val="16"/>
          <w:szCs w:val="16"/>
        </w:rPr>
      </w:pPr>
      <w:r w:rsidRPr="00EA29FC">
        <w:rPr>
          <w:rStyle w:val="FootnoteReference"/>
          <w:rFonts w:asciiTheme="minorHAnsi" w:hAnsiTheme="minorHAnsi" w:cstheme="minorHAnsi"/>
          <w:sz w:val="16"/>
          <w:szCs w:val="16"/>
        </w:rPr>
        <w:footnoteRef/>
      </w:r>
      <w:r w:rsidRPr="00EA29FC">
        <w:rPr>
          <w:rFonts w:asciiTheme="minorHAnsi" w:hAnsiTheme="minorHAnsi" w:cstheme="minorHAnsi"/>
          <w:sz w:val="16"/>
          <w:szCs w:val="16"/>
        </w:rPr>
        <w:t xml:space="preserve"> </w:t>
      </w:r>
      <w:r w:rsidRPr="00EA29FC">
        <w:rPr>
          <w:rFonts w:asciiTheme="minorHAnsi" w:hAnsiTheme="minorHAnsi" w:cstheme="minorHAnsi"/>
          <w:color w:val="000000" w:themeColor="text1"/>
          <w:sz w:val="16"/>
          <w:szCs w:val="16"/>
        </w:rPr>
        <w:t>UL C 316, 27.11.1995, str. 48.</w:t>
      </w:r>
    </w:p>
  </w:footnote>
  <w:footnote w:id="8">
    <w:p w14:paraId="3F4CF9DE" w14:textId="31D60A91" w:rsidR="00363536" w:rsidRPr="007477C0" w:rsidRDefault="00363536" w:rsidP="00A0670A">
      <w:pPr>
        <w:pStyle w:val="FootnoteText"/>
        <w:ind w:left="0" w:firstLine="0"/>
        <w:rPr>
          <w:rStyle w:val="FootnoteReference"/>
          <w:rFonts w:asciiTheme="minorHAnsi" w:hAnsiTheme="minorHAnsi" w:cstheme="minorHAnsi"/>
          <w:sz w:val="16"/>
          <w:szCs w:val="16"/>
        </w:rPr>
      </w:pPr>
      <w:r w:rsidRPr="00EA29FC">
        <w:rPr>
          <w:rStyle w:val="FootnoteReference"/>
          <w:rFonts w:asciiTheme="minorHAnsi" w:hAnsiTheme="minorHAnsi" w:cstheme="minorHAnsi"/>
          <w:sz w:val="16"/>
          <w:szCs w:val="16"/>
        </w:rPr>
        <w:footnoteRef/>
      </w:r>
      <w:r w:rsidRPr="00EA29FC">
        <w:rPr>
          <w:rFonts w:asciiTheme="minorHAnsi" w:hAnsiTheme="minorHAnsi" w:cstheme="minorHAnsi"/>
          <w:sz w:val="16"/>
          <w:szCs w:val="16"/>
        </w:rPr>
        <w:t xml:space="preserve"> </w:t>
      </w:r>
      <w:r w:rsidRPr="00EA29FC">
        <w:rPr>
          <w:rFonts w:asciiTheme="minorHAnsi" w:hAnsiTheme="minorHAnsi" w:cstheme="minorHAnsi"/>
          <w:sz w:val="16"/>
          <w:szCs w:val="16"/>
        </w:rPr>
        <w:t xml:space="preserve">Uredba Sveta (ES, </w:t>
      </w:r>
      <w:proofErr w:type="spellStart"/>
      <w:r w:rsidRPr="00EA29FC">
        <w:rPr>
          <w:rFonts w:asciiTheme="minorHAnsi" w:hAnsiTheme="minorHAnsi" w:cstheme="minorHAnsi"/>
          <w:sz w:val="16"/>
          <w:szCs w:val="16"/>
        </w:rPr>
        <w:t>Euratom</w:t>
      </w:r>
      <w:proofErr w:type="spellEnd"/>
      <w:r w:rsidRPr="00EA29FC">
        <w:rPr>
          <w:rFonts w:asciiTheme="minorHAnsi" w:hAnsiTheme="minorHAnsi" w:cstheme="minorHAnsi"/>
          <w:sz w:val="16"/>
          <w:szCs w:val="16"/>
        </w:rPr>
        <w:t>) št. 2988/95 z dne 18. decembra 1995 o zaščiti finančnih interesov Evropskih</w:t>
      </w:r>
      <w:r w:rsidRPr="00EA29FC">
        <w:rPr>
          <w:rFonts w:asciiTheme="minorHAnsi" w:hAnsiTheme="minorHAnsi" w:cstheme="minorHAnsi"/>
          <w:color w:val="000000"/>
          <w:sz w:val="16"/>
          <w:szCs w:val="16"/>
        </w:rPr>
        <w:t xml:space="preserve"> </w:t>
      </w:r>
      <w:r w:rsidRPr="00EA29FC">
        <w:rPr>
          <w:rFonts w:asciiTheme="minorHAnsi" w:hAnsiTheme="minorHAnsi" w:cstheme="minorHAnsi"/>
          <w:sz w:val="16"/>
          <w:szCs w:val="16"/>
        </w:rPr>
        <w:t>skupnosti (UL L 312, 23.12.1995, str. 1).</w:t>
      </w:r>
    </w:p>
  </w:footnote>
  <w:footnote w:id="9">
    <w:p w14:paraId="63B7195B" w14:textId="00B9F95E" w:rsidR="00844AFD" w:rsidRPr="007477C0" w:rsidRDefault="00844AFD" w:rsidP="00844AFD">
      <w:pPr>
        <w:pStyle w:val="FootnoteText"/>
        <w:ind w:left="0" w:firstLine="0"/>
        <w:rPr>
          <w:rFonts w:asciiTheme="minorHAnsi" w:hAnsiTheme="minorHAnsi" w:cstheme="minorHAnsi"/>
          <w:sz w:val="16"/>
          <w:szCs w:val="16"/>
        </w:rPr>
      </w:pPr>
      <w:r w:rsidRPr="007477C0">
        <w:rPr>
          <w:rStyle w:val="FootnoteReference"/>
          <w:rFonts w:asciiTheme="minorHAnsi" w:hAnsiTheme="minorHAnsi" w:cstheme="minorHAnsi"/>
          <w:sz w:val="16"/>
          <w:szCs w:val="16"/>
        </w:rPr>
        <w:footnoteRef/>
      </w:r>
      <w:r w:rsidRPr="007477C0">
        <w:rPr>
          <w:rFonts w:asciiTheme="minorHAnsi" w:hAnsiTheme="minorHAnsi" w:cstheme="minorHAnsi"/>
          <w:sz w:val="16"/>
          <w:szCs w:val="16"/>
        </w:rPr>
        <w:t xml:space="preserve"> </w:t>
      </w:r>
      <w:r w:rsidRPr="007477C0">
        <w:rPr>
          <w:rFonts w:asciiTheme="minorHAnsi" w:hAnsiTheme="minorHAnsi" w:cstheme="minorHAnsi"/>
          <w:color w:val="000000" w:themeColor="text1"/>
          <w:sz w:val="16"/>
          <w:szCs w:val="16"/>
        </w:rPr>
        <w:t>„Kršitev poklicnih pravil“ vključuje zlasti naslednje</w:t>
      </w:r>
      <w:r w:rsidRPr="007477C0">
        <w:rPr>
          <w:rFonts w:asciiTheme="minorHAnsi" w:hAnsiTheme="minorHAnsi" w:cstheme="minorHAnsi"/>
          <w:sz w:val="16"/>
          <w:szCs w:val="16"/>
        </w:rPr>
        <w:t>: kršitev etičnih standardov stroke; protipravno ravnanje, ki vpliva na strokovno verodostojnost; kršitev splošno sprejetih poklicnih etičnih standardov; lažne izjave/zavajanje pri dajanju informacij; sodelovanje v kartelu ali drugem sporazumu, ki izkrivlja konkurenco; kršitev pravic intelektualne lastnine; poskus vplivanja na postopke odločanja z izkoriščanjem nasprotja interesov s pomočjo napačnega prikazovanja ali pridobivanja zaupnih informacij od javnih organov za pridobitev prednosti; spodbujanje k diskriminaciji, sovraštvu ali nasilju ali podobnim dejavnostim, ki so v nasprotju z vrednotami EU, kadar to negativno vpliva ali bi lahko vplivalo na izvajanje pravne obveznosti.</w:t>
      </w:r>
    </w:p>
  </w:footnote>
  <w:footnote w:id="10">
    <w:p w14:paraId="071AA2C7" w14:textId="1FE95189" w:rsidR="00363536" w:rsidRPr="00956F37" w:rsidRDefault="00363536" w:rsidP="00E12D42">
      <w:pPr>
        <w:pStyle w:val="FootnoteText"/>
        <w:tabs>
          <w:tab w:val="left" w:pos="284"/>
        </w:tabs>
        <w:ind w:left="0" w:firstLine="0"/>
      </w:pPr>
      <w:r w:rsidRPr="007477C0">
        <w:rPr>
          <w:rStyle w:val="FootnoteReference"/>
          <w:rFonts w:asciiTheme="minorHAnsi" w:hAnsiTheme="minorHAnsi" w:cstheme="minorHAnsi"/>
          <w:sz w:val="16"/>
          <w:szCs w:val="16"/>
        </w:rPr>
        <w:footnoteRef/>
      </w:r>
      <w:r w:rsidRPr="007477C0">
        <w:rPr>
          <w:rFonts w:asciiTheme="minorHAnsi" w:hAnsiTheme="minorHAnsi" w:cstheme="minorHAnsi"/>
          <w:sz w:val="16"/>
          <w:szCs w:val="16"/>
        </w:rPr>
        <w:t xml:space="preserve"> </w:t>
      </w:r>
      <w:r w:rsidRPr="007477C0">
        <w:rPr>
          <w:rFonts w:asciiTheme="minorHAnsi" w:hAnsiTheme="minorHAnsi" w:cstheme="minorHAnsi"/>
          <w:sz w:val="16"/>
          <w:szCs w:val="16"/>
        </w:rPr>
        <w:tab/>
      </w:r>
      <w:r w:rsidRPr="004438CE">
        <w:rPr>
          <w:rFonts w:asciiTheme="minorHAnsi" w:hAnsiTheme="minorHAnsi" w:cstheme="minorHAnsi"/>
          <w:sz w:val="16"/>
          <w:szCs w:val="16"/>
        </w:rPr>
        <w:t xml:space="preserve">Za opredelitev glej člen 183(2)(a) finančne uredbe EU (Uredba (EU, </w:t>
      </w:r>
      <w:proofErr w:type="spellStart"/>
      <w:r w:rsidRPr="004438CE">
        <w:rPr>
          <w:rFonts w:asciiTheme="minorHAnsi" w:hAnsiTheme="minorHAnsi" w:cstheme="minorHAnsi"/>
          <w:sz w:val="16"/>
          <w:szCs w:val="16"/>
        </w:rPr>
        <w:t>Euratom</w:t>
      </w:r>
      <w:proofErr w:type="spellEnd"/>
      <w:r w:rsidRPr="004438CE">
        <w:rPr>
          <w:rFonts w:asciiTheme="minorHAnsi" w:hAnsiTheme="minorHAnsi" w:cstheme="minorHAnsi"/>
          <w:sz w:val="16"/>
          <w:szCs w:val="16"/>
        </w:rPr>
        <w:t>) 2024/2509): „</w:t>
      </w:r>
      <w:r w:rsidRPr="004438CE">
        <w:rPr>
          <w:rFonts w:asciiTheme="minorHAnsi" w:hAnsiTheme="minorHAnsi" w:cstheme="minorHAnsi"/>
          <w:b/>
          <w:sz w:val="16"/>
          <w:szCs w:val="16"/>
        </w:rPr>
        <w:t>nepovratna sredstva za dejavnosti</w:t>
      </w:r>
      <w:r w:rsidRPr="004438CE">
        <w:rPr>
          <w:rFonts w:asciiTheme="minorHAnsi" w:hAnsiTheme="minorHAnsi" w:cstheme="minorHAnsi"/>
          <w:sz w:val="16"/>
          <w:szCs w:val="16"/>
        </w:rPr>
        <w:t>“ pomenijo nepovratna sredstva EU za financiranje „ukrepa, s katerim bi pomagali doseči cilj politike Unije“.</w:t>
      </w:r>
    </w:p>
  </w:footnote>
  <w:footnote w:id="11">
    <w:p w14:paraId="23E359B4" w14:textId="54E9AF22" w:rsidR="00363536" w:rsidRPr="00665D65" w:rsidRDefault="00363536" w:rsidP="00E12D42">
      <w:pPr>
        <w:pStyle w:val="FootnoteText"/>
        <w:ind w:left="142" w:hanging="142"/>
        <w:rPr>
          <w:rFonts w:asciiTheme="minorHAnsi" w:hAnsiTheme="minorHAnsi" w:cstheme="minorHAnsi"/>
          <w:sz w:val="16"/>
          <w:szCs w:val="16"/>
        </w:rPr>
      </w:pPr>
      <w:r w:rsidRPr="00665D65">
        <w:rPr>
          <w:rStyle w:val="FootnoteReference"/>
          <w:rFonts w:asciiTheme="minorHAnsi" w:hAnsiTheme="minorHAnsi" w:cstheme="minorHAnsi"/>
          <w:sz w:val="16"/>
          <w:szCs w:val="16"/>
        </w:rPr>
        <w:footnoteRef/>
      </w:r>
      <w:r w:rsidRPr="00665D65">
        <w:rPr>
          <w:rFonts w:asciiTheme="minorHAnsi" w:hAnsiTheme="minorHAnsi" w:cstheme="minorHAnsi"/>
          <w:sz w:val="16"/>
          <w:szCs w:val="16"/>
        </w:rPr>
        <w:t xml:space="preserve"> </w:t>
      </w:r>
      <w:r w:rsidRPr="00665D65">
        <w:rPr>
          <w:rFonts w:asciiTheme="minorHAnsi" w:hAnsiTheme="minorHAnsi" w:cstheme="minorHAnsi"/>
          <w:sz w:val="16"/>
          <w:szCs w:val="16"/>
        </w:rPr>
        <w:tab/>
      </w:r>
      <w:r w:rsidRPr="00665D65">
        <w:rPr>
          <w:rFonts w:asciiTheme="minorHAnsi" w:hAnsiTheme="minorHAnsi" w:cstheme="minorHAnsi"/>
          <w:sz w:val="16"/>
          <w:szCs w:val="16"/>
        </w:rPr>
        <w:t xml:space="preserve">Glej člen 125 finančne uredbe EU (Uredba (EU, </w:t>
      </w:r>
      <w:proofErr w:type="spellStart"/>
      <w:r w:rsidRPr="00665D65">
        <w:rPr>
          <w:rFonts w:asciiTheme="minorHAnsi" w:hAnsiTheme="minorHAnsi" w:cstheme="minorHAnsi"/>
          <w:sz w:val="16"/>
          <w:szCs w:val="16"/>
        </w:rPr>
        <w:t>Euratom</w:t>
      </w:r>
      <w:proofErr w:type="spellEnd"/>
      <w:r w:rsidRPr="00665D65">
        <w:rPr>
          <w:rFonts w:asciiTheme="minorHAnsi" w:hAnsiTheme="minorHAnsi" w:cstheme="minorHAnsi"/>
          <w:sz w:val="16"/>
          <w:szCs w:val="16"/>
        </w:rPr>
        <w:t xml:space="preserve">) 2024/2509). </w:t>
      </w:r>
    </w:p>
  </w:footnote>
  <w:footnote w:id="12">
    <w:p w14:paraId="304183B7" w14:textId="5D310A93" w:rsidR="00363536" w:rsidRPr="00D87F85" w:rsidRDefault="00363536" w:rsidP="00B471D4">
      <w:pPr>
        <w:pStyle w:val="FootnoteText"/>
        <w:ind w:left="360" w:hanging="360"/>
        <w:rPr>
          <w:rFonts w:asciiTheme="minorHAnsi" w:hAnsiTheme="minorHAnsi" w:cstheme="minorHAnsi"/>
          <w:sz w:val="16"/>
          <w:szCs w:val="16"/>
        </w:rPr>
      </w:pPr>
      <w:r w:rsidRPr="00D87F85">
        <w:rPr>
          <w:rStyle w:val="FootnoteReference"/>
          <w:rFonts w:asciiTheme="minorHAnsi" w:hAnsiTheme="minorHAnsi" w:cstheme="minorHAnsi"/>
          <w:sz w:val="16"/>
          <w:szCs w:val="16"/>
        </w:rPr>
        <w:footnoteRef/>
      </w:r>
      <w:r w:rsidRPr="00D87F85">
        <w:rPr>
          <w:rFonts w:asciiTheme="minorHAnsi" w:hAnsiTheme="minorHAnsi" w:cstheme="minorHAnsi"/>
          <w:sz w:val="16"/>
          <w:szCs w:val="16"/>
        </w:rPr>
        <w:t xml:space="preserve"> </w:t>
      </w:r>
      <w:r w:rsidRPr="00D87F85">
        <w:rPr>
          <w:rFonts w:asciiTheme="minorHAnsi" w:hAnsiTheme="minorHAnsi" w:cstheme="minorHAnsi"/>
          <w:sz w:val="16"/>
          <w:szCs w:val="16"/>
        </w:rPr>
        <w:tab/>
      </w:r>
      <w:r w:rsidRPr="00D87F85">
        <w:rPr>
          <w:rFonts w:asciiTheme="minorHAnsi" w:hAnsiTheme="minorHAnsi" w:cstheme="minorHAnsi"/>
          <w:sz w:val="16"/>
          <w:szCs w:val="16"/>
        </w:rPr>
        <w:t xml:space="preserve">Za opredelitev glej člen 183(2)(b) finančne uredbe EU (Uredba (EU, </w:t>
      </w:r>
      <w:proofErr w:type="spellStart"/>
      <w:r w:rsidRPr="00D87F85">
        <w:rPr>
          <w:rFonts w:asciiTheme="minorHAnsi" w:hAnsiTheme="minorHAnsi" w:cstheme="minorHAnsi"/>
          <w:sz w:val="16"/>
          <w:szCs w:val="16"/>
        </w:rPr>
        <w:t>Euratom</w:t>
      </w:r>
      <w:proofErr w:type="spellEnd"/>
      <w:r w:rsidRPr="00D87F85">
        <w:rPr>
          <w:rFonts w:asciiTheme="minorHAnsi" w:hAnsiTheme="minorHAnsi" w:cstheme="minorHAnsi"/>
          <w:sz w:val="16"/>
          <w:szCs w:val="16"/>
        </w:rPr>
        <w:t>) 2024/2509): „</w:t>
      </w:r>
      <w:r w:rsidRPr="00D87F85">
        <w:rPr>
          <w:rFonts w:asciiTheme="minorHAnsi" w:hAnsiTheme="minorHAnsi" w:cstheme="minorHAnsi"/>
          <w:b/>
          <w:sz w:val="16"/>
          <w:szCs w:val="16"/>
        </w:rPr>
        <w:t>nepovratna sredstva za poslovanje</w:t>
      </w:r>
      <w:r w:rsidRPr="00D87F85">
        <w:rPr>
          <w:rFonts w:asciiTheme="minorHAnsi" w:hAnsiTheme="minorHAnsi" w:cstheme="minorHAnsi"/>
          <w:sz w:val="16"/>
          <w:szCs w:val="16"/>
        </w:rPr>
        <w:t>“ pomenijo nepovratna sredstva EU za financiranje „delovanja organa, ki ima cilj, ki je del politike Unije in jo podpira“.</w:t>
      </w:r>
    </w:p>
  </w:footnote>
  <w:footnote w:id="13">
    <w:p w14:paraId="0D161F8F" w14:textId="7ACE2A66" w:rsidR="00363536" w:rsidRPr="00D87F85" w:rsidRDefault="00363536" w:rsidP="000E4A3C">
      <w:pPr>
        <w:pStyle w:val="FootnoteText"/>
        <w:ind w:left="360" w:hanging="360"/>
        <w:rPr>
          <w:rFonts w:asciiTheme="minorHAnsi" w:hAnsiTheme="minorHAnsi" w:cstheme="minorHAnsi"/>
          <w:sz w:val="16"/>
          <w:szCs w:val="16"/>
        </w:rPr>
      </w:pPr>
      <w:r w:rsidRPr="00D87F85">
        <w:rPr>
          <w:rStyle w:val="FootnoteReference"/>
          <w:rFonts w:asciiTheme="minorHAnsi" w:hAnsiTheme="minorHAnsi" w:cstheme="minorHAnsi"/>
          <w:sz w:val="16"/>
          <w:szCs w:val="16"/>
        </w:rPr>
        <w:footnoteRef/>
      </w:r>
      <w:r w:rsidRPr="00D87F85">
        <w:rPr>
          <w:rFonts w:asciiTheme="minorHAnsi" w:hAnsiTheme="minorHAnsi" w:cstheme="minorHAnsi"/>
          <w:sz w:val="16"/>
          <w:szCs w:val="16"/>
        </w:rPr>
        <w:t xml:space="preserve"> </w:t>
      </w:r>
      <w:r w:rsidRPr="00D87F85">
        <w:rPr>
          <w:rFonts w:asciiTheme="minorHAnsi" w:hAnsiTheme="minorHAnsi" w:cstheme="minorHAnsi"/>
          <w:sz w:val="16"/>
          <w:szCs w:val="16"/>
        </w:rPr>
        <w:tab/>
      </w:r>
      <w:r w:rsidRPr="00D87F85">
        <w:rPr>
          <w:rFonts w:asciiTheme="minorHAnsi" w:hAnsiTheme="minorHAnsi" w:cstheme="minorHAnsi"/>
          <w:sz w:val="16"/>
          <w:szCs w:val="16"/>
        </w:rPr>
        <w:t xml:space="preserve">Za opredelitev glej člen 190(2) finančne uredbe EU (Uredba (EU, </w:t>
      </w:r>
      <w:proofErr w:type="spellStart"/>
      <w:r w:rsidRPr="00D87F85">
        <w:rPr>
          <w:rFonts w:asciiTheme="minorHAnsi" w:hAnsiTheme="minorHAnsi" w:cstheme="minorHAnsi"/>
          <w:sz w:val="16"/>
          <w:szCs w:val="16"/>
        </w:rPr>
        <w:t>Euratom</w:t>
      </w:r>
      <w:proofErr w:type="spellEnd"/>
      <w:r w:rsidRPr="00D87F85">
        <w:rPr>
          <w:rFonts w:asciiTheme="minorHAnsi" w:hAnsiTheme="minorHAnsi" w:cstheme="minorHAnsi"/>
          <w:sz w:val="16"/>
          <w:szCs w:val="16"/>
        </w:rPr>
        <w:t xml:space="preserve">) 2024/2509): „Kadar več subjektov izpolnjuje merila za dodelitev nepovratnih sredstev in skupaj oblikujejo en subjekt, se lahko ta subjekt obravnava kot </w:t>
      </w:r>
      <w:r w:rsidRPr="00D87F85">
        <w:rPr>
          <w:rFonts w:asciiTheme="minorHAnsi" w:hAnsiTheme="minorHAnsi" w:cstheme="minorHAnsi"/>
          <w:b/>
          <w:sz w:val="16"/>
          <w:szCs w:val="16"/>
        </w:rPr>
        <w:t>edini upravičenec</w:t>
      </w:r>
      <w:r w:rsidRPr="00D87F85">
        <w:rPr>
          <w:rFonts w:asciiTheme="minorHAnsi" w:hAnsiTheme="minorHAnsi" w:cstheme="minorHAnsi"/>
          <w:sz w:val="16"/>
          <w:szCs w:val="16"/>
        </w:rPr>
        <w:t>, tudi kadar je bil ta subjekt posebej ustanovljen z namenom izvajanja ukrepa, ki naj bi se financiral z nepovratnimi sredstvi.“</w:t>
      </w:r>
    </w:p>
  </w:footnote>
  <w:footnote w:id="14">
    <w:p w14:paraId="24C56E8B" w14:textId="7947ADA8" w:rsidR="00363536" w:rsidRPr="00D87F85" w:rsidRDefault="00363536" w:rsidP="00332793">
      <w:pPr>
        <w:pStyle w:val="FootnoteText"/>
        <w:ind w:left="142" w:hanging="142"/>
        <w:rPr>
          <w:rFonts w:asciiTheme="minorHAnsi" w:hAnsiTheme="minorHAnsi" w:cstheme="minorHAnsi"/>
          <w:sz w:val="16"/>
          <w:szCs w:val="16"/>
        </w:rPr>
      </w:pPr>
      <w:r w:rsidRPr="00D87F85">
        <w:rPr>
          <w:rFonts w:asciiTheme="minorHAnsi" w:hAnsiTheme="minorHAnsi" w:cstheme="minorHAnsi"/>
          <w:sz w:val="16"/>
          <w:szCs w:val="16"/>
          <w:vertAlign w:val="superscript"/>
        </w:rPr>
        <w:footnoteRef/>
      </w:r>
      <w:r w:rsidRPr="00D87F85">
        <w:rPr>
          <w:rFonts w:asciiTheme="minorHAnsi" w:hAnsiTheme="minorHAnsi" w:cstheme="minorHAnsi"/>
          <w:sz w:val="16"/>
          <w:szCs w:val="16"/>
          <w:vertAlign w:val="superscript"/>
        </w:rPr>
        <w:t xml:space="preserve"> </w:t>
      </w:r>
      <w:r w:rsidRPr="00D87F85">
        <w:rPr>
          <w:rFonts w:asciiTheme="minorHAnsi" w:hAnsiTheme="minorHAnsi" w:cstheme="minorHAnsi"/>
          <w:sz w:val="16"/>
          <w:szCs w:val="16"/>
        </w:rPr>
        <w:t>Direktiva 2006/43/ES Evropskega parlamenta in Sveta z dne 17. maja 2006 o obveznih revizijah za letne in konsolidirane računovodske izkaze ali podobni nacionalni predpisi (UL L 157, 9.6.2006, str. 87).</w:t>
      </w:r>
    </w:p>
  </w:footnote>
  <w:footnote w:id="15">
    <w:p w14:paraId="452E89CF" w14:textId="0D74F0FD" w:rsidR="00363536" w:rsidRPr="005E0BFB" w:rsidRDefault="00363536" w:rsidP="000E4A3C">
      <w:pPr>
        <w:pStyle w:val="FootnoteText"/>
        <w:ind w:left="360" w:hanging="360"/>
        <w:rPr>
          <w:rFonts w:asciiTheme="minorHAnsi" w:hAnsiTheme="minorHAnsi" w:cstheme="minorHAnsi"/>
          <w:sz w:val="16"/>
          <w:szCs w:val="16"/>
        </w:rPr>
      </w:pPr>
      <w:r w:rsidRPr="005E0BFB">
        <w:rPr>
          <w:rStyle w:val="FootnoteReference"/>
          <w:rFonts w:asciiTheme="minorHAnsi" w:hAnsiTheme="minorHAnsi" w:cstheme="minorHAnsi"/>
          <w:sz w:val="16"/>
          <w:szCs w:val="16"/>
        </w:rPr>
        <w:footnoteRef/>
      </w:r>
      <w:r w:rsidRPr="005E0BFB">
        <w:rPr>
          <w:rFonts w:asciiTheme="minorHAnsi" w:hAnsiTheme="minorHAnsi" w:cstheme="minorHAnsi"/>
          <w:sz w:val="16"/>
          <w:szCs w:val="16"/>
        </w:rPr>
        <w:t xml:space="preserve"> </w:t>
      </w:r>
      <w:r w:rsidRPr="005E0BFB">
        <w:rPr>
          <w:rFonts w:asciiTheme="minorHAnsi" w:hAnsiTheme="minorHAnsi" w:cstheme="minorHAnsi"/>
          <w:sz w:val="16"/>
          <w:szCs w:val="16"/>
        </w:rPr>
        <w:tab/>
      </w:r>
      <w:r w:rsidRPr="005E0BFB">
        <w:rPr>
          <w:rFonts w:asciiTheme="minorHAnsi" w:hAnsiTheme="minorHAnsi" w:cstheme="minorHAnsi"/>
          <w:sz w:val="16"/>
          <w:szCs w:val="16"/>
        </w:rPr>
        <w:t xml:space="preserve">Sklep Komisije (EU, </w:t>
      </w:r>
      <w:proofErr w:type="spellStart"/>
      <w:r w:rsidRPr="005E0BFB">
        <w:rPr>
          <w:rFonts w:asciiTheme="minorHAnsi" w:hAnsiTheme="minorHAnsi" w:cstheme="minorHAnsi"/>
          <w:sz w:val="16"/>
          <w:szCs w:val="16"/>
        </w:rPr>
        <w:t>Euratom</w:t>
      </w:r>
      <w:proofErr w:type="spellEnd"/>
      <w:r w:rsidRPr="005E0BFB">
        <w:rPr>
          <w:rFonts w:asciiTheme="minorHAnsi" w:hAnsiTheme="minorHAnsi" w:cstheme="minorHAnsi"/>
          <w:sz w:val="16"/>
          <w:szCs w:val="16"/>
        </w:rPr>
        <w:t>) 2015/444 z dne 13. marca 2015 o varnostnih predpisih za varovanje tajnih podatkov EU (UL L 72, 17.3.2015, str. 53).</w:t>
      </w:r>
    </w:p>
  </w:footnote>
  <w:footnote w:id="16">
    <w:p w14:paraId="68651667" w14:textId="6DAA514F" w:rsidR="00363536" w:rsidRPr="005E0BFB" w:rsidRDefault="00363536" w:rsidP="007E5F92">
      <w:pPr>
        <w:pStyle w:val="FootnoteText"/>
        <w:ind w:left="360" w:hanging="360"/>
        <w:rPr>
          <w:rFonts w:asciiTheme="minorHAnsi" w:hAnsiTheme="minorHAnsi" w:cstheme="minorHAnsi"/>
          <w:sz w:val="16"/>
          <w:szCs w:val="16"/>
        </w:rPr>
      </w:pPr>
      <w:r w:rsidRPr="005E0BFB">
        <w:rPr>
          <w:rStyle w:val="FootnoteReference"/>
          <w:rFonts w:asciiTheme="minorHAnsi" w:hAnsiTheme="minorHAnsi" w:cstheme="minorHAnsi"/>
          <w:sz w:val="16"/>
          <w:szCs w:val="16"/>
        </w:rPr>
        <w:footnoteRef/>
      </w:r>
      <w:r w:rsidRPr="005E0BFB">
        <w:rPr>
          <w:rFonts w:asciiTheme="minorHAnsi" w:hAnsiTheme="minorHAnsi" w:cstheme="minorHAnsi"/>
          <w:sz w:val="16"/>
          <w:szCs w:val="16"/>
        </w:rPr>
        <w:tab/>
      </w:r>
      <w:r w:rsidRPr="005E0BFB">
        <w:rPr>
          <w:rFonts w:asciiTheme="minorHAnsi" w:hAnsiTheme="minorHAnsi" w:cstheme="minorHAnsi"/>
          <w:sz w:val="16"/>
          <w:szCs w:val="16"/>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 </w:t>
      </w:r>
    </w:p>
  </w:footnote>
  <w:footnote w:id="17">
    <w:p w14:paraId="41DEC289" w14:textId="72E31980" w:rsidR="00DD3BDD" w:rsidRPr="005E0BFB" w:rsidRDefault="00CD3290" w:rsidP="00CD3290">
      <w:pPr>
        <w:pStyle w:val="FootnoteText"/>
        <w:ind w:left="360" w:hanging="360"/>
        <w:rPr>
          <w:rFonts w:asciiTheme="minorHAnsi" w:hAnsiTheme="minorHAnsi" w:cstheme="minorHAnsi"/>
          <w:sz w:val="16"/>
          <w:szCs w:val="16"/>
        </w:rPr>
      </w:pPr>
      <w:r w:rsidRPr="005E0BFB">
        <w:rPr>
          <w:rStyle w:val="FootnoteReference"/>
          <w:rFonts w:asciiTheme="minorHAnsi" w:hAnsiTheme="minorHAnsi" w:cstheme="minorHAnsi"/>
          <w:sz w:val="16"/>
          <w:szCs w:val="16"/>
        </w:rPr>
        <w:footnoteRef/>
      </w:r>
      <w:r w:rsidRPr="005E0BFB">
        <w:rPr>
          <w:rFonts w:asciiTheme="minorHAnsi" w:hAnsiTheme="minorHAnsi" w:cstheme="minorHAnsi"/>
          <w:sz w:val="16"/>
          <w:szCs w:val="16"/>
        </w:rPr>
        <w:tab/>
      </w:r>
      <w:r w:rsidRPr="005E0BFB">
        <w:rPr>
          <w:rFonts w:asciiTheme="minorHAnsi" w:hAnsiTheme="minorHAnsi" w:cstheme="minorHAnsi"/>
          <w:sz w:val="16"/>
          <w:szCs w:val="16"/>
        </w:rPr>
        <w:t>Uredba (EU) 2016/679 Evropskega parlamenta in Sveta z dne 27. aprila 2016 o varstvu posameznikov pri obdelavi osebnih podatkov in o prostem pretoku takih podatkov ter o razveljavitvi Direktive 95/46/ES (splošna uredba o varstvu podatkov) (UL L 119, 4.5.2016, str. 1).</w:t>
      </w:r>
    </w:p>
  </w:footnote>
  <w:footnote w:id="18">
    <w:p w14:paraId="6392A51A" w14:textId="33ACC53B" w:rsidR="00363536" w:rsidRPr="005D0586" w:rsidRDefault="00DD3BDD" w:rsidP="000E4A3C">
      <w:pPr>
        <w:pStyle w:val="FootnoteText"/>
        <w:ind w:left="360" w:hanging="360"/>
        <w:rPr>
          <w:rFonts w:asciiTheme="minorHAnsi" w:hAnsiTheme="minorHAnsi" w:cstheme="minorHAnsi"/>
          <w:sz w:val="16"/>
          <w:szCs w:val="16"/>
        </w:rPr>
      </w:pPr>
      <w:r w:rsidRPr="00DD3BDD">
        <w:rPr>
          <w:rFonts w:asciiTheme="minorHAnsi" w:hAnsiTheme="minorHAnsi" w:cstheme="minorHAnsi"/>
          <w:sz w:val="16"/>
          <w:szCs w:val="16"/>
          <w:vertAlign w:val="superscript"/>
        </w:rPr>
        <w:t xml:space="preserve">16 </w:t>
      </w:r>
      <w:r>
        <w:rPr>
          <w:rFonts w:asciiTheme="minorHAnsi" w:hAnsiTheme="minorHAnsi" w:cstheme="minorHAnsi"/>
          <w:sz w:val="16"/>
          <w:szCs w:val="16"/>
        </w:rPr>
        <w:t xml:space="preserve">    </w:t>
      </w:r>
      <w:r w:rsidR="006C03E4">
        <w:rPr>
          <w:rFonts w:asciiTheme="minorHAnsi" w:hAnsiTheme="minorHAnsi" w:cstheme="minorHAnsi"/>
          <w:sz w:val="16"/>
          <w:szCs w:val="16"/>
        </w:rPr>
        <w:t xml:space="preserve">   </w:t>
      </w:r>
      <w:r w:rsidRPr="005E0BFB">
        <w:rPr>
          <w:rFonts w:asciiTheme="minorHAnsi" w:hAnsiTheme="minorHAnsi" w:cstheme="minorHAnsi"/>
          <w:sz w:val="16"/>
          <w:szCs w:val="16"/>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295, 21.11.2018, str. 39).</w:t>
      </w:r>
    </w:p>
  </w:footnote>
  <w:footnote w:id="19">
    <w:p w14:paraId="20A77585" w14:textId="77777777" w:rsidR="00A77E91" w:rsidRPr="005D0586" w:rsidRDefault="00A77E91" w:rsidP="00A77E91">
      <w:pPr>
        <w:pStyle w:val="FootnoteText"/>
        <w:rPr>
          <w:rFonts w:asciiTheme="minorHAnsi" w:hAnsiTheme="minorHAnsi" w:cstheme="minorHAnsi"/>
          <w:sz w:val="16"/>
          <w:szCs w:val="16"/>
        </w:rPr>
      </w:pPr>
      <w:r w:rsidRPr="004E7073">
        <w:rPr>
          <w:rStyle w:val="FootnoteReference"/>
          <w:rFonts w:asciiTheme="minorHAnsi" w:eastAsiaTheme="majorEastAsia" w:hAnsiTheme="minorHAnsi" w:cstheme="minorHAnsi"/>
          <w:sz w:val="16"/>
          <w:szCs w:val="16"/>
        </w:rPr>
        <w:footnoteRef/>
      </w:r>
      <w:r w:rsidRPr="004E7073">
        <w:rPr>
          <w:rFonts w:asciiTheme="minorHAnsi" w:hAnsiTheme="minorHAnsi" w:cstheme="minorHAnsi"/>
          <w:sz w:val="16"/>
          <w:szCs w:val="16"/>
        </w:rPr>
        <w:t xml:space="preserve"> </w:t>
      </w:r>
      <w:r w:rsidRPr="004E7073">
        <w:rPr>
          <w:rFonts w:asciiTheme="minorHAnsi" w:hAnsiTheme="minorHAnsi" w:cstheme="minorHAnsi"/>
          <w:sz w:val="16"/>
          <w:szCs w:val="16"/>
        </w:rPr>
        <w:t>Z uporabo izračuna iz člena 22.3.4.</w:t>
      </w:r>
    </w:p>
  </w:footnote>
  <w:footnote w:id="20">
    <w:p w14:paraId="5354226B" w14:textId="77777777" w:rsidR="00A77E91" w:rsidRPr="005D0586" w:rsidRDefault="00A77E91" w:rsidP="00A77E91">
      <w:pPr>
        <w:pStyle w:val="FootnoteText"/>
        <w:rPr>
          <w:rFonts w:asciiTheme="minorHAnsi" w:hAnsiTheme="minorHAnsi" w:cstheme="minorHAnsi"/>
          <w:sz w:val="16"/>
          <w:szCs w:val="16"/>
        </w:rPr>
      </w:pPr>
      <w:r w:rsidRPr="005D0586">
        <w:rPr>
          <w:rStyle w:val="FootnoteReference"/>
          <w:rFonts w:asciiTheme="minorHAnsi" w:eastAsiaTheme="majorEastAsia" w:hAnsiTheme="minorHAnsi" w:cstheme="minorHAnsi"/>
          <w:sz w:val="16"/>
          <w:szCs w:val="16"/>
        </w:rPr>
        <w:footnoteRef/>
      </w:r>
      <w:r w:rsidRPr="005D0586">
        <w:rPr>
          <w:rFonts w:asciiTheme="minorHAnsi" w:hAnsiTheme="minorHAnsi" w:cstheme="minorHAnsi"/>
          <w:sz w:val="16"/>
          <w:szCs w:val="16"/>
        </w:rPr>
        <w:t xml:space="preserve"> </w:t>
      </w:r>
      <w:r w:rsidRPr="005D0586">
        <w:rPr>
          <w:rFonts w:asciiTheme="minorHAnsi" w:hAnsiTheme="minorHAnsi" w:cstheme="minorHAnsi"/>
          <w:sz w:val="16"/>
          <w:szCs w:val="16"/>
        </w:rPr>
        <w:t>V fazi končnega plačila.</w:t>
      </w:r>
    </w:p>
  </w:footnote>
  <w:footnote w:id="21">
    <w:p w14:paraId="5DB93810" w14:textId="6862050F" w:rsidR="00A77E91" w:rsidRPr="005D0586" w:rsidRDefault="00A77E91" w:rsidP="00A77E91">
      <w:pPr>
        <w:pStyle w:val="FootnoteText"/>
        <w:rPr>
          <w:rFonts w:asciiTheme="minorHAnsi" w:hAnsiTheme="minorHAnsi" w:cstheme="minorHAnsi"/>
          <w:sz w:val="16"/>
          <w:szCs w:val="16"/>
        </w:rPr>
      </w:pPr>
      <w:r w:rsidRPr="005D0586">
        <w:rPr>
          <w:rStyle w:val="FootnoteReference"/>
          <w:rFonts w:asciiTheme="minorHAnsi" w:eastAsiaTheme="majorEastAsia" w:hAnsiTheme="minorHAnsi" w:cstheme="minorHAnsi"/>
          <w:sz w:val="16"/>
          <w:szCs w:val="16"/>
        </w:rPr>
        <w:footnoteRef/>
      </w:r>
      <w:r w:rsidRPr="005D0586">
        <w:rPr>
          <w:rFonts w:asciiTheme="minorHAnsi" w:hAnsiTheme="minorHAnsi" w:cstheme="minorHAnsi"/>
          <w:sz w:val="16"/>
          <w:szCs w:val="16"/>
        </w:rPr>
        <w:t xml:space="preserve"> </w:t>
      </w:r>
      <w:r w:rsidRPr="005D0586">
        <w:rPr>
          <w:rFonts w:asciiTheme="minorHAnsi" w:hAnsiTheme="minorHAnsi" w:cstheme="minorHAnsi"/>
          <w:sz w:val="16"/>
          <w:szCs w:val="16"/>
        </w:rPr>
        <w:t>Z uporabo izračuna iz člena 22.3.2.</w:t>
      </w:r>
    </w:p>
  </w:footnote>
  <w:footnote w:id="22">
    <w:p w14:paraId="25A8ABCF" w14:textId="77777777" w:rsidR="00A77E91" w:rsidRDefault="00A77E91" w:rsidP="00A77E91">
      <w:pPr>
        <w:pStyle w:val="FootnoteText"/>
      </w:pPr>
      <w:r w:rsidRPr="005D0586">
        <w:rPr>
          <w:rStyle w:val="FootnoteReference"/>
          <w:rFonts w:asciiTheme="minorHAnsi" w:eastAsiaTheme="majorEastAsia" w:hAnsiTheme="minorHAnsi" w:cstheme="minorHAnsi"/>
          <w:sz w:val="16"/>
          <w:szCs w:val="16"/>
        </w:rPr>
        <w:footnoteRef/>
      </w:r>
      <w:r w:rsidRPr="005D0586">
        <w:rPr>
          <w:rFonts w:asciiTheme="minorHAnsi" w:hAnsiTheme="minorHAnsi" w:cstheme="minorHAnsi"/>
          <w:sz w:val="16"/>
          <w:szCs w:val="16"/>
        </w:rPr>
        <w:t xml:space="preserve"> </w:t>
      </w:r>
      <w:r w:rsidRPr="005D0586">
        <w:rPr>
          <w:rFonts w:asciiTheme="minorHAnsi" w:hAnsiTheme="minorHAnsi" w:cstheme="minorHAnsi"/>
          <w:sz w:val="16"/>
          <w:szCs w:val="16"/>
        </w:rPr>
        <w:t>Z uporabo izračuna iz člena 22.3.4.</w:t>
      </w:r>
    </w:p>
  </w:footnote>
  <w:footnote w:id="23">
    <w:p w14:paraId="000517DD" w14:textId="77777777" w:rsidR="00363536" w:rsidRPr="00BB1182" w:rsidRDefault="00363536" w:rsidP="00333F11">
      <w:pPr>
        <w:pStyle w:val="FootnoteText"/>
        <w:tabs>
          <w:tab w:val="left" w:pos="284"/>
        </w:tabs>
        <w:ind w:left="0" w:firstLine="0"/>
        <w:rPr>
          <w:rFonts w:asciiTheme="minorHAnsi" w:hAnsiTheme="minorHAnsi" w:cstheme="minorHAnsi"/>
          <w:sz w:val="16"/>
          <w:szCs w:val="16"/>
        </w:rPr>
      </w:pPr>
      <w:r w:rsidRPr="00BB1182">
        <w:rPr>
          <w:rStyle w:val="FootnoteReference"/>
          <w:rFonts w:asciiTheme="minorHAnsi" w:hAnsiTheme="minorHAnsi" w:cstheme="minorHAnsi"/>
          <w:sz w:val="16"/>
          <w:szCs w:val="16"/>
        </w:rPr>
        <w:footnoteRef/>
      </w:r>
      <w:r w:rsidRPr="00BB1182">
        <w:rPr>
          <w:rFonts w:asciiTheme="minorHAnsi" w:hAnsiTheme="minorHAnsi" w:cstheme="minorHAnsi"/>
          <w:sz w:val="16"/>
          <w:szCs w:val="16"/>
        </w:rPr>
        <w:t xml:space="preserve"> </w:t>
      </w:r>
      <w:r w:rsidRPr="00BB1182">
        <w:rPr>
          <w:rFonts w:asciiTheme="minorHAnsi" w:hAnsiTheme="minorHAnsi" w:cstheme="minorHAnsi"/>
          <w:sz w:val="16"/>
          <w:szCs w:val="16"/>
        </w:rPr>
        <w:tab/>
      </w:r>
      <w:r w:rsidRPr="00BB1182">
        <w:rPr>
          <w:rFonts w:asciiTheme="minorHAnsi" w:hAnsiTheme="minorHAnsi" w:cstheme="minorHAnsi"/>
          <w:sz w:val="16"/>
          <w:szCs w:val="16"/>
        </w:rPr>
        <w:t>Direktiva (EU) 2015/2366 Evropskega parlamenta in Sveta z dne 25. novembra 2015 o plačilnih storitvah na notranjem trgu, spremembah direktiv 2002/65/ES, 2009/110/ES ter 2013/36/EU in Uredbe (EU) št. 1093/2010 ter razveljavitvi Direktive 2007/64/ES (UL L 337, 23.12.2015, str. 35).</w:t>
      </w:r>
    </w:p>
  </w:footnote>
  <w:footnote w:id="24">
    <w:p w14:paraId="30BB700A" w14:textId="77777777" w:rsidR="00363536" w:rsidRPr="004B1E80" w:rsidRDefault="00363536" w:rsidP="0039257B">
      <w:pPr>
        <w:pStyle w:val="FootnoteText"/>
        <w:tabs>
          <w:tab w:val="left" w:pos="284"/>
        </w:tabs>
        <w:ind w:left="0" w:firstLine="0"/>
        <w:rPr>
          <w:rFonts w:asciiTheme="minorHAnsi" w:hAnsiTheme="minorHAnsi" w:cstheme="minorHAnsi"/>
          <w:sz w:val="16"/>
          <w:szCs w:val="16"/>
        </w:rPr>
      </w:pPr>
      <w:r w:rsidRPr="004B1E80">
        <w:rPr>
          <w:rFonts w:asciiTheme="minorHAnsi" w:hAnsiTheme="minorHAnsi" w:cstheme="minorHAnsi"/>
          <w:sz w:val="16"/>
          <w:szCs w:val="16"/>
          <w:vertAlign w:val="superscript"/>
        </w:rPr>
        <w:footnoteRef/>
      </w:r>
      <w:r w:rsidRPr="004B1E80">
        <w:rPr>
          <w:rFonts w:asciiTheme="minorHAnsi" w:hAnsiTheme="minorHAnsi" w:cstheme="minorHAnsi"/>
          <w:sz w:val="16"/>
          <w:szCs w:val="16"/>
        </w:rPr>
        <w:t xml:space="preserve"> </w:t>
      </w:r>
      <w:r w:rsidRPr="004B1E80">
        <w:rPr>
          <w:rFonts w:asciiTheme="minorHAnsi" w:hAnsiTheme="minorHAnsi" w:cstheme="minorHAnsi"/>
          <w:sz w:val="16"/>
          <w:szCs w:val="16"/>
        </w:rPr>
        <w:tab/>
      </w:r>
      <w:r w:rsidRPr="004B1E80">
        <w:rPr>
          <w:rFonts w:asciiTheme="minorHAnsi" w:hAnsiTheme="minorHAnsi" w:cstheme="minorHAnsi"/>
          <w:sz w:val="16"/>
          <w:szCs w:val="16"/>
        </w:rPr>
        <w:t xml:space="preserve">Uredba (EU, </w:t>
      </w:r>
      <w:proofErr w:type="spellStart"/>
      <w:r w:rsidRPr="004B1E80">
        <w:rPr>
          <w:rFonts w:asciiTheme="minorHAnsi" w:hAnsiTheme="minorHAnsi" w:cstheme="minorHAnsi"/>
          <w:sz w:val="16"/>
          <w:szCs w:val="16"/>
        </w:rPr>
        <w:t>Euratom</w:t>
      </w:r>
      <w:proofErr w:type="spellEnd"/>
      <w:r w:rsidRPr="004B1E80">
        <w:rPr>
          <w:rFonts w:asciiTheme="minorHAnsi" w:hAnsiTheme="minorHAnsi" w:cstheme="minorHAnsi"/>
          <w:sz w:val="16"/>
          <w:szCs w:val="16"/>
        </w:rPr>
        <w:t>) št. 883/2013 Evropskega parlamenta in Sveta z dne 11. septembra 2013 o preiskavah, ki jih izvaja Evropski urad za boj proti goljufijam (OLAF), ter razveljavitvi Uredbe (ES) št. 1073/1999 Evropskega parlamenta in Sveta in Uredbe Sveta (</w:t>
      </w:r>
      <w:proofErr w:type="spellStart"/>
      <w:r w:rsidRPr="004B1E80">
        <w:rPr>
          <w:rFonts w:asciiTheme="minorHAnsi" w:hAnsiTheme="minorHAnsi" w:cstheme="minorHAnsi"/>
          <w:sz w:val="16"/>
          <w:szCs w:val="16"/>
        </w:rPr>
        <w:t>Euratom</w:t>
      </w:r>
      <w:proofErr w:type="spellEnd"/>
      <w:r w:rsidRPr="004B1E80">
        <w:rPr>
          <w:rFonts w:asciiTheme="minorHAnsi" w:hAnsiTheme="minorHAnsi" w:cstheme="minorHAnsi"/>
          <w:sz w:val="16"/>
          <w:szCs w:val="16"/>
        </w:rPr>
        <w:t>) št. 1074/1999 (UL L 248, 18.9.2013, str. 1).</w:t>
      </w:r>
    </w:p>
  </w:footnote>
  <w:footnote w:id="25">
    <w:p w14:paraId="21C60820" w14:textId="76993774" w:rsidR="00363536" w:rsidRPr="002778A3" w:rsidRDefault="00363536" w:rsidP="0039257B">
      <w:pPr>
        <w:pStyle w:val="FootnoteText"/>
        <w:tabs>
          <w:tab w:val="left" w:pos="284"/>
        </w:tabs>
        <w:ind w:left="0" w:firstLine="0"/>
      </w:pPr>
      <w:r w:rsidRPr="004B1E80">
        <w:rPr>
          <w:rFonts w:asciiTheme="minorHAnsi" w:hAnsiTheme="minorHAnsi" w:cstheme="minorHAnsi"/>
          <w:sz w:val="16"/>
          <w:szCs w:val="16"/>
          <w:vertAlign w:val="superscript"/>
        </w:rPr>
        <w:footnoteRef/>
      </w:r>
      <w:r w:rsidRPr="004B1E80">
        <w:rPr>
          <w:rFonts w:asciiTheme="minorHAnsi" w:hAnsiTheme="minorHAnsi" w:cstheme="minorHAnsi"/>
          <w:sz w:val="16"/>
          <w:szCs w:val="16"/>
          <w:vertAlign w:val="superscript"/>
        </w:rPr>
        <w:t xml:space="preserve"> </w:t>
      </w:r>
      <w:r w:rsidRPr="004B1E80">
        <w:rPr>
          <w:rFonts w:asciiTheme="minorHAnsi" w:hAnsiTheme="minorHAnsi" w:cstheme="minorHAnsi"/>
          <w:sz w:val="16"/>
          <w:szCs w:val="16"/>
        </w:rPr>
        <w:tab/>
      </w:r>
      <w:r w:rsidRPr="004B1E80">
        <w:rPr>
          <w:rFonts w:asciiTheme="minorHAnsi" w:hAnsiTheme="minorHAnsi" w:cstheme="minorHAnsi"/>
          <w:sz w:val="16"/>
          <w:szCs w:val="16"/>
        </w:rPr>
        <w:t>Uredba Sveta (</w:t>
      </w:r>
      <w:proofErr w:type="spellStart"/>
      <w:r w:rsidRPr="004B1E80">
        <w:rPr>
          <w:rFonts w:asciiTheme="minorHAnsi" w:hAnsiTheme="minorHAnsi" w:cstheme="minorHAnsi"/>
          <w:sz w:val="16"/>
          <w:szCs w:val="16"/>
        </w:rPr>
        <w:t>Euratom</w:t>
      </w:r>
      <w:proofErr w:type="spellEnd"/>
      <w:r w:rsidRPr="004B1E80">
        <w:rPr>
          <w:rFonts w:asciiTheme="minorHAnsi" w:hAnsiTheme="minorHAnsi" w:cstheme="minorHAnsi"/>
          <w:sz w:val="16"/>
          <w:szCs w:val="16"/>
        </w:rPr>
        <w:t>, ES) št. 2185/96 z dne 11. novembra 96 o pregledih in inšpekcijah na kraju samem, ki jih opravlja Komisija za zaščito finančnih interesov Evropskih skupnosti pred goljufijami in drugimi nepravilnostmi (UL L 292, 15.11.1996, str. 2).</w:t>
      </w:r>
    </w:p>
  </w:footnote>
  <w:footnote w:id="26">
    <w:p w14:paraId="6F5793F4" w14:textId="77777777" w:rsidR="00363536" w:rsidRPr="00AE1E0E" w:rsidRDefault="00363536" w:rsidP="002006D3">
      <w:pPr>
        <w:pStyle w:val="FootnoteText"/>
        <w:ind w:left="142" w:hanging="142"/>
        <w:rPr>
          <w:rFonts w:asciiTheme="minorHAnsi" w:hAnsiTheme="minorHAnsi" w:cstheme="minorHAnsi"/>
          <w:sz w:val="16"/>
          <w:szCs w:val="16"/>
        </w:rPr>
      </w:pPr>
      <w:r w:rsidRPr="00AE1E0E">
        <w:rPr>
          <w:rStyle w:val="FootnoteReference"/>
          <w:rFonts w:asciiTheme="minorHAnsi" w:hAnsiTheme="minorHAnsi" w:cstheme="minorHAnsi"/>
          <w:sz w:val="16"/>
          <w:szCs w:val="16"/>
        </w:rPr>
        <w:footnoteRef/>
      </w:r>
      <w:r w:rsidRPr="00AE1E0E">
        <w:rPr>
          <w:rFonts w:asciiTheme="minorHAnsi" w:hAnsiTheme="minorHAnsi" w:cstheme="minorHAnsi"/>
          <w:sz w:val="16"/>
          <w:szCs w:val="16"/>
        </w:rPr>
        <w:t xml:space="preserve"> </w:t>
      </w:r>
      <w:r w:rsidRPr="00AE1E0E">
        <w:rPr>
          <w:rFonts w:asciiTheme="minorHAnsi" w:hAnsiTheme="minorHAnsi" w:cstheme="minorHAnsi"/>
          <w:sz w:val="16"/>
          <w:szCs w:val="16"/>
        </w:rPr>
        <w:tab/>
      </w:r>
      <w:r w:rsidRPr="00AE1E0E">
        <w:rPr>
          <w:rStyle w:val="Emphasis"/>
          <w:rFonts w:asciiTheme="minorHAnsi" w:hAnsiTheme="minorHAnsi" w:cstheme="minorHAnsi"/>
          <w:i w:val="0"/>
          <w:sz w:val="16"/>
          <w:szCs w:val="16"/>
        </w:rPr>
        <w:t xml:space="preserve">Uredba Sveta (ES, </w:t>
      </w:r>
      <w:proofErr w:type="spellStart"/>
      <w:r w:rsidRPr="00AE1E0E">
        <w:rPr>
          <w:rStyle w:val="Emphasis"/>
          <w:rFonts w:asciiTheme="minorHAnsi" w:hAnsiTheme="minorHAnsi" w:cstheme="minorHAnsi"/>
          <w:i w:val="0"/>
          <w:sz w:val="16"/>
          <w:szCs w:val="16"/>
        </w:rPr>
        <w:t>Euratom</w:t>
      </w:r>
      <w:proofErr w:type="spellEnd"/>
      <w:r w:rsidRPr="00AE1E0E">
        <w:rPr>
          <w:rStyle w:val="Emphasis"/>
          <w:rFonts w:asciiTheme="minorHAnsi" w:hAnsiTheme="minorHAnsi" w:cstheme="minorHAnsi"/>
          <w:i w:val="0"/>
          <w:sz w:val="16"/>
          <w:szCs w:val="16"/>
        </w:rPr>
        <w:t>) št. 2988/95 z dne 18. decembra 1995 o zaščiti finančnih interesov Evropskih skupnosti (UL L 312, 23.12.1995, str. 1).</w:t>
      </w:r>
    </w:p>
  </w:footnote>
  <w:footnote w:id="27">
    <w:p w14:paraId="0DD3E1D1" w14:textId="77777777" w:rsidR="00363536" w:rsidRPr="00F25794" w:rsidRDefault="00363536" w:rsidP="003D5611">
      <w:pPr>
        <w:pStyle w:val="FootnoteText"/>
        <w:ind w:left="142" w:hanging="142"/>
        <w:rPr>
          <w:rFonts w:asciiTheme="minorHAnsi" w:hAnsiTheme="minorHAnsi" w:cstheme="minorHAnsi"/>
          <w:sz w:val="16"/>
          <w:szCs w:val="16"/>
        </w:rPr>
      </w:pPr>
      <w:r w:rsidRPr="00F25794">
        <w:rPr>
          <w:rFonts w:asciiTheme="minorHAnsi" w:hAnsiTheme="minorHAnsi" w:cstheme="minorHAnsi"/>
          <w:sz w:val="16"/>
          <w:szCs w:val="16"/>
          <w:vertAlign w:val="superscript"/>
        </w:rPr>
        <w:footnoteRef/>
      </w:r>
      <w:r w:rsidRPr="00F25794">
        <w:rPr>
          <w:rFonts w:asciiTheme="minorHAnsi" w:hAnsiTheme="minorHAnsi" w:cstheme="minorHAnsi"/>
          <w:sz w:val="16"/>
          <w:szCs w:val="16"/>
        </w:rPr>
        <w:t xml:space="preserve"> </w:t>
      </w:r>
      <w:r w:rsidRPr="00F25794">
        <w:rPr>
          <w:rFonts w:asciiTheme="minorHAnsi" w:hAnsiTheme="minorHAnsi" w:cstheme="minorHAnsi"/>
          <w:sz w:val="16"/>
          <w:szCs w:val="16"/>
        </w:rPr>
        <w:tab/>
      </w:r>
      <w:r w:rsidRPr="00F25794">
        <w:rPr>
          <w:rFonts w:asciiTheme="minorHAnsi" w:hAnsiTheme="minorHAnsi" w:cstheme="minorHAnsi"/>
          <w:sz w:val="16"/>
          <w:szCs w:val="16"/>
        </w:rPr>
        <w:t xml:space="preserve">Uredba (EGS, </w:t>
      </w:r>
      <w:proofErr w:type="spellStart"/>
      <w:r w:rsidRPr="00F25794">
        <w:rPr>
          <w:rFonts w:asciiTheme="minorHAnsi" w:hAnsiTheme="minorHAnsi" w:cstheme="minorHAnsi"/>
          <w:sz w:val="16"/>
          <w:szCs w:val="16"/>
        </w:rPr>
        <w:t>Euratom</w:t>
      </w:r>
      <w:proofErr w:type="spellEnd"/>
      <w:r w:rsidRPr="00F25794">
        <w:rPr>
          <w:rFonts w:asciiTheme="minorHAnsi" w:hAnsiTheme="minorHAnsi" w:cstheme="minorHAnsi"/>
          <w:sz w:val="16"/>
          <w:szCs w:val="16"/>
        </w:rPr>
        <w:t>) št. 1182/71 Sveta z dne 3. junija 1971 o določitvi pravil glede rokov, datumov in iztekov rokov (UL L 124, 8.6.1971, str. 1).</w:t>
      </w:r>
    </w:p>
  </w:footnote>
  <w:footnote w:id="28">
    <w:p w14:paraId="7D78E866" w14:textId="6F3A313E" w:rsidR="006E111A" w:rsidRPr="006E111A" w:rsidRDefault="006E111A">
      <w:pPr>
        <w:pStyle w:val="FootnoteText"/>
        <w:rPr>
          <w:rFonts w:asciiTheme="minorHAnsi" w:hAnsiTheme="minorHAnsi" w:cstheme="minorHAnsi"/>
          <w:sz w:val="16"/>
          <w:szCs w:val="16"/>
        </w:rPr>
      </w:pPr>
      <w:r w:rsidRPr="006E111A">
        <w:rPr>
          <w:rStyle w:val="FootnoteReference"/>
          <w:rFonts w:asciiTheme="minorHAnsi" w:hAnsiTheme="minorHAnsi" w:cstheme="minorHAnsi"/>
          <w:sz w:val="16"/>
          <w:szCs w:val="16"/>
        </w:rPr>
        <w:footnoteRef/>
      </w:r>
      <w:r w:rsidRPr="006E111A">
        <w:rPr>
          <w:rFonts w:asciiTheme="minorHAnsi" w:hAnsiTheme="minorHAnsi" w:cstheme="minorHAnsi"/>
          <w:sz w:val="16"/>
          <w:szCs w:val="16"/>
        </w:rPr>
        <w:t xml:space="preserve"> </w:t>
      </w:r>
      <w:r w:rsidRPr="006E111A">
        <w:rPr>
          <w:rFonts w:asciiTheme="minorHAnsi" w:hAnsiTheme="minorHAnsi" w:cstheme="minorHAnsi"/>
          <w:sz w:val="16"/>
          <w:szCs w:val="16"/>
        </w:rPr>
        <w:t>Ločena priloga k Sporazumu o nepovratnih sredstvih.</w:t>
      </w:r>
    </w:p>
  </w:footnote>
  <w:footnote w:id="29">
    <w:p w14:paraId="22F421A8" w14:textId="7379C88D" w:rsidR="006D322C" w:rsidRPr="006D322C" w:rsidRDefault="006D322C">
      <w:pPr>
        <w:pStyle w:val="FootnoteText"/>
        <w:rPr>
          <w:rFonts w:asciiTheme="minorHAnsi" w:hAnsiTheme="minorHAnsi" w:cstheme="minorHAnsi"/>
          <w:sz w:val="16"/>
          <w:szCs w:val="16"/>
        </w:rPr>
      </w:pPr>
      <w:r w:rsidRPr="006D322C">
        <w:rPr>
          <w:rStyle w:val="FootnoteReference"/>
          <w:rFonts w:asciiTheme="minorHAnsi" w:hAnsiTheme="minorHAnsi" w:cstheme="minorHAnsi"/>
          <w:sz w:val="16"/>
          <w:szCs w:val="16"/>
        </w:rPr>
        <w:footnoteRef/>
      </w:r>
      <w:r w:rsidRPr="006D322C">
        <w:rPr>
          <w:rFonts w:asciiTheme="minorHAnsi" w:hAnsiTheme="minorHAnsi" w:cstheme="minorHAnsi"/>
          <w:sz w:val="16"/>
          <w:szCs w:val="16"/>
        </w:rPr>
        <w:t xml:space="preserve"> </w:t>
      </w:r>
      <w:r w:rsidR="00191C51" w:rsidRPr="00191C51">
        <w:rPr>
          <w:rFonts w:asciiTheme="minorHAnsi" w:hAnsiTheme="minorHAnsi" w:cstheme="minorHAnsi"/>
          <w:sz w:val="16"/>
          <w:szCs w:val="16"/>
        </w:rPr>
        <w:t>Priloga se uporablja v primeru sporazuma o nepovratnih sredstvih z več upravičenci.</w:t>
      </w:r>
    </w:p>
  </w:footnote>
  <w:footnote w:id="30">
    <w:p w14:paraId="4AAA0009" w14:textId="11BDEC96" w:rsidR="00363536" w:rsidRPr="00DD3D60" w:rsidDel="009C1989" w:rsidRDefault="00363536" w:rsidP="00727119">
      <w:pPr>
        <w:pStyle w:val="FootnoteText"/>
        <w:ind w:left="142" w:hanging="142"/>
        <w:rPr>
          <w:rFonts w:asciiTheme="minorHAnsi" w:hAnsiTheme="minorHAnsi" w:cstheme="minorHAnsi"/>
          <w:sz w:val="16"/>
          <w:szCs w:val="16"/>
        </w:rPr>
      </w:pPr>
      <w:r w:rsidRPr="00DD3D60">
        <w:rPr>
          <w:rStyle w:val="FootnoteReference"/>
          <w:rFonts w:asciiTheme="minorHAnsi" w:hAnsiTheme="minorHAnsi" w:cstheme="minorHAnsi"/>
          <w:sz w:val="16"/>
          <w:szCs w:val="16"/>
        </w:rPr>
        <w:footnoteRef/>
      </w:r>
      <w:r w:rsidRPr="00DD3D60">
        <w:rPr>
          <w:rFonts w:asciiTheme="minorHAnsi" w:hAnsiTheme="minorHAnsi" w:cstheme="minorHAnsi"/>
          <w:sz w:val="16"/>
          <w:szCs w:val="16"/>
        </w:rPr>
        <w:t xml:space="preserve"> </w:t>
      </w:r>
      <w:r w:rsidRPr="00DD3D60">
        <w:rPr>
          <w:rFonts w:asciiTheme="minorHAnsi" w:hAnsiTheme="minorHAnsi" w:cstheme="minorHAnsi"/>
          <w:sz w:val="16"/>
          <w:szCs w:val="16"/>
        </w:rPr>
        <w:t xml:space="preserve">Z odprto licenco lastnik dela dovoli uporabo vira ostalim uporabnikom. Vsak vir je povezan z licenco. Obstajajo različne odprte licence glede na obseg danih dovoljenj ali uvedenih omejitev, upravičenci pa lahko prosto izberejo licenco, ki jo bodo uporabljali za delo.  Odprta licenca mora biti povezana z vsakim proizvedenim virom.  Odprta licenca ni prenos avtorskih pravic ali pravic intelektualne lastnine.   </w:t>
      </w:r>
    </w:p>
  </w:footnote>
  <w:footnote w:id="31">
    <w:p w14:paraId="56D882E0" w14:textId="3140482F" w:rsidR="0046458F" w:rsidRPr="0046458F" w:rsidRDefault="0046458F">
      <w:pPr>
        <w:pStyle w:val="FootnoteText"/>
        <w:rPr>
          <w:rFonts w:asciiTheme="minorHAnsi" w:hAnsiTheme="minorHAnsi" w:cstheme="minorHAnsi"/>
          <w:sz w:val="16"/>
          <w:szCs w:val="16"/>
        </w:rPr>
      </w:pPr>
      <w:r w:rsidRPr="0046458F">
        <w:rPr>
          <w:rStyle w:val="FootnoteReference"/>
          <w:rFonts w:asciiTheme="minorHAnsi" w:hAnsiTheme="minorHAnsi" w:cstheme="minorHAnsi"/>
          <w:sz w:val="16"/>
          <w:szCs w:val="16"/>
        </w:rPr>
        <w:footnoteRef/>
      </w:r>
      <w:r w:rsidRPr="0046458F">
        <w:rPr>
          <w:rFonts w:asciiTheme="minorHAnsi" w:hAnsiTheme="minorHAnsi" w:cstheme="minorHAnsi"/>
          <w:sz w:val="16"/>
          <w:szCs w:val="16"/>
        </w:rPr>
        <w:t xml:space="preserve"> </w:t>
      </w:r>
      <w:r>
        <w:rPr>
          <w:rFonts w:asciiTheme="minorHAnsi" w:hAnsiTheme="minorHAnsi" w:cstheme="minorHAnsi"/>
          <w:sz w:val="16"/>
          <w:szCs w:val="16"/>
        </w:rPr>
        <w:t xml:space="preserve">Predloge sporazumov med upravičenci in udeleženci so na voljo na naši spletni strani </w:t>
      </w:r>
      <w:r w:rsidRPr="00CB2994">
        <w:rPr>
          <w:rFonts w:asciiTheme="minorHAnsi" w:hAnsiTheme="minorHAnsi" w:cstheme="minorHAnsi"/>
          <w:sz w:val="16"/>
          <w:szCs w:val="16"/>
        </w:rPr>
        <w:t>https://www.cmepius.si/razpisi/pogodbena-dokumentacija-2021-2027/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DA18" w14:textId="4354F0EA" w:rsidR="00F5663E" w:rsidRPr="00F5663E" w:rsidRDefault="00F5663E">
    <w:pPr>
      <w:pStyle w:val="Header"/>
      <w:rPr>
        <w:rFonts w:asciiTheme="minorHAnsi" w:hAnsiTheme="minorHAnsi" w:cstheme="minorHAnsi"/>
      </w:rPr>
    </w:pPr>
    <w:r>
      <w:rPr>
        <w:rFonts w:asciiTheme="minorHAnsi" w:hAnsiTheme="minorHAnsi" w:cstheme="minorHAnsi"/>
        <w:sz w:val="20"/>
      </w:rPr>
      <w:t>Št. p</w:t>
    </w:r>
    <w:r w:rsidRPr="005A6071">
      <w:rPr>
        <w:rFonts w:asciiTheme="minorHAnsi" w:hAnsiTheme="minorHAnsi" w:cstheme="minorHAnsi"/>
        <w:sz w:val="20"/>
      </w:rPr>
      <w:t>rojekt</w:t>
    </w:r>
    <w:r>
      <w:rPr>
        <w:rFonts w:asciiTheme="minorHAnsi" w:hAnsiTheme="minorHAnsi" w:cstheme="minorHAnsi"/>
        <w:sz w:val="20"/>
      </w:rPr>
      <w:t>a</w:t>
    </w:r>
    <w:r w:rsidRPr="005A6071">
      <w:rPr>
        <w:rFonts w:asciiTheme="minorHAnsi" w:hAnsiTheme="minorHAnsi" w:cstheme="minorHAnsi"/>
        <w:sz w:val="20"/>
      </w:rPr>
      <w:t>: [</w:t>
    </w:r>
    <w:r w:rsidRPr="00C717BE">
      <w:rPr>
        <w:rFonts w:asciiTheme="minorHAnsi" w:hAnsiTheme="minorHAnsi" w:cstheme="minorHAnsi"/>
        <w:sz w:val="20"/>
        <w:highlight w:val="yellow"/>
      </w:rPr>
      <w:t>vstavite številko</w:t>
    </w:r>
    <w:r w:rsidRPr="005A6071">
      <w:rPr>
        <w:rFonts w:asciiTheme="minorHAnsi" w:hAnsiTheme="minorHAnsi" w:cstheme="minorHAns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D473" w14:textId="2ABF15A8" w:rsidR="0035135C" w:rsidRDefault="0035135C" w:rsidP="0035135C">
    <w:pPr>
      <w:pStyle w:val="Header"/>
    </w:pPr>
    <w:r>
      <w:rPr>
        <w:noProof/>
        <w:lang w:eastAsia="sl-SI"/>
      </w:rPr>
      <w:drawing>
        <wp:anchor distT="0" distB="0" distL="114300" distR="114300" simplePos="0" relativeHeight="251660288" behindDoc="1" locked="0" layoutInCell="1" allowOverlap="1" wp14:anchorId="0D90C206" wp14:editId="40876F3F">
          <wp:simplePos x="0" y="0"/>
          <wp:positionH relativeFrom="margin">
            <wp:posOffset>4924425</wp:posOffset>
          </wp:positionH>
          <wp:positionV relativeFrom="topMargin">
            <wp:posOffset>221615</wp:posOffset>
          </wp:positionV>
          <wp:extent cx="899795" cy="899795"/>
          <wp:effectExtent l="0" t="0" r="0" b="0"/>
          <wp:wrapSquare wrapText="bothSides"/>
          <wp:docPr id="146" name="Picture 146" descr="A blue and red outl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blue and red outline with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14:paraId="4087ACA5" w14:textId="241DEAA2" w:rsidR="0035135C" w:rsidRDefault="0035135C" w:rsidP="0035135C">
    <w:pPr>
      <w:pStyle w:val="Header"/>
    </w:pPr>
  </w:p>
  <w:p w14:paraId="1879012B" w14:textId="509791C0" w:rsidR="0035135C" w:rsidRPr="0035135C" w:rsidRDefault="0035135C" w:rsidP="00351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51B0" w14:textId="77777777" w:rsidR="00363536" w:rsidRDefault="00363536">
    <w:pPr>
      <w:spacing w:line="1" w:lineRule="exact"/>
    </w:pPr>
    <w:r>
      <w:rPr>
        <w:noProof/>
        <w:color w:val="2B579A"/>
        <w:shd w:val="clear" w:color="auto" w:fill="E6E6E6"/>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sz w:val="24"/>
                              <w:u w:val="single"/>
                            </w:rPr>
                            <w:t>PRILOGA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363536" w:rsidRDefault="00363536">
                    <w:pPr>
                      <w:pStyle w:val="Headerorfooter10"/>
                      <w:jc w:val="left"/>
                      <w:rPr>
                        <w:sz w:val="24"/>
                        <w:szCs w:val="24"/>
                      </w:rPr>
                    </w:pPr>
                    <w:r>
                      <w:rPr>
                        <w:b/>
                        <w:sz w:val="24"/>
                        <w:u w:val="single"/>
                      </w:rPr>
                      <w:t>PRILOGA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C"/>
    <w:multiLevelType w:val="multilevel"/>
    <w:tmpl w:val="E8AA5B40"/>
    <w:lvl w:ilvl="0">
      <w:start w:val="1"/>
      <w:numFmt w:val="lowerLetter"/>
      <w:lvlText w:val="%1)"/>
      <w:lvlJc w:val="left"/>
      <w:pPr>
        <w:tabs>
          <w:tab w:val="num" w:pos="0"/>
        </w:tabs>
        <w:ind w:left="720" w:hanging="360"/>
      </w:pPr>
      <w:rPr>
        <w:rFonts w:asciiTheme="minorHAnsi" w:eastAsia="Calibri" w:hAnsiTheme="minorHAnsi" w:cstheme="minorHAns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3"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6"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1"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3"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5"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4"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7"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9"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2" w15:restartNumberingAfterBreak="0">
    <w:nsid w:val="32D314AA"/>
    <w:multiLevelType w:val="hybridMultilevel"/>
    <w:tmpl w:val="91A28A78"/>
    <w:lvl w:ilvl="0" w:tplc="96EC6A64">
      <w:start w:val="1"/>
      <w:numFmt w:val="decimal"/>
      <w:lvlText w:val="(a)"/>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4"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5"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6"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9"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0"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44540B11"/>
    <w:multiLevelType w:val="hybridMultilevel"/>
    <w:tmpl w:val="530A2A46"/>
    <w:lvl w:ilvl="0" w:tplc="45367706">
      <w:start w:val="1"/>
      <w:numFmt w:val="decimal"/>
      <w:lvlText w:val="(a)"/>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9"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5"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6" w15:restartNumberingAfterBreak="0">
    <w:nsid w:val="51A43EB6"/>
    <w:multiLevelType w:val="multilevel"/>
    <w:tmpl w:val="2976F22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1B5442C"/>
    <w:multiLevelType w:val="hybridMultilevel"/>
    <w:tmpl w:val="8B56E78A"/>
    <w:lvl w:ilvl="0" w:tplc="2A6E0638">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FF7A62"/>
    <w:multiLevelType w:val="hybridMultilevel"/>
    <w:tmpl w:val="59F8FB76"/>
    <w:lvl w:ilvl="0" w:tplc="79E0FD2E">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21E0F980"/>
    <w:lvl w:ilvl="0" w:tplc="5EE2599C">
      <w:start w:val="1"/>
      <w:numFmt w:val="lowerLetter"/>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813416BA"/>
    <w:lvl w:ilvl="0" w:tplc="4B28ABBE">
      <w:start w:val="1"/>
      <w:numFmt w:val="decimal"/>
      <w:lvlText w:val="(a)"/>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C575A24"/>
    <w:multiLevelType w:val="hybridMultilevel"/>
    <w:tmpl w:val="BC2689AA"/>
    <w:lvl w:ilvl="0" w:tplc="CF465F9C">
      <w:start w:val="2"/>
      <w:numFmt w:val="lowerLetter"/>
      <w:lvlText w:val="(%1)"/>
      <w:lvlJc w:val="left"/>
      <w:pPr>
        <w:ind w:left="720" w:hanging="360"/>
      </w:pPr>
    </w:lvl>
    <w:lvl w:ilvl="1" w:tplc="58B45EDC">
      <w:start w:val="1"/>
      <w:numFmt w:val="lowerLetter"/>
      <w:lvlText w:val="%2."/>
      <w:lvlJc w:val="left"/>
      <w:pPr>
        <w:ind w:left="1440" w:hanging="360"/>
      </w:pPr>
    </w:lvl>
    <w:lvl w:ilvl="2" w:tplc="A8683A5A">
      <w:start w:val="1"/>
      <w:numFmt w:val="lowerRoman"/>
      <w:lvlText w:val="%3."/>
      <w:lvlJc w:val="right"/>
      <w:pPr>
        <w:ind w:left="2160" w:hanging="180"/>
      </w:pPr>
    </w:lvl>
    <w:lvl w:ilvl="3" w:tplc="216A58B8">
      <w:start w:val="1"/>
      <w:numFmt w:val="decimal"/>
      <w:lvlText w:val="%4."/>
      <w:lvlJc w:val="left"/>
      <w:pPr>
        <w:ind w:left="2880" w:hanging="360"/>
      </w:pPr>
    </w:lvl>
    <w:lvl w:ilvl="4" w:tplc="EB6AF2F0">
      <w:start w:val="1"/>
      <w:numFmt w:val="lowerLetter"/>
      <w:lvlText w:val="%5."/>
      <w:lvlJc w:val="left"/>
      <w:pPr>
        <w:ind w:left="3600" w:hanging="360"/>
      </w:pPr>
    </w:lvl>
    <w:lvl w:ilvl="5" w:tplc="739228F2">
      <w:start w:val="1"/>
      <w:numFmt w:val="lowerRoman"/>
      <w:lvlText w:val="%6."/>
      <w:lvlJc w:val="right"/>
      <w:pPr>
        <w:ind w:left="4320" w:hanging="180"/>
      </w:pPr>
    </w:lvl>
    <w:lvl w:ilvl="6" w:tplc="4CB640AC">
      <w:start w:val="1"/>
      <w:numFmt w:val="decimal"/>
      <w:lvlText w:val="%7."/>
      <w:lvlJc w:val="left"/>
      <w:pPr>
        <w:ind w:left="5040" w:hanging="360"/>
      </w:pPr>
    </w:lvl>
    <w:lvl w:ilvl="7" w:tplc="8FF082CA">
      <w:start w:val="1"/>
      <w:numFmt w:val="lowerLetter"/>
      <w:lvlText w:val="%8."/>
      <w:lvlJc w:val="left"/>
      <w:pPr>
        <w:ind w:left="5760" w:hanging="360"/>
      </w:pPr>
    </w:lvl>
    <w:lvl w:ilvl="8" w:tplc="0C046A40">
      <w:start w:val="1"/>
      <w:numFmt w:val="lowerRoman"/>
      <w:lvlText w:val="%9."/>
      <w:lvlJc w:val="right"/>
      <w:pPr>
        <w:ind w:left="6480" w:hanging="180"/>
      </w:pPr>
    </w:lvl>
  </w:abstractNum>
  <w:abstractNum w:abstractNumId="105"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2A58F0FC"/>
    <w:lvl w:ilvl="0" w:tplc="AD3451F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1" w15:restartNumberingAfterBreak="0">
    <w:nsid w:val="64D87887"/>
    <w:multiLevelType w:val="hybridMultilevel"/>
    <w:tmpl w:val="F30CDB2A"/>
    <w:lvl w:ilvl="0" w:tplc="4FFE34E6">
      <w:start w:val="1"/>
      <w:numFmt w:val="bullet"/>
      <w:lvlText w:val="-"/>
      <w:lvlJc w:val="left"/>
      <w:pPr>
        <w:ind w:left="1287" w:hanging="360"/>
      </w:pPr>
      <w:rPr>
        <w:rFonts w:ascii="Times New Roman" w:hAnsi="Times New Roman" w:cs="Times New Roman" w:hint="default"/>
        <w:sz w:val="24"/>
        <w:szCs w:val="24"/>
      </w:rPr>
    </w:lvl>
    <w:lvl w:ilvl="1" w:tplc="81CA8850">
      <w:numFmt w:val="bullet"/>
      <w:lvlText w:val=""/>
      <w:lvlJc w:val="left"/>
      <w:pPr>
        <w:ind w:left="2007" w:hanging="360"/>
      </w:pPr>
      <w:rPr>
        <w:rFonts w:ascii="Symbol" w:eastAsia="Times New Roman" w:hAnsi="Symbol" w:cs="Times New Roman"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4" w15:restartNumberingAfterBreak="0">
    <w:nsid w:val="66EDF91D"/>
    <w:multiLevelType w:val="hybridMultilevel"/>
    <w:tmpl w:val="FFFFFFFF"/>
    <w:lvl w:ilvl="0" w:tplc="59D0DD3E">
      <w:start w:val="2"/>
      <w:numFmt w:val="lowerLetter"/>
      <w:lvlText w:val="(%1)"/>
      <w:lvlJc w:val="left"/>
      <w:pPr>
        <w:ind w:left="720" w:hanging="360"/>
      </w:pPr>
    </w:lvl>
    <w:lvl w:ilvl="1" w:tplc="3834787A">
      <w:start w:val="1"/>
      <w:numFmt w:val="lowerLetter"/>
      <w:lvlText w:val="%2."/>
      <w:lvlJc w:val="left"/>
      <w:pPr>
        <w:ind w:left="1440" w:hanging="360"/>
      </w:pPr>
    </w:lvl>
    <w:lvl w:ilvl="2" w:tplc="6658C4E8">
      <w:start w:val="1"/>
      <w:numFmt w:val="lowerRoman"/>
      <w:lvlText w:val="%3."/>
      <w:lvlJc w:val="right"/>
      <w:pPr>
        <w:ind w:left="2160" w:hanging="180"/>
      </w:pPr>
    </w:lvl>
    <w:lvl w:ilvl="3" w:tplc="A07AE534">
      <w:start w:val="1"/>
      <w:numFmt w:val="decimal"/>
      <w:lvlText w:val="%4."/>
      <w:lvlJc w:val="left"/>
      <w:pPr>
        <w:ind w:left="2880" w:hanging="360"/>
      </w:pPr>
    </w:lvl>
    <w:lvl w:ilvl="4" w:tplc="7BA273F6">
      <w:start w:val="1"/>
      <w:numFmt w:val="lowerLetter"/>
      <w:lvlText w:val="%5."/>
      <w:lvlJc w:val="left"/>
      <w:pPr>
        <w:ind w:left="3600" w:hanging="360"/>
      </w:pPr>
    </w:lvl>
    <w:lvl w:ilvl="5" w:tplc="1E7E2AA8">
      <w:start w:val="1"/>
      <w:numFmt w:val="lowerRoman"/>
      <w:lvlText w:val="%6."/>
      <w:lvlJc w:val="right"/>
      <w:pPr>
        <w:ind w:left="4320" w:hanging="180"/>
      </w:pPr>
    </w:lvl>
    <w:lvl w:ilvl="6" w:tplc="F104BC7E">
      <w:start w:val="1"/>
      <w:numFmt w:val="decimal"/>
      <w:lvlText w:val="%7."/>
      <w:lvlJc w:val="left"/>
      <w:pPr>
        <w:ind w:left="5040" w:hanging="360"/>
      </w:pPr>
    </w:lvl>
    <w:lvl w:ilvl="7" w:tplc="C2C6E2BA">
      <w:start w:val="1"/>
      <w:numFmt w:val="lowerLetter"/>
      <w:lvlText w:val="%8."/>
      <w:lvlJc w:val="left"/>
      <w:pPr>
        <w:ind w:left="5760" w:hanging="360"/>
      </w:pPr>
    </w:lvl>
    <w:lvl w:ilvl="8" w:tplc="761201A2">
      <w:start w:val="1"/>
      <w:numFmt w:val="lowerRoman"/>
      <w:lvlText w:val="%9."/>
      <w:lvlJc w:val="right"/>
      <w:pPr>
        <w:ind w:left="6480" w:hanging="180"/>
      </w:pPr>
    </w:lvl>
  </w:abstractNum>
  <w:abstractNum w:abstractNumId="1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6"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7DCBC7A"/>
    <w:multiLevelType w:val="hybridMultilevel"/>
    <w:tmpl w:val="FFFFFFFF"/>
    <w:lvl w:ilvl="0" w:tplc="AA7843AE">
      <w:start w:val="2"/>
      <w:numFmt w:val="lowerLetter"/>
      <w:lvlText w:val="(%1)"/>
      <w:lvlJc w:val="left"/>
      <w:pPr>
        <w:ind w:left="720" w:hanging="360"/>
      </w:pPr>
    </w:lvl>
    <w:lvl w:ilvl="1" w:tplc="F5EAB71E">
      <w:start w:val="1"/>
      <w:numFmt w:val="lowerLetter"/>
      <w:lvlText w:val="%2."/>
      <w:lvlJc w:val="left"/>
      <w:pPr>
        <w:ind w:left="1440" w:hanging="360"/>
      </w:pPr>
    </w:lvl>
    <w:lvl w:ilvl="2" w:tplc="A3D4AC18">
      <w:start w:val="1"/>
      <w:numFmt w:val="lowerRoman"/>
      <w:lvlText w:val="%3."/>
      <w:lvlJc w:val="right"/>
      <w:pPr>
        <w:ind w:left="2160" w:hanging="180"/>
      </w:pPr>
    </w:lvl>
    <w:lvl w:ilvl="3" w:tplc="987A1850">
      <w:start w:val="1"/>
      <w:numFmt w:val="decimal"/>
      <w:lvlText w:val="%4."/>
      <w:lvlJc w:val="left"/>
      <w:pPr>
        <w:ind w:left="2880" w:hanging="360"/>
      </w:pPr>
    </w:lvl>
    <w:lvl w:ilvl="4" w:tplc="12DA74CA">
      <w:start w:val="1"/>
      <w:numFmt w:val="lowerLetter"/>
      <w:lvlText w:val="%5."/>
      <w:lvlJc w:val="left"/>
      <w:pPr>
        <w:ind w:left="3600" w:hanging="360"/>
      </w:pPr>
    </w:lvl>
    <w:lvl w:ilvl="5" w:tplc="CCFA32CC">
      <w:start w:val="1"/>
      <w:numFmt w:val="lowerRoman"/>
      <w:lvlText w:val="%6."/>
      <w:lvlJc w:val="right"/>
      <w:pPr>
        <w:ind w:left="4320" w:hanging="180"/>
      </w:pPr>
    </w:lvl>
    <w:lvl w:ilvl="6" w:tplc="2C8C3F24">
      <w:start w:val="1"/>
      <w:numFmt w:val="decimal"/>
      <w:lvlText w:val="%7."/>
      <w:lvlJc w:val="left"/>
      <w:pPr>
        <w:ind w:left="5040" w:hanging="360"/>
      </w:pPr>
    </w:lvl>
    <w:lvl w:ilvl="7" w:tplc="C6D09986">
      <w:start w:val="1"/>
      <w:numFmt w:val="lowerLetter"/>
      <w:lvlText w:val="%8."/>
      <w:lvlJc w:val="left"/>
      <w:pPr>
        <w:ind w:left="5760" w:hanging="360"/>
      </w:pPr>
    </w:lvl>
    <w:lvl w:ilvl="8" w:tplc="22BE3CA8">
      <w:start w:val="1"/>
      <w:numFmt w:val="lowerRoman"/>
      <w:lvlText w:val="%9."/>
      <w:lvlJc w:val="right"/>
      <w:pPr>
        <w:ind w:left="6480" w:hanging="180"/>
      </w:pPr>
    </w:lvl>
  </w:abstractNum>
  <w:abstractNum w:abstractNumId="118"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2"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124"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4801870"/>
    <w:multiLevelType w:val="hybridMultilevel"/>
    <w:tmpl w:val="C8444EB4"/>
    <w:lvl w:ilvl="0" w:tplc="B22856E0">
      <w:start w:val="1"/>
      <w:numFmt w:val="lowerLetter"/>
      <w:lvlText w:val="(%1)"/>
      <w:lvlJc w:val="left"/>
      <w:pPr>
        <w:ind w:left="72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0256A3"/>
    <w:multiLevelType w:val="hybridMultilevel"/>
    <w:tmpl w:val="585C4426"/>
    <w:lvl w:ilvl="0" w:tplc="B6A2E3CA">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578285">
    <w:abstractNumId w:val="104"/>
  </w:num>
  <w:num w:numId="2" w16cid:durableId="175576901">
    <w:abstractNumId w:val="58"/>
  </w:num>
  <w:num w:numId="3" w16cid:durableId="1565753066">
    <w:abstractNumId w:val="110"/>
  </w:num>
  <w:num w:numId="4" w16cid:durableId="541601681">
    <w:abstractNumId w:val="120"/>
  </w:num>
  <w:num w:numId="5" w16cid:durableId="728305463">
    <w:abstractNumId w:val="64"/>
  </w:num>
  <w:num w:numId="6" w16cid:durableId="1970283433">
    <w:abstractNumId w:val="118"/>
  </w:num>
  <w:num w:numId="7" w16cid:durableId="134951762">
    <w:abstractNumId w:val="47"/>
  </w:num>
  <w:num w:numId="8" w16cid:durableId="86119548">
    <w:abstractNumId w:val="73"/>
  </w:num>
  <w:num w:numId="9" w16cid:durableId="1499732114">
    <w:abstractNumId w:val="91"/>
  </w:num>
  <w:num w:numId="10" w16cid:durableId="1126585314">
    <w:abstractNumId w:val="74"/>
  </w:num>
  <w:num w:numId="11" w16cid:durableId="1602106903">
    <w:abstractNumId w:val="122"/>
  </w:num>
  <w:num w:numId="12" w16cid:durableId="606349681">
    <w:abstractNumId w:val="106"/>
  </w:num>
  <w:num w:numId="13" w16cid:durableId="770587400">
    <w:abstractNumId w:val="59"/>
  </w:num>
  <w:num w:numId="14" w16cid:durableId="371810703">
    <w:abstractNumId w:val="50"/>
  </w:num>
  <w:num w:numId="15" w16cid:durableId="848133887">
    <w:abstractNumId w:val="128"/>
  </w:num>
  <w:num w:numId="16" w16cid:durableId="147290727">
    <w:abstractNumId w:val="93"/>
  </w:num>
  <w:num w:numId="17" w16cid:durableId="621351782">
    <w:abstractNumId w:val="51"/>
  </w:num>
  <w:num w:numId="18" w16cid:durableId="280386474">
    <w:abstractNumId w:val="101"/>
  </w:num>
  <w:num w:numId="19" w16cid:durableId="1219442876">
    <w:abstractNumId w:val="78"/>
  </w:num>
  <w:num w:numId="20" w16cid:durableId="1978677127">
    <w:abstractNumId w:val="68"/>
  </w:num>
  <w:num w:numId="21" w16cid:durableId="1121800863">
    <w:abstractNumId w:val="54"/>
  </w:num>
  <w:num w:numId="22" w16cid:durableId="1052849471">
    <w:abstractNumId w:val="52"/>
  </w:num>
  <w:num w:numId="23" w16cid:durableId="1378162392">
    <w:abstractNumId w:val="112"/>
  </w:num>
  <w:num w:numId="24" w16cid:durableId="2052260606">
    <w:abstractNumId w:val="115"/>
  </w:num>
  <w:num w:numId="25" w16cid:durableId="1348169940">
    <w:abstractNumId w:val="113"/>
  </w:num>
  <w:num w:numId="26" w16cid:durableId="1306010190">
    <w:abstractNumId w:val="121"/>
  </w:num>
  <w:num w:numId="27" w16cid:durableId="1205867131">
    <w:abstractNumId w:val="63"/>
  </w:num>
  <w:num w:numId="28" w16cid:durableId="1384452247">
    <w:abstractNumId w:val="83"/>
  </w:num>
  <w:num w:numId="29" w16cid:durableId="881749667">
    <w:abstractNumId w:val="87"/>
  </w:num>
  <w:num w:numId="30" w16cid:durableId="1312324365">
    <w:abstractNumId w:val="86"/>
  </w:num>
  <w:num w:numId="31" w16cid:durableId="2056194613">
    <w:abstractNumId w:val="49"/>
  </w:num>
  <w:num w:numId="32" w16cid:durableId="735666055">
    <w:abstractNumId w:val="90"/>
  </w:num>
  <w:num w:numId="33" w16cid:durableId="1073963623">
    <w:abstractNumId w:val="67"/>
  </w:num>
  <w:num w:numId="34" w16cid:durableId="1323310868">
    <w:abstractNumId w:val="69"/>
  </w:num>
  <w:num w:numId="35" w16cid:durableId="216746851">
    <w:abstractNumId w:val="76"/>
  </w:num>
  <w:num w:numId="36" w16cid:durableId="440222608">
    <w:abstractNumId w:val="97"/>
  </w:num>
  <w:num w:numId="37" w16cid:durableId="1402215718">
    <w:abstractNumId w:val="80"/>
  </w:num>
  <w:num w:numId="38" w16cid:durableId="1111390030">
    <w:abstractNumId w:val="95"/>
  </w:num>
  <w:num w:numId="39" w16cid:durableId="1167481855">
    <w:abstractNumId w:val="66"/>
  </w:num>
  <w:num w:numId="40" w16cid:durableId="1453472225">
    <w:abstractNumId w:val="57"/>
  </w:num>
  <w:num w:numId="41" w16cid:durableId="613513543">
    <w:abstractNumId w:val="82"/>
  </w:num>
  <w:num w:numId="42" w16cid:durableId="813641122">
    <w:abstractNumId w:val="111"/>
  </w:num>
  <w:num w:numId="43" w16cid:durableId="1771658460">
    <w:abstractNumId w:val="116"/>
  </w:num>
  <w:num w:numId="44" w16cid:durableId="1014914141">
    <w:abstractNumId w:val="89"/>
  </w:num>
  <w:num w:numId="45" w16cid:durableId="229115362">
    <w:abstractNumId w:val="100"/>
  </w:num>
  <w:num w:numId="46" w16cid:durableId="845905073">
    <w:abstractNumId w:val="130"/>
  </w:num>
  <w:num w:numId="47" w16cid:durableId="1420952237">
    <w:abstractNumId w:val="55"/>
  </w:num>
  <w:num w:numId="48" w16cid:durableId="2132938065">
    <w:abstractNumId w:val="60"/>
  </w:num>
  <w:num w:numId="49" w16cid:durableId="1107315798">
    <w:abstractNumId w:val="72"/>
  </w:num>
  <w:num w:numId="50" w16cid:durableId="860818247">
    <w:abstractNumId w:val="131"/>
  </w:num>
  <w:num w:numId="51" w16cid:durableId="1014189238">
    <w:abstractNumId w:val="102"/>
  </w:num>
  <w:num w:numId="52" w16cid:durableId="379209323">
    <w:abstractNumId w:val="85"/>
  </w:num>
  <w:num w:numId="53" w16cid:durableId="620260917">
    <w:abstractNumId w:val="98"/>
  </w:num>
  <w:num w:numId="54" w16cid:durableId="348525294">
    <w:abstractNumId w:val="62"/>
  </w:num>
  <w:num w:numId="55" w16cid:durableId="524176961">
    <w:abstractNumId w:val="108"/>
  </w:num>
  <w:num w:numId="56" w16cid:durableId="983512393">
    <w:abstractNumId w:val="48"/>
  </w:num>
  <w:num w:numId="57" w16cid:durableId="1141538436">
    <w:abstractNumId w:val="65"/>
  </w:num>
  <w:num w:numId="58" w16cid:durableId="1649553971">
    <w:abstractNumId w:val="70"/>
  </w:num>
  <w:num w:numId="59" w16cid:durableId="1750689650">
    <w:abstractNumId w:val="119"/>
  </w:num>
  <w:num w:numId="60" w16cid:durableId="1889875756">
    <w:abstractNumId w:val="107"/>
  </w:num>
  <w:num w:numId="61" w16cid:durableId="71827570">
    <w:abstractNumId w:val="88"/>
  </w:num>
  <w:num w:numId="62" w16cid:durableId="1311128342">
    <w:abstractNumId w:val="46"/>
  </w:num>
  <w:num w:numId="63" w16cid:durableId="994450868">
    <w:abstractNumId w:val="84"/>
  </w:num>
  <w:num w:numId="64" w16cid:durableId="519323875">
    <w:abstractNumId w:val="127"/>
  </w:num>
  <w:num w:numId="65" w16cid:durableId="567230997">
    <w:abstractNumId w:val="109"/>
  </w:num>
  <w:num w:numId="66" w16cid:durableId="328797032">
    <w:abstractNumId w:val="61"/>
  </w:num>
  <w:num w:numId="67" w16cid:durableId="99989256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6634367">
    <w:abstractNumId w:val="75"/>
  </w:num>
  <w:num w:numId="69" w16cid:durableId="585385732">
    <w:abstractNumId w:val="129"/>
  </w:num>
  <w:num w:numId="70" w16cid:durableId="1437480386">
    <w:abstractNumId w:val="53"/>
  </w:num>
  <w:num w:numId="71" w16cid:durableId="1511413392">
    <w:abstractNumId w:val="96"/>
  </w:num>
  <w:num w:numId="72" w16cid:durableId="468671779">
    <w:abstractNumId w:val="117"/>
  </w:num>
  <w:num w:numId="73" w16cid:durableId="1503468070">
    <w:abstractNumId w:val="114"/>
  </w:num>
  <w:num w:numId="74" w16cid:durableId="983312758">
    <w:abstractNumId w:val="8"/>
  </w:num>
  <w:num w:numId="75" w16cid:durableId="95754277">
    <w:abstractNumId w:val="20"/>
  </w:num>
  <w:num w:numId="76" w16cid:durableId="1269238888">
    <w:abstractNumId w:val="99"/>
  </w:num>
  <w:num w:numId="77" w16cid:durableId="1994139519">
    <w:abstractNumId w:val="94"/>
  </w:num>
  <w:num w:numId="78" w16cid:durableId="1800145137">
    <w:abstractNumId w:val="105"/>
  </w:num>
  <w:num w:numId="79" w16cid:durableId="1571965401">
    <w:abstractNumId w:val="123"/>
  </w:num>
  <w:num w:numId="80" w16cid:durableId="916090113">
    <w:abstractNumId w:val="81"/>
  </w:num>
  <w:num w:numId="81" w16cid:durableId="1395398460">
    <w:abstractNumId w:val="103"/>
  </w:num>
  <w:num w:numId="82" w16cid:durableId="1393774927">
    <w:abstractNumId w:val="92"/>
  </w:num>
  <w:num w:numId="83" w16cid:durableId="1632515321">
    <w:abstractNumId w:val="126"/>
  </w:num>
  <w:num w:numId="84" w16cid:durableId="1690252649">
    <w:abstractNumId w:val="124"/>
  </w:num>
  <w:num w:numId="85" w16cid:durableId="2116486058">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5DD"/>
    <w:rsid w:val="00000837"/>
    <w:rsid w:val="000008AF"/>
    <w:rsid w:val="00000B73"/>
    <w:rsid w:val="00000CF1"/>
    <w:rsid w:val="000017E3"/>
    <w:rsid w:val="000019F1"/>
    <w:rsid w:val="00001AA8"/>
    <w:rsid w:val="00001B1C"/>
    <w:rsid w:val="00001F54"/>
    <w:rsid w:val="00002360"/>
    <w:rsid w:val="00002AA0"/>
    <w:rsid w:val="00002CDC"/>
    <w:rsid w:val="00002F50"/>
    <w:rsid w:val="00003158"/>
    <w:rsid w:val="0000333D"/>
    <w:rsid w:val="00003A75"/>
    <w:rsid w:val="00003DCE"/>
    <w:rsid w:val="00003E48"/>
    <w:rsid w:val="00003E5C"/>
    <w:rsid w:val="000040D4"/>
    <w:rsid w:val="000047CF"/>
    <w:rsid w:val="00004AB7"/>
    <w:rsid w:val="00005A5B"/>
    <w:rsid w:val="00005C2D"/>
    <w:rsid w:val="0000647E"/>
    <w:rsid w:val="0000648F"/>
    <w:rsid w:val="00006CA3"/>
    <w:rsid w:val="00006EB3"/>
    <w:rsid w:val="000075B3"/>
    <w:rsid w:val="0001012F"/>
    <w:rsid w:val="000109C7"/>
    <w:rsid w:val="00010E59"/>
    <w:rsid w:val="000114C9"/>
    <w:rsid w:val="00011545"/>
    <w:rsid w:val="00011D6A"/>
    <w:rsid w:val="00012547"/>
    <w:rsid w:val="000126ED"/>
    <w:rsid w:val="000129C8"/>
    <w:rsid w:val="00012A58"/>
    <w:rsid w:val="00012ABE"/>
    <w:rsid w:val="00012E6D"/>
    <w:rsid w:val="00012F5A"/>
    <w:rsid w:val="000130F7"/>
    <w:rsid w:val="00013692"/>
    <w:rsid w:val="000138E6"/>
    <w:rsid w:val="00013C6E"/>
    <w:rsid w:val="0001413A"/>
    <w:rsid w:val="00014246"/>
    <w:rsid w:val="00014457"/>
    <w:rsid w:val="00014731"/>
    <w:rsid w:val="00014736"/>
    <w:rsid w:val="00014787"/>
    <w:rsid w:val="0001486D"/>
    <w:rsid w:val="00014877"/>
    <w:rsid w:val="00014A8A"/>
    <w:rsid w:val="00014D65"/>
    <w:rsid w:val="00015038"/>
    <w:rsid w:val="00015124"/>
    <w:rsid w:val="000152E1"/>
    <w:rsid w:val="000152E3"/>
    <w:rsid w:val="00015841"/>
    <w:rsid w:val="0001588E"/>
    <w:rsid w:val="00015A7E"/>
    <w:rsid w:val="00015EB5"/>
    <w:rsid w:val="0001657D"/>
    <w:rsid w:val="000165D6"/>
    <w:rsid w:val="0001740C"/>
    <w:rsid w:val="00017664"/>
    <w:rsid w:val="00017B5E"/>
    <w:rsid w:val="000201DD"/>
    <w:rsid w:val="00020315"/>
    <w:rsid w:val="00020ED1"/>
    <w:rsid w:val="0002100F"/>
    <w:rsid w:val="000211BD"/>
    <w:rsid w:val="000218D1"/>
    <w:rsid w:val="000218E6"/>
    <w:rsid w:val="00022133"/>
    <w:rsid w:val="00022826"/>
    <w:rsid w:val="00023DD2"/>
    <w:rsid w:val="00023F7C"/>
    <w:rsid w:val="00023F98"/>
    <w:rsid w:val="00024273"/>
    <w:rsid w:val="0002464E"/>
    <w:rsid w:val="00024D13"/>
    <w:rsid w:val="00024E21"/>
    <w:rsid w:val="00024F60"/>
    <w:rsid w:val="00024FFB"/>
    <w:rsid w:val="000250F6"/>
    <w:rsid w:val="0002542B"/>
    <w:rsid w:val="0002564E"/>
    <w:rsid w:val="00025A00"/>
    <w:rsid w:val="00025D61"/>
    <w:rsid w:val="00025F27"/>
    <w:rsid w:val="000262F2"/>
    <w:rsid w:val="00026515"/>
    <w:rsid w:val="000265A4"/>
    <w:rsid w:val="00026605"/>
    <w:rsid w:val="00026652"/>
    <w:rsid w:val="00026B3A"/>
    <w:rsid w:val="00026BAE"/>
    <w:rsid w:val="0002770F"/>
    <w:rsid w:val="00027E6D"/>
    <w:rsid w:val="00027F3B"/>
    <w:rsid w:val="0003009D"/>
    <w:rsid w:val="00030126"/>
    <w:rsid w:val="000301B3"/>
    <w:rsid w:val="00030453"/>
    <w:rsid w:val="00030791"/>
    <w:rsid w:val="00030C99"/>
    <w:rsid w:val="00031807"/>
    <w:rsid w:val="00031A11"/>
    <w:rsid w:val="00032468"/>
    <w:rsid w:val="000324E5"/>
    <w:rsid w:val="00032564"/>
    <w:rsid w:val="00032CC3"/>
    <w:rsid w:val="00032FDF"/>
    <w:rsid w:val="00032FEF"/>
    <w:rsid w:val="00033092"/>
    <w:rsid w:val="00033FB6"/>
    <w:rsid w:val="00034075"/>
    <w:rsid w:val="0003412F"/>
    <w:rsid w:val="00034144"/>
    <w:rsid w:val="000349DE"/>
    <w:rsid w:val="000355A4"/>
    <w:rsid w:val="00035979"/>
    <w:rsid w:val="00035C98"/>
    <w:rsid w:val="00036175"/>
    <w:rsid w:val="000363EB"/>
    <w:rsid w:val="0003678C"/>
    <w:rsid w:val="000373EF"/>
    <w:rsid w:val="00037EB9"/>
    <w:rsid w:val="00037F76"/>
    <w:rsid w:val="0004021D"/>
    <w:rsid w:val="00040401"/>
    <w:rsid w:val="0004044E"/>
    <w:rsid w:val="0004089D"/>
    <w:rsid w:val="00041755"/>
    <w:rsid w:val="00041DBD"/>
    <w:rsid w:val="00041E9C"/>
    <w:rsid w:val="00041EC2"/>
    <w:rsid w:val="000420DF"/>
    <w:rsid w:val="00042ACF"/>
    <w:rsid w:val="00042BA4"/>
    <w:rsid w:val="00043D5C"/>
    <w:rsid w:val="00043E31"/>
    <w:rsid w:val="000440B4"/>
    <w:rsid w:val="00044A57"/>
    <w:rsid w:val="000451FA"/>
    <w:rsid w:val="00045945"/>
    <w:rsid w:val="00045A08"/>
    <w:rsid w:val="00045C7C"/>
    <w:rsid w:val="00045D1B"/>
    <w:rsid w:val="00046421"/>
    <w:rsid w:val="00047863"/>
    <w:rsid w:val="00047A97"/>
    <w:rsid w:val="00047AAC"/>
    <w:rsid w:val="00047DB3"/>
    <w:rsid w:val="0005027D"/>
    <w:rsid w:val="00050A49"/>
    <w:rsid w:val="00050BB7"/>
    <w:rsid w:val="00050EA6"/>
    <w:rsid w:val="00051391"/>
    <w:rsid w:val="000513C0"/>
    <w:rsid w:val="00051ABB"/>
    <w:rsid w:val="00051D9D"/>
    <w:rsid w:val="00052193"/>
    <w:rsid w:val="000525B5"/>
    <w:rsid w:val="00052CF8"/>
    <w:rsid w:val="00053CFE"/>
    <w:rsid w:val="00053E1F"/>
    <w:rsid w:val="0005413F"/>
    <w:rsid w:val="00054F72"/>
    <w:rsid w:val="000552AE"/>
    <w:rsid w:val="00055B56"/>
    <w:rsid w:val="00055C3E"/>
    <w:rsid w:val="00055E93"/>
    <w:rsid w:val="00055F70"/>
    <w:rsid w:val="00056682"/>
    <w:rsid w:val="000566CC"/>
    <w:rsid w:val="00056A39"/>
    <w:rsid w:val="00056C79"/>
    <w:rsid w:val="00056CF7"/>
    <w:rsid w:val="000571AA"/>
    <w:rsid w:val="0005724E"/>
    <w:rsid w:val="0005726E"/>
    <w:rsid w:val="000573E8"/>
    <w:rsid w:val="00057669"/>
    <w:rsid w:val="00057A10"/>
    <w:rsid w:val="00057A62"/>
    <w:rsid w:val="00057FA5"/>
    <w:rsid w:val="00060078"/>
    <w:rsid w:val="0006063A"/>
    <w:rsid w:val="000610A0"/>
    <w:rsid w:val="000613F2"/>
    <w:rsid w:val="000619D3"/>
    <w:rsid w:val="00061A11"/>
    <w:rsid w:val="00061C9A"/>
    <w:rsid w:val="00061FCF"/>
    <w:rsid w:val="00062214"/>
    <w:rsid w:val="00062234"/>
    <w:rsid w:val="000624F7"/>
    <w:rsid w:val="00062CC9"/>
    <w:rsid w:val="00063481"/>
    <w:rsid w:val="000635D4"/>
    <w:rsid w:val="000639E2"/>
    <w:rsid w:val="00063CD9"/>
    <w:rsid w:val="00063DE1"/>
    <w:rsid w:val="000648F8"/>
    <w:rsid w:val="00064B26"/>
    <w:rsid w:val="00064C41"/>
    <w:rsid w:val="00065456"/>
    <w:rsid w:val="00065697"/>
    <w:rsid w:val="0006569D"/>
    <w:rsid w:val="00065923"/>
    <w:rsid w:val="00066101"/>
    <w:rsid w:val="000661D7"/>
    <w:rsid w:val="0006658A"/>
    <w:rsid w:val="00066683"/>
    <w:rsid w:val="00066C88"/>
    <w:rsid w:val="00066CE9"/>
    <w:rsid w:val="00066DA6"/>
    <w:rsid w:val="00066DDA"/>
    <w:rsid w:val="00066EF1"/>
    <w:rsid w:val="00067212"/>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57E"/>
    <w:rsid w:val="00073A1C"/>
    <w:rsid w:val="00073A52"/>
    <w:rsid w:val="00073C19"/>
    <w:rsid w:val="0007416F"/>
    <w:rsid w:val="000742F9"/>
    <w:rsid w:val="00074409"/>
    <w:rsid w:val="00074537"/>
    <w:rsid w:val="00074688"/>
    <w:rsid w:val="00074DE9"/>
    <w:rsid w:val="00074FEF"/>
    <w:rsid w:val="000751B2"/>
    <w:rsid w:val="00075280"/>
    <w:rsid w:val="00075D03"/>
    <w:rsid w:val="00075E55"/>
    <w:rsid w:val="00075ECB"/>
    <w:rsid w:val="000762F7"/>
    <w:rsid w:val="00076631"/>
    <w:rsid w:val="000768E0"/>
    <w:rsid w:val="0007697B"/>
    <w:rsid w:val="00076DF8"/>
    <w:rsid w:val="00077061"/>
    <w:rsid w:val="0007713E"/>
    <w:rsid w:val="000771D2"/>
    <w:rsid w:val="00077798"/>
    <w:rsid w:val="00077C76"/>
    <w:rsid w:val="00077E87"/>
    <w:rsid w:val="00077FC8"/>
    <w:rsid w:val="000800D3"/>
    <w:rsid w:val="00080140"/>
    <w:rsid w:val="00080775"/>
    <w:rsid w:val="000809FC"/>
    <w:rsid w:val="00080C64"/>
    <w:rsid w:val="0008153C"/>
    <w:rsid w:val="00081C41"/>
    <w:rsid w:val="00081CF7"/>
    <w:rsid w:val="00081E66"/>
    <w:rsid w:val="00081F19"/>
    <w:rsid w:val="0008250E"/>
    <w:rsid w:val="00082593"/>
    <w:rsid w:val="0008312D"/>
    <w:rsid w:val="0008333B"/>
    <w:rsid w:val="000836C7"/>
    <w:rsid w:val="00083B50"/>
    <w:rsid w:val="00083ED2"/>
    <w:rsid w:val="000843B4"/>
    <w:rsid w:val="00084540"/>
    <w:rsid w:val="00084641"/>
    <w:rsid w:val="00084850"/>
    <w:rsid w:val="00084E85"/>
    <w:rsid w:val="00085388"/>
    <w:rsid w:val="000854E7"/>
    <w:rsid w:val="000858B8"/>
    <w:rsid w:val="00085B7C"/>
    <w:rsid w:val="00085C80"/>
    <w:rsid w:val="00085FD6"/>
    <w:rsid w:val="00086054"/>
    <w:rsid w:val="0008636D"/>
    <w:rsid w:val="0008639A"/>
    <w:rsid w:val="00087093"/>
    <w:rsid w:val="000872E6"/>
    <w:rsid w:val="000872EC"/>
    <w:rsid w:val="000873CB"/>
    <w:rsid w:val="000875A2"/>
    <w:rsid w:val="00087D00"/>
    <w:rsid w:val="00087D39"/>
    <w:rsid w:val="0009000B"/>
    <w:rsid w:val="0009022F"/>
    <w:rsid w:val="000903B0"/>
    <w:rsid w:val="0009062F"/>
    <w:rsid w:val="00090719"/>
    <w:rsid w:val="00090791"/>
    <w:rsid w:val="00090F62"/>
    <w:rsid w:val="000923C1"/>
    <w:rsid w:val="000924A2"/>
    <w:rsid w:val="000929CA"/>
    <w:rsid w:val="00092A69"/>
    <w:rsid w:val="00092B1F"/>
    <w:rsid w:val="000935FE"/>
    <w:rsid w:val="00093874"/>
    <w:rsid w:val="0009412E"/>
    <w:rsid w:val="000945D1"/>
    <w:rsid w:val="000946A1"/>
    <w:rsid w:val="00094780"/>
    <w:rsid w:val="00094889"/>
    <w:rsid w:val="00094EE8"/>
    <w:rsid w:val="00095A0A"/>
    <w:rsid w:val="00095A35"/>
    <w:rsid w:val="000963A4"/>
    <w:rsid w:val="000964F1"/>
    <w:rsid w:val="000965E7"/>
    <w:rsid w:val="0009719E"/>
    <w:rsid w:val="00097569"/>
    <w:rsid w:val="00097657"/>
    <w:rsid w:val="00097976"/>
    <w:rsid w:val="000979D1"/>
    <w:rsid w:val="000A0F4B"/>
    <w:rsid w:val="000A11DD"/>
    <w:rsid w:val="000A12A6"/>
    <w:rsid w:val="000A266D"/>
    <w:rsid w:val="000A2784"/>
    <w:rsid w:val="000A3017"/>
    <w:rsid w:val="000A3545"/>
    <w:rsid w:val="000A36C2"/>
    <w:rsid w:val="000A37F2"/>
    <w:rsid w:val="000A48F0"/>
    <w:rsid w:val="000A4A06"/>
    <w:rsid w:val="000A4F7F"/>
    <w:rsid w:val="000A536D"/>
    <w:rsid w:val="000A53FF"/>
    <w:rsid w:val="000A553B"/>
    <w:rsid w:val="000A558A"/>
    <w:rsid w:val="000A5858"/>
    <w:rsid w:val="000A5B75"/>
    <w:rsid w:val="000A5EB1"/>
    <w:rsid w:val="000A63BD"/>
    <w:rsid w:val="000A64AD"/>
    <w:rsid w:val="000A6B20"/>
    <w:rsid w:val="000A6FC7"/>
    <w:rsid w:val="000A7035"/>
    <w:rsid w:val="000A7093"/>
    <w:rsid w:val="000A7324"/>
    <w:rsid w:val="000A7618"/>
    <w:rsid w:val="000A775F"/>
    <w:rsid w:val="000A7ADC"/>
    <w:rsid w:val="000A7D87"/>
    <w:rsid w:val="000B052F"/>
    <w:rsid w:val="000B05C4"/>
    <w:rsid w:val="000B06E6"/>
    <w:rsid w:val="000B0EA8"/>
    <w:rsid w:val="000B1A69"/>
    <w:rsid w:val="000B1B56"/>
    <w:rsid w:val="000B1BC8"/>
    <w:rsid w:val="000B1F84"/>
    <w:rsid w:val="000B2131"/>
    <w:rsid w:val="000B27C9"/>
    <w:rsid w:val="000B2A8D"/>
    <w:rsid w:val="000B2BBC"/>
    <w:rsid w:val="000B2D4E"/>
    <w:rsid w:val="000B2DC2"/>
    <w:rsid w:val="000B2F73"/>
    <w:rsid w:val="000B30BE"/>
    <w:rsid w:val="000B34D0"/>
    <w:rsid w:val="000B358A"/>
    <w:rsid w:val="000B3776"/>
    <w:rsid w:val="000B3BCF"/>
    <w:rsid w:val="000B41F3"/>
    <w:rsid w:val="000B422D"/>
    <w:rsid w:val="000B438C"/>
    <w:rsid w:val="000B4522"/>
    <w:rsid w:val="000B4A23"/>
    <w:rsid w:val="000B4AFA"/>
    <w:rsid w:val="000B4D68"/>
    <w:rsid w:val="000B562B"/>
    <w:rsid w:val="000B5AFF"/>
    <w:rsid w:val="000B5CEE"/>
    <w:rsid w:val="000B5E23"/>
    <w:rsid w:val="000B5F1A"/>
    <w:rsid w:val="000B6076"/>
    <w:rsid w:val="000B608B"/>
    <w:rsid w:val="000B65A3"/>
    <w:rsid w:val="000B68D3"/>
    <w:rsid w:val="000B6D4E"/>
    <w:rsid w:val="000B7BE1"/>
    <w:rsid w:val="000C00ED"/>
    <w:rsid w:val="000C0166"/>
    <w:rsid w:val="000C0748"/>
    <w:rsid w:val="000C0764"/>
    <w:rsid w:val="000C0E0A"/>
    <w:rsid w:val="000C17EB"/>
    <w:rsid w:val="000C1A6A"/>
    <w:rsid w:val="000C1D59"/>
    <w:rsid w:val="000C1DD9"/>
    <w:rsid w:val="000C1E2D"/>
    <w:rsid w:val="000C1F6C"/>
    <w:rsid w:val="000C2072"/>
    <w:rsid w:val="000C2189"/>
    <w:rsid w:val="000C233B"/>
    <w:rsid w:val="000C2398"/>
    <w:rsid w:val="000C2777"/>
    <w:rsid w:val="000C2827"/>
    <w:rsid w:val="000C2EFD"/>
    <w:rsid w:val="000C30A5"/>
    <w:rsid w:val="000C31F6"/>
    <w:rsid w:val="000C3D9D"/>
    <w:rsid w:val="000C4468"/>
    <w:rsid w:val="000C4A73"/>
    <w:rsid w:val="000C4C5A"/>
    <w:rsid w:val="000C4FEB"/>
    <w:rsid w:val="000C5350"/>
    <w:rsid w:val="000C5585"/>
    <w:rsid w:val="000C6DD6"/>
    <w:rsid w:val="000C6E8C"/>
    <w:rsid w:val="000C72AF"/>
    <w:rsid w:val="000C740D"/>
    <w:rsid w:val="000C78D5"/>
    <w:rsid w:val="000C78E9"/>
    <w:rsid w:val="000C78EF"/>
    <w:rsid w:val="000C7D2D"/>
    <w:rsid w:val="000D01D1"/>
    <w:rsid w:val="000D03DC"/>
    <w:rsid w:val="000D0517"/>
    <w:rsid w:val="000D0627"/>
    <w:rsid w:val="000D08D1"/>
    <w:rsid w:val="000D0A4E"/>
    <w:rsid w:val="000D1045"/>
    <w:rsid w:val="000D1838"/>
    <w:rsid w:val="000D1F1F"/>
    <w:rsid w:val="000D24F8"/>
    <w:rsid w:val="000D2A36"/>
    <w:rsid w:val="000D2BBC"/>
    <w:rsid w:val="000D2CAD"/>
    <w:rsid w:val="000D2D6F"/>
    <w:rsid w:val="000D2EAB"/>
    <w:rsid w:val="000D32C3"/>
    <w:rsid w:val="000D35ED"/>
    <w:rsid w:val="000D3F1E"/>
    <w:rsid w:val="000D44A7"/>
    <w:rsid w:val="000D4A1E"/>
    <w:rsid w:val="000D4BEA"/>
    <w:rsid w:val="000D536D"/>
    <w:rsid w:val="000D595E"/>
    <w:rsid w:val="000D597F"/>
    <w:rsid w:val="000D5F4E"/>
    <w:rsid w:val="000D5FF8"/>
    <w:rsid w:val="000D6798"/>
    <w:rsid w:val="000D6E20"/>
    <w:rsid w:val="000D7169"/>
    <w:rsid w:val="000D72EE"/>
    <w:rsid w:val="000D742F"/>
    <w:rsid w:val="000D7489"/>
    <w:rsid w:val="000D754C"/>
    <w:rsid w:val="000D774C"/>
    <w:rsid w:val="000D7C00"/>
    <w:rsid w:val="000D7C79"/>
    <w:rsid w:val="000D7D13"/>
    <w:rsid w:val="000D7FDE"/>
    <w:rsid w:val="000E004D"/>
    <w:rsid w:val="000E02C0"/>
    <w:rsid w:val="000E0512"/>
    <w:rsid w:val="000E0975"/>
    <w:rsid w:val="000E0BD2"/>
    <w:rsid w:val="000E0C80"/>
    <w:rsid w:val="000E0F1F"/>
    <w:rsid w:val="000E1287"/>
    <w:rsid w:val="000E1369"/>
    <w:rsid w:val="000E174E"/>
    <w:rsid w:val="000E246F"/>
    <w:rsid w:val="000E24EF"/>
    <w:rsid w:val="000E31C8"/>
    <w:rsid w:val="000E37DA"/>
    <w:rsid w:val="000E45E3"/>
    <w:rsid w:val="000E460A"/>
    <w:rsid w:val="000E47DF"/>
    <w:rsid w:val="000E495A"/>
    <w:rsid w:val="000E4A3C"/>
    <w:rsid w:val="000E51F4"/>
    <w:rsid w:val="000E5603"/>
    <w:rsid w:val="000E5B21"/>
    <w:rsid w:val="000E5C8A"/>
    <w:rsid w:val="000E5C8E"/>
    <w:rsid w:val="000E6192"/>
    <w:rsid w:val="000E6728"/>
    <w:rsid w:val="000E68F4"/>
    <w:rsid w:val="000E6A36"/>
    <w:rsid w:val="000E6D11"/>
    <w:rsid w:val="000E6E1E"/>
    <w:rsid w:val="000E6F85"/>
    <w:rsid w:val="000E6FA5"/>
    <w:rsid w:val="000E710D"/>
    <w:rsid w:val="000E7211"/>
    <w:rsid w:val="000E76C4"/>
    <w:rsid w:val="000E7806"/>
    <w:rsid w:val="000E7979"/>
    <w:rsid w:val="000E7B16"/>
    <w:rsid w:val="000E7E37"/>
    <w:rsid w:val="000F02DB"/>
    <w:rsid w:val="000F02E6"/>
    <w:rsid w:val="000F0E9A"/>
    <w:rsid w:val="000F11CB"/>
    <w:rsid w:val="000F1441"/>
    <w:rsid w:val="000F14C5"/>
    <w:rsid w:val="000F17ED"/>
    <w:rsid w:val="000F1876"/>
    <w:rsid w:val="000F190E"/>
    <w:rsid w:val="000F1A90"/>
    <w:rsid w:val="000F21FF"/>
    <w:rsid w:val="000F25D3"/>
    <w:rsid w:val="000F2B0C"/>
    <w:rsid w:val="000F2EE5"/>
    <w:rsid w:val="000F34A2"/>
    <w:rsid w:val="000F3585"/>
    <w:rsid w:val="000F35ED"/>
    <w:rsid w:val="000F3D2C"/>
    <w:rsid w:val="000F3FF3"/>
    <w:rsid w:val="000F4082"/>
    <w:rsid w:val="000F4186"/>
    <w:rsid w:val="000F4241"/>
    <w:rsid w:val="000F43EA"/>
    <w:rsid w:val="000F4A93"/>
    <w:rsid w:val="000F4C9B"/>
    <w:rsid w:val="000F4F31"/>
    <w:rsid w:val="000F52F0"/>
    <w:rsid w:val="000F53F3"/>
    <w:rsid w:val="000F5505"/>
    <w:rsid w:val="000F586B"/>
    <w:rsid w:val="000F5F95"/>
    <w:rsid w:val="000F60F0"/>
    <w:rsid w:val="000F642D"/>
    <w:rsid w:val="000F644C"/>
    <w:rsid w:val="000F68A9"/>
    <w:rsid w:val="000F7043"/>
    <w:rsid w:val="000F711C"/>
    <w:rsid w:val="00101323"/>
    <w:rsid w:val="0010144E"/>
    <w:rsid w:val="0010172B"/>
    <w:rsid w:val="0010190B"/>
    <w:rsid w:val="00101B59"/>
    <w:rsid w:val="00102007"/>
    <w:rsid w:val="00102634"/>
    <w:rsid w:val="00102701"/>
    <w:rsid w:val="00102CC7"/>
    <w:rsid w:val="0010303A"/>
    <w:rsid w:val="00103394"/>
    <w:rsid w:val="0010342A"/>
    <w:rsid w:val="00103512"/>
    <w:rsid w:val="0010356F"/>
    <w:rsid w:val="001036EF"/>
    <w:rsid w:val="00103D90"/>
    <w:rsid w:val="0010483F"/>
    <w:rsid w:val="0010484C"/>
    <w:rsid w:val="00104B07"/>
    <w:rsid w:val="00104EF3"/>
    <w:rsid w:val="00105122"/>
    <w:rsid w:val="00105608"/>
    <w:rsid w:val="001057B9"/>
    <w:rsid w:val="00105A6C"/>
    <w:rsid w:val="00105C7B"/>
    <w:rsid w:val="00105EAF"/>
    <w:rsid w:val="00105FD8"/>
    <w:rsid w:val="001061C7"/>
    <w:rsid w:val="00106FFB"/>
    <w:rsid w:val="0010709C"/>
    <w:rsid w:val="00107212"/>
    <w:rsid w:val="00107B4F"/>
    <w:rsid w:val="00107C33"/>
    <w:rsid w:val="00107D05"/>
    <w:rsid w:val="00107DE7"/>
    <w:rsid w:val="00107F2C"/>
    <w:rsid w:val="001101F8"/>
    <w:rsid w:val="00110209"/>
    <w:rsid w:val="00110414"/>
    <w:rsid w:val="001106D4"/>
    <w:rsid w:val="00111037"/>
    <w:rsid w:val="001113B0"/>
    <w:rsid w:val="001115AF"/>
    <w:rsid w:val="00111A2C"/>
    <w:rsid w:val="00111F42"/>
    <w:rsid w:val="00112410"/>
    <w:rsid w:val="00112CDD"/>
    <w:rsid w:val="00112E35"/>
    <w:rsid w:val="0011311B"/>
    <w:rsid w:val="001136F9"/>
    <w:rsid w:val="0011388C"/>
    <w:rsid w:val="001139EC"/>
    <w:rsid w:val="00113B53"/>
    <w:rsid w:val="00113E09"/>
    <w:rsid w:val="00113FEE"/>
    <w:rsid w:val="001145FD"/>
    <w:rsid w:val="00114C45"/>
    <w:rsid w:val="00115039"/>
    <w:rsid w:val="0011508B"/>
    <w:rsid w:val="0011532C"/>
    <w:rsid w:val="00115339"/>
    <w:rsid w:val="001153F7"/>
    <w:rsid w:val="00115752"/>
    <w:rsid w:val="001157BF"/>
    <w:rsid w:val="00115815"/>
    <w:rsid w:val="001158D9"/>
    <w:rsid w:val="00115EAB"/>
    <w:rsid w:val="00116116"/>
    <w:rsid w:val="0011631A"/>
    <w:rsid w:val="0011632B"/>
    <w:rsid w:val="00116837"/>
    <w:rsid w:val="00116CBB"/>
    <w:rsid w:val="00116D61"/>
    <w:rsid w:val="001174C2"/>
    <w:rsid w:val="00117754"/>
    <w:rsid w:val="00117B44"/>
    <w:rsid w:val="00117D8A"/>
    <w:rsid w:val="00117E93"/>
    <w:rsid w:val="00120288"/>
    <w:rsid w:val="0012048D"/>
    <w:rsid w:val="001206F0"/>
    <w:rsid w:val="00120A8B"/>
    <w:rsid w:val="00120AA4"/>
    <w:rsid w:val="0012115F"/>
    <w:rsid w:val="0012154A"/>
    <w:rsid w:val="001216C4"/>
    <w:rsid w:val="0012174C"/>
    <w:rsid w:val="001217B1"/>
    <w:rsid w:val="001219E2"/>
    <w:rsid w:val="00121B95"/>
    <w:rsid w:val="00121F51"/>
    <w:rsid w:val="001222C7"/>
    <w:rsid w:val="00122663"/>
    <w:rsid w:val="00122764"/>
    <w:rsid w:val="00122CDE"/>
    <w:rsid w:val="00122CEA"/>
    <w:rsid w:val="00122DFE"/>
    <w:rsid w:val="00123058"/>
    <w:rsid w:val="0012329E"/>
    <w:rsid w:val="0012352E"/>
    <w:rsid w:val="0012411C"/>
    <w:rsid w:val="001243CF"/>
    <w:rsid w:val="00124432"/>
    <w:rsid w:val="00124C73"/>
    <w:rsid w:val="00125146"/>
    <w:rsid w:val="001257BD"/>
    <w:rsid w:val="001267A8"/>
    <w:rsid w:val="00126B67"/>
    <w:rsid w:val="00126CFB"/>
    <w:rsid w:val="00126EEE"/>
    <w:rsid w:val="0012700C"/>
    <w:rsid w:val="0012712E"/>
    <w:rsid w:val="00127184"/>
    <w:rsid w:val="00127417"/>
    <w:rsid w:val="00127473"/>
    <w:rsid w:val="0012752E"/>
    <w:rsid w:val="00127537"/>
    <w:rsid w:val="00127657"/>
    <w:rsid w:val="00127BC5"/>
    <w:rsid w:val="00127FC2"/>
    <w:rsid w:val="00130381"/>
    <w:rsid w:val="001305A6"/>
    <w:rsid w:val="001305CD"/>
    <w:rsid w:val="0013078C"/>
    <w:rsid w:val="001309C2"/>
    <w:rsid w:val="00130D0E"/>
    <w:rsid w:val="001316DB"/>
    <w:rsid w:val="00131931"/>
    <w:rsid w:val="00131B30"/>
    <w:rsid w:val="00131E95"/>
    <w:rsid w:val="00131F48"/>
    <w:rsid w:val="00132095"/>
    <w:rsid w:val="00132370"/>
    <w:rsid w:val="00132667"/>
    <w:rsid w:val="001329CD"/>
    <w:rsid w:val="00132F4B"/>
    <w:rsid w:val="001335D9"/>
    <w:rsid w:val="001337CF"/>
    <w:rsid w:val="00134886"/>
    <w:rsid w:val="00134A00"/>
    <w:rsid w:val="00134C41"/>
    <w:rsid w:val="00134DD5"/>
    <w:rsid w:val="00134F23"/>
    <w:rsid w:val="00135003"/>
    <w:rsid w:val="00135171"/>
    <w:rsid w:val="001355B1"/>
    <w:rsid w:val="001356DB"/>
    <w:rsid w:val="00135910"/>
    <w:rsid w:val="00135B30"/>
    <w:rsid w:val="00135C9A"/>
    <w:rsid w:val="00135FE2"/>
    <w:rsid w:val="00136021"/>
    <w:rsid w:val="001362E1"/>
    <w:rsid w:val="0013637F"/>
    <w:rsid w:val="001363A4"/>
    <w:rsid w:val="00136D3B"/>
    <w:rsid w:val="00136E4E"/>
    <w:rsid w:val="00136E8B"/>
    <w:rsid w:val="001371CC"/>
    <w:rsid w:val="001371EA"/>
    <w:rsid w:val="0013759A"/>
    <w:rsid w:val="001376FB"/>
    <w:rsid w:val="00137A3E"/>
    <w:rsid w:val="001402C6"/>
    <w:rsid w:val="00140ED3"/>
    <w:rsid w:val="0014126F"/>
    <w:rsid w:val="0014156D"/>
    <w:rsid w:val="00141BFF"/>
    <w:rsid w:val="00141C12"/>
    <w:rsid w:val="00141E13"/>
    <w:rsid w:val="0014227A"/>
    <w:rsid w:val="00142390"/>
    <w:rsid w:val="00142A69"/>
    <w:rsid w:val="00142FD8"/>
    <w:rsid w:val="00143119"/>
    <w:rsid w:val="0014341D"/>
    <w:rsid w:val="0014346B"/>
    <w:rsid w:val="0014369D"/>
    <w:rsid w:val="00143AD6"/>
    <w:rsid w:val="00143F2B"/>
    <w:rsid w:val="001440BC"/>
    <w:rsid w:val="001443FF"/>
    <w:rsid w:val="00144430"/>
    <w:rsid w:val="00144F8E"/>
    <w:rsid w:val="001451EE"/>
    <w:rsid w:val="001454BD"/>
    <w:rsid w:val="001454CF"/>
    <w:rsid w:val="001455D0"/>
    <w:rsid w:val="00145992"/>
    <w:rsid w:val="00145C70"/>
    <w:rsid w:val="00146285"/>
    <w:rsid w:val="001464D1"/>
    <w:rsid w:val="00146977"/>
    <w:rsid w:val="00146E7B"/>
    <w:rsid w:val="0014735C"/>
    <w:rsid w:val="001474D7"/>
    <w:rsid w:val="001474EB"/>
    <w:rsid w:val="00147766"/>
    <w:rsid w:val="001477A7"/>
    <w:rsid w:val="00147A29"/>
    <w:rsid w:val="00147A61"/>
    <w:rsid w:val="00147B90"/>
    <w:rsid w:val="00147E41"/>
    <w:rsid w:val="00150A1F"/>
    <w:rsid w:val="0015133C"/>
    <w:rsid w:val="001516BD"/>
    <w:rsid w:val="00151747"/>
    <w:rsid w:val="00151AD4"/>
    <w:rsid w:val="00151DF5"/>
    <w:rsid w:val="00152DBF"/>
    <w:rsid w:val="00153400"/>
    <w:rsid w:val="001537DF"/>
    <w:rsid w:val="00153B68"/>
    <w:rsid w:val="0015454E"/>
    <w:rsid w:val="0015466C"/>
    <w:rsid w:val="001546E6"/>
    <w:rsid w:val="001549AF"/>
    <w:rsid w:val="00154C79"/>
    <w:rsid w:val="001555E6"/>
    <w:rsid w:val="001557A5"/>
    <w:rsid w:val="0015598C"/>
    <w:rsid w:val="00156270"/>
    <w:rsid w:val="00156781"/>
    <w:rsid w:val="00156A8A"/>
    <w:rsid w:val="00156A99"/>
    <w:rsid w:val="00156F09"/>
    <w:rsid w:val="00157466"/>
    <w:rsid w:val="001575BC"/>
    <w:rsid w:val="001577FF"/>
    <w:rsid w:val="0015785F"/>
    <w:rsid w:val="00157870"/>
    <w:rsid w:val="00157DEB"/>
    <w:rsid w:val="001608CD"/>
    <w:rsid w:val="00160B81"/>
    <w:rsid w:val="00160D18"/>
    <w:rsid w:val="00160E72"/>
    <w:rsid w:val="001611B5"/>
    <w:rsid w:val="00161201"/>
    <w:rsid w:val="001612B1"/>
    <w:rsid w:val="001613C8"/>
    <w:rsid w:val="00161C9B"/>
    <w:rsid w:val="00162602"/>
    <w:rsid w:val="0016302C"/>
    <w:rsid w:val="0016370A"/>
    <w:rsid w:val="00163745"/>
    <w:rsid w:val="001637ED"/>
    <w:rsid w:val="00163BC7"/>
    <w:rsid w:val="00163E59"/>
    <w:rsid w:val="0016407A"/>
    <w:rsid w:val="00164368"/>
    <w:rsid w:val="00164696"/>
    <w:rsid w:val="00164766"/>
    <w:rsid w:val="00165036"/>
    <w:rsid w:val="001650BB"/>
    <w:rsid w:val="00165306"/>
    <w:rsid w:val="00165317"/>
    <w:rsid w:val="0016531B"/>
    <w:rsid w:val="001653B3"/>
    <w:rsid w:val="001654E9"/>
    <w:rsid w:val="0016564C"/>
    <w:rsid w:val="00165A90"/>
    <w:rsid w:val="00165C53"/>
    <w:rsid w:val="00165CE2"/>
    <w:rsid w:val="00165D47"/>
    <w:rsid w:val="00166340"/>
    <w:rsid w:val="00166B34"/>
    <w:rsid w:val="00166BF3"/>
    <w:rsid w:val="00166E88"/>
    <w:rsid w:val="00166F3C"/>
    <w:rsid w:val="001670DA"/>
    <w:rsid w:val="00167185"/>
    <w:rsid w:val="001671CB"/>
    <w:rsid w:val="00167D96"/>
    <w:rsid w:val="0017083D"/>
    <w:rsid w:val="0017092B"/>
    <w:rsid w:val="00170B79"/>
    <w:rsid w:val="00170E4B"/>
    <w:rsid w:val="00170EF6"/>
    <w:rsid w:val="00171194"/>
    <w:rsid w:val="001714F3"/>
    <w:rsid w:val="00171764"/>
    <w:rsid w:val="00171E52"/>
    <w:rsid w:val="00171FEE"/>
    <w:rsid w:val="0017239E"/>
    <w:rsid w:val="00172C9C"/>
    <w:rsid w:val="00172EDE"/>
    <w:rsid w:val="001732AB"/>
    <w:rsid w:val="0017365D"/>
    <w:rsid w:val="00173AA7"/>
    <w:rsid w:val="00173C9F"/>
    <w:rsid w:val="00173F00"/>
    <w:rsid w:val="00173FEA"/>
    <w:rsid w:val="00174003"/>
    <w:rsid w:val="00175320"/>
    <w:rsid w:val="001756B2"/>
    <w:rsid w:val="00175AE6"/>
    <w:rsid w:val="00175C15"/>
    <w:rsid w:val="00175DBA"/>
    <w:rsid w:val="00175F6B"/>
    <w:rsid w:val="0017602B"/>
    <w:rsid w:val="001761CB"/>
    <w:rsid w:val="0017627F"/>
    <w:rsid w:val="0017658B"/>
    <w:rsid w:val="00176F0D"/>
    <w:rsid w:val="001776D3"/>
    <w:rsid w:val="001777C7"/>
    <w:rsid w:val="0017787C"/>
    <w:rsid w:val="00177933"/>
    <w:rsid w:val="00177983"/>
    <w:rsid w:val="001779E2"/>
    <w:rsid w:val="00177C45"/>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2EBC"/>
    <w:rsid w:val="001843BC"/>
    <w:rsid w:val="001844B1"/>
    <w:rsid w:val="00184A45"/>
    <w:rsid w:val="00184BDE"/>
    <w:rsid w:val="00184CA1"/>
    <w:rsid w:val="00184EBA"/>
    <w:rsid w:val="001859CB"/>
    <w:rsid w:val="00185C1D"/>
    <w:rsid w:val="001865F1"/>
    <w:rsid w:val="0018678D"/>
    <w:rsid w:val="0018692E"/>
    <w:rsid w:val="00186AC9"/>
    <w:rsid w:val="00186DDC"/>
    <w:rsid w:val="00187420"/>
    <w:rsid w:val="00187711"/>
    <w:rsid w:val="00187B03"/>
    <w:rsid w:val="00190479"/>
    <w:rsid w:val="00190782"/>
    <w:rsid w:val="00190A3A"/>
    <w:rsid w:val="00190A9F"/>
    <w:rsid w:val="00190E65"/>
    <w:rsid w:val="00190E75"/>
    <w:rsid w:val="00191298"/>
    <w:rsid w:val="001913F1"/>
    <w:rsid w:val="001918DB"/>
    <w:rsid w:val="00191965"/>
    <w:rsid w:val="001919ED"/>
    <w:rsid w:val="00191A40"/>
    <w:rsid w:val="00191AD7"/>
    <w:rsid w:val="00191B1C"/>
    <w:rsid w:val="00191B97"/>
    <w:rsid w:val="00191C51"/>
    <w:rsid w:val="001923C9"/>
    <w:rsid w:val="001928AB"/>
    <w:rsid w:val="00192D8B"/>
    <w:rsid w:val="00193106"/>
    <w:rsid w:val="001939F2"/>
    <w:rsid w:val="00194677"/>
    <w:rsid w:val="00194774"/>
    <w:rsid w:val="001948D7"/>
    <w:rsid w:val="00194BAD"/>
    <w:rsid w:val="00194C15"/>
    <w:rsid w:val="001954A6"/>
    <w:rsid w:val="001954F1"/>
    <w:rsid w:val="00195AB6"/>
    <w:rsid w:val="00195F48"/>
    <w:rsid w:val="00196258"/>
    <w:rsid w:val="0019644B"/>
    <w:rsid w:val="0019660A"/>
    <w:rsid w:val="0019670E"/>
    <w:rsid w:val="00197504"/>
    <w:rsid w:val="00197AA8"/>
    <w:rsid w:val="00197EAE"/>
    <w:rsid w:val="001A0289"/>
    <w:rsid w:val="001A0DB4"/>
    <w:rsid w:val="001A0F77"/>
    <w:rsid w:val="001A1B89"/>
    <w:rsid w:val="001A1C59"/>
    <w:rsid w:val="001A26A1"/>
    <w:rsid w:val="001A28A4"/>
    <w:rsid w:val="001A29C8"/>
    <w:rsid w:val="001A2E39"/>
    <w:rsid w:val="001A2FA2"/>
    <w:rsid w:val="001A3393"/>
    <w:rsid w:val="001A4F16"/>
    <w:rsid w:val="001A50C9"/>
    <w:rsid w:val="001A524C"/>
    <w:rsid w:val="001A5552"/>
    <w:rsid w:val="001A5A52"/>
    <w:rsid w:val="001A7106"/>
    <w:rsid w:val="001A7394"/>
    <w:rsid w:val="001A7DE2"/>
    <w:rsid w:val="001B02CC"/>
    <w:rsid w:val="001B04AD"/>
    <w:rsid w:val="001B0771"/>
    <w:rsid w:val="001B0860"/>
    <w:rsid w:val="001B0CED"/>
    <w:rsid w:val="001B0D52"/>
    <w:rsid w:val="001B0DE6"/>
    <w:rsid w:val="001B0E03"/>
    <w:rsid w:val="001B115C"/>
    <w:rsid w:val="001B13E9"/>
    <w:rsid w:val="001B1932"/>
    <w:rsid w:val="001B1C46"/>
    <w:rsid w:val="001B21FF"/>
    <w:rsid w:val="001B2313"/>
    <w:rsid w:val="001B2B88"/>
    <w:rsid w:val="001B2D21"/>
    <w:rsid w:val="001B2EED"/>
    <w:rsid w:val="001B3138"/>
    <w:rsid w:val="001B389D"/>
    <w:rsid w:val="001B420A"/>
    <w:rsid w:val="001B421E"/>
    <w:rsid w:val="001B483F"/>
    <w:rsid w:val="001B4B56"/>
    <w:rsid w:val="001B4D98"/>
    <w:rsid w:val="001B4E19"/>
    <w:rsid w:val="001B4FC1"/>
    <w:rsid w:val="001B51C9"/>
    <w:rsid w:val="001B52BE"/>
    <w:rsid w:val="001B534C"/>
    <w:rsid w:val="001B53C3"/>
    <w:rsid w:val="001B6153"/>
    <w:rsid w:val="001B6431"/>
    <w:rsid w:val="001B6580"/>
    <w:rsid w:val="001B72B1"/>
    <w:rsid w:val="001B73D4"/>
    <w:rsid w:val="001B744A"/>
    <w:rsid w:val="001B765D"/>
    <w:rsid w:val="001C02AB"/>
    <w:rsid w:val="001C035E"/>
    <w:rsid w:val="001C04F4"/>
    <w:rsid w:val="001C069B"/>
    <w:rsid w:val="001C0F9E"/>
    <w:rsid w:val="001C151C"/>
    <w:rsid w:val="001C1650"/>
    <w:rsid w:val="001C1679"/>
    <w:rsid w:val="001C1DFF"/>
    <w:rsid w:val="001C1FDA"/>
    <w:rsid w:val="001C21AF"/>
    <w:rsid w:val="001C2312"/>
    <w:rsid w:val="001C25BB"/>
    <w:rsid w:val="001C2E2D"/>
    <w:rsid w:val="001C3882"/>
    <w:rsid w:val="001C3BB5"/>
    <w:rsid w:val="001C3D1E"/>
    <w:rsid w:val="001C4185"/>
    <w:rsid w:val="001C4C25"/>
    <w:rsid w:val="001C4D24"/>
    <w:rsid w:val="001C6272"/>
    <w:rsid w:val="001C6406"/>
    <w:rsid w:val="001C6A51"/>
    <w:rsid w:val="001C6B3F"/>
    <w:rsid w:val="001C70AE"/>
    <w:rsid w:val="001C761A"/>
    <w:rsid w:val="001C7693"/>
    <w:rsid w:val="001C7A8D"/>
    <w:rsid w:val="001C7B4F"/>
    <w:rsid w:val="001C7BD4"/>
    <w:rsid w:val="001C7F2C"/>
    <w:rsid w:val="001D03CE"/>
    <w:rsid w:val="001D04CF"/>
    <w:rsid w:val="001D0E76"/>
    <w:rsid w:val="001D1640"/>
    <w:rsid w:val="001D18BE"/>
    <w:rsid w:val="001D1983"/>
    <w:rsid w:val="001D1A00"/>
    <w:rsid w:val="001D1C5E"/>
    <w:rsid w:val="001D1CCA"/>
    <w:rsid w:val="001D239C"/>
    <w:rsid w:val="001D24F3"/>
    <w:rsid w:val="001D2B0F"/>
    <w:rsid w:val="001D2E87"/>
    <w:rsid w:val="001D305B"/>
    <w:rsid w:val="001D31F3"/>
    <w:rsid w:val="001D32F1"/>
    <w:rsid w:val="001D3E4C"/>
    <w:rsid w:val="001D4030"/>
    <w:rsid w:val="001D44E1"/>
    <w:rsid w:val="001D4CB5"/>
    <w:rsid w:val="001D4DB0"/>
    <w:rsid w:val="001D5181"/>
    <w:rsid w:val="001D53BB"/>
    <w:rsid w:val="001D548B"/>
    <w:rsid w:val="001D5577"/>
    <w:rsid w:val="001D57A2"/>
    <w:rsid w:val="001D5CD0"/>
    <w:rsid w:val="001D5E7E"/>
    <w:rsid w:val="001D6079"/>
    <w:rsid w:val="001D60EB"/>
    <w:rsid w:val="001D7777"/>
    <w:rsid w:val="001D78DF"/>
    <w:rsid w:val="001D7B08"/>
    <w:rsid w:val="001D7F72"/>
    <w:rsid w:val="001E05A2"/>
    <w:rsid w:val="001E09E1"/>
    <w:rsid w:val="001E0A8C"/>
    <w:rsid w:val="001E0B3A"/>
    <w:rsid w:val="001E0BF2"/>
    <w:rsid w:val="001E12FC"/>
    <w:rsid w:val="001E1AEA"/>
    <w:rsid w:val="001E1B4C"/>
    <w:rsid w:val="001E203E"/>
    <w:rsid w:val="001E241A"/>
    <w:rsid w:val="001E24AF"/>
    <w:rsid w:val="001E24F1"/>
    <w:rsid w:val="001E2576"/>
    <w:rsid w:val="001E2BB3"/>
    <w:rsid w:val="001E32A2"/>
    <w:rsid w:val="001E342D"/>
    <w:rsid w:val="001E36EF"/>
    <w:rsid w:val="001E37B6"/>
    <w:rsid w:val="001E392B"/>
    <w:rsid w:val="001E39ED"/>
    <w:rsid w:val="001E3ED6"/>
    <w:rsid w:val="001E416C"/>
    <w:rsid w:val="001E42E0"/>
    <w:rsid w:val="001E4513"/>
    <w:rsid w:val="001E493C"/>
    <w:rsid w:val="001E4B60"/>
    <w:rsid w:val="001E4EF1"/>
    <w:rsid w:val="001E4F8E"/>
    <w:rsid w:val="001E4FA3"/>
    <w:rsid w:val="001E5050"/>
    <w:rsid w:val="001E5597"/>
    <w:rsid w:val="001E55B9"/>
    <w:rsid w:val="001E5868"/>
    <w:rsid w:val="001E61ED"/>
    <w:rsid w:val="001E6221"/>
    <w:rsid w:val="001E68C4"/>
    <w:rsid w:val="001E6F20"/>
    <w:rsid w:val="001E73DE"/>
    <w:rsid w:val="001E7403"/>
    <w:rsid w:val="001F0888"/>
    <w:rsid w:val="001F08D1"/>
    <w:rsid w:val="001F0A28"/>
    <w:rsid w:val="001F0F69"/>
    <w:rsid w:val="001F1019"/>
    <w:rsid w:val="001F1209"/>
    <w:rsid w:val="001F153A"/>
    <w:rsid w:val="001F15A9"/>
    <w:rsid w:val="001F1662"/>
    <w:rsid w:val="001F230B"/>
    <w:rsid w:val="001F2C19"/>
    <w:rsid w:val="001F2C42"/>
    <w:rsid w:val="001F3090"/>
    <w:rsid w:val="001F3478"/>
    <w:rsid w:val="001F3718"/>
    <w:rsid w:val="001F398B"/>
    <w:rsid w:val="001F4065"/>
    <w:rsid w:val="001F4102"/>
    <w:rsid w:val="001F483F"/>
    <w:rsid w:val="001F4BB9"/>
    <w:rsid w:val="001F52DF"/>
    <w:rsid w:val="001F53DE"/>
    <w:rsid w:val="001F5B90"/>
    <w:rsid w:val="001F6187"/>
    <w:rsid w:val="001F64EF"/>
    <w:rsid w:val="001F6AB1"/>
    <w:rsid w:val="001F6AF8"/>
    <w:rsid w:val="001F7200"/>
    <w:rsid w:val="001F74EC"/>
    <w:rsid w:val="001F755F"/>
    <w:rsid w:val="001F76B0"/>
    <w:rsid w:val="001F7751"/>
    <w:rsid w:val="001F7766"/>
    <w:rsid w:val="001F7C36"/>
    <w:rsid w:val="001F7C9E"/>
    <w:rsid w:val="001F7F46"/>
    <w:rsid w:val="00200649"/>
    <w:rsid w:val="002006A3"/>
    <w:rsid w:val="002006D3"/>
    <w:rsid w:val="00200A23"/>
    <w:rsid w:val="00200D75"/>
    <w:rsid w:val="00200F65"/>
    <w:rsid w:val="00201689"/>
    <w:rsid w:val="002017D3"/>
    <w:rsid w:val="00201864"/>
    <w:rsid w:val="00201946"/>
    <w:rsid w:val="00201A52"/>
    <w:rsid w:val="00201DFA"/>
    <w:rsid w:val="002022DD"/>
    <w:rsid w:val="00202C7C"/>
    <w:rsid w:val="00202C91"/>
    <w:rsid w:val="002032C9"/>
    <w:rsid w:val="00203455"/>
    <w:rsid w:val="00203742"/>
    <w:rsid w:val="002038A5"/>
    <w:rsid w:val="00203D5C"/>
    <w:rsid w:val="002049D7"/>
    <w:rsid w:val="00204EDD"/>
    <w:rsid w:val="002055C9"/>
    <w:rsid w:val="002059BA"/>
    <w:rsid w:val="00205A7F"/>
    <w:rsid w:val="00205BC5"/>
    <w:rsid w:val="00205DBD"/>
    <w:rsid w:val="0020610F"/>
    <w:rsid w:val="00206740"/>
    <w:rsid w:val="0020677B"/>
    <w:rsid w:val="002069E2"/>
    <w:rsid w:val="002069EB"/>
    <w:rsid w:val="00206C33"/>
    <w:rsid w:val="00206DB0"/>
    <w:rsid w:val="00206E1C"/>
    <w:rsid w:val="00206FB3"/>
    <w:rsid w:val="00207238"/>
    <w:rsid w:val="00207DE8"/>
    <w:rsid w:val="00207E93"/>
    <w:rsid w:val="00207EDC"/>
    <w:rsid w:val="0020D658"/>
    <w:rsid w:val="002105BA"/>
    <w:rsid w:val="00210F10"/>
    <w:rsid w:val="002112B8"/>
    <w:rsid w:val="00211659"/>
    <w:rsid w:val="0021184B"/>
    <w:rsid w:val="00211D62"/>
    <w:rsid w:val="00212023"/>
    <w:rsid w:val="00212257"/>
    <w:rsid w:val="00212D02"/>
    <w:rsid w:val="002138C6"/>
    <w:rsid w:val="002139F3"/>
    <w:rsid w:val="00213D3D"/>
    <w:rsid w:val="002143BC"/>
    <w:rsid w:val="00214BCC"/>
    <w:rsid w:val="00215A8D"/>
    <w:rsid w:val="0021676A"/>
    <w:rsid w:val="00216832"/>
    <w:rsid w:val="002168B9"/>
    <w:rsid w:val="00216C11"/>
    <w:rsid w:val="00216CF5"/>
    <w:rsid w:val="00216E02"/>
    <w:rsid w:val="00216E4F"/>
    <w:rsid w:val="002172AB"/>
    <w:rsid w:val="002173BB"/>
    <w:rsid w:val="0021763C"/>
    <w:rsid w:val="00217693"/>
    <w:rsid w:val="00217CCF"/>
    <w:rsid w:val="00220382"/>
    <w:rsid w:val="002205AB"/>
    <w:rsid w:val="002206B1"/>
    <w:rsid w:val="002209B2"/>
    <w:rsid w:val="00221085"/>
    <w:rsid w:val="00221186"/>
    <w:rsid w:val="002211FC"/>
    <w:rsid w:val="002220C2"/>
    <w:rsid w:val="002223B8"/>
    <w:rsid w:val="00222646"/>
    <w:rsid w:val="00222C51"/>
    <w:rsid w:val="00223848"/>
    <w:rsid w:val="00223BA1"/>
    <w:rsid w:val="00223C36"/>
    <w:rsid w:val="00224051"/>
    <w:rsid w:val="00224A04"/>
    <w:rsid w:val="00224B0F"/>
    <w:rsid w:val="00224B62"/>
    <w:rsid w:val="00224C9C"/>
    <w:rsid w:val="00224DED"/>
    <w:rsid w:val="00224E09"/>
    <w:rsid w:val="002256D0"/>
    <w:rsid w:val="00225C74"/>
    <w:rsid w:val="00225CA8"/>
    <w:rsid w:val="00226354"/>
    <w:rsid w:val="0022687F"/>
    <w:rsid w:val="002268FB"/>
    <w:rsid w:val="00226D0D"/>
    <w:rsid w:val="00226E5D"/>
    <w:rsid w:val="002271FB"/>
    <w:rsid w:val="0022739A"/>
    <w:rsid w:val="002275E9"/>
    <w:rsid w:val="002276EF"/>
    <w:rsid w:val="002277B6"/>
    <w:rsid w:val="00227883"/>
    <w:rsid w:val="002279DE"/>
    <w:rsid w:val="00227A61"/>
    <w:rsid w:val="00227B76"/>
    <w:rsid w:val="00227D4B"/>
    <w:rsid w:val="00227EB2"/>
    <w:rsid w:val="00230539"/>
    <w:rsid w:val="002309A7"/>
    <w:rsid w:val="00230B16"/>
    <w:rsid w:val="00231012"/>
    <w:rsid w:val="00231423"/>
    <w:rsid w:val="0023162E"/>
    <w:rsid w:val="00231AD6"/>
    <w:rsid w:val="00231CFE"/>
    <w:rsid w:val="002321C3"/>
    <w:rsid w:val="0023224A"/>
    <w:rsid w:val="0023230B"/>
    <w:rsid w:val="002323AC"/>
    <w:rsid w:val="002324EA"/>
    <w:rsid w:val="002325F5"/>
    <w:rsid w:val="00232611"/>
    <w:rsid w:val="002326F8"/>
    <w:rsid w:val="00232CD3"/>
    <w:rsid w:val="00232DE7"/>
    <w:rsid w:val="00232ECB"/>
    <w:rsid w:val="002334FC"/>
    <w:rsid w:val="00233635"/>
    <w:rsid w:val="00233C54"/>
    <w:rsid w:val="00233D1A"/>
    <w:rsid w:val="00233D63"/>
    <w:rsid w:val="00234A98"/>
    <w:rsid w:val="00234C32"/>
    <w:rsid w:val="00234F7F"/>
    <w:rsid w:val="00234FCF"/>
    <w:rsid w:val="002350CF"/>
    <w:rsid w:val="002350E4"/>
    <w:rsid w:val="0023524C"/>
    <w:rsid w:val="0023537F"/>
    <w:rsid w:val="002356F5"/>
    <w:rsid w:val="002358D5"/>
    <w:rsid w:val="00235E34"/>
    <w:rsid w:val="002369FB"/>
    <w:rsid w:val="00236F9C"/>
    <w:rsid w:val="002371FA"/>
    <w:rsid w:val="0023731C"/>
    <w:rsid w:val="0023737D"/>
    <w:rsid w:val="002376AF"/>
    <w:rsid w:val="00237737"/>
    <w:rsid w:val="002379C9"/>
    <w:rsid w:val="00237B85"/>
    <w:rsid w:val="0024000C"/>
    <w:rsid w:val="00240093"/>
    <w:rsid w:val="002404F7"/>
    <w:rsid w:val="00240714"/>
    <w:rsid w:val="00240944"/>
    <w:rsid w:val="00240DAB"/>
    <w:rsid w:val="00240F48"/>
    <w:rsid w:val="0024164A"/>
    <w:rsid w:val="0024188A"/>
    <w:rsid w:val="00242357"/>
    <w:rsid w:val="0024238C"/>
    <w:rsid w:val="00242401"/>
    <w:rsid w:val="0024250D"/>
    <w:rsid w:val="0024266D"/>
    <w:rsid w:val="002426BF"/>
    <w:rsid w:val="002426D1"/>
    <w:rsid w:val="00242995"/>
    <w:rsid w:val="00242C28"/>
    <w:rsid w:val="00242D63"/>
    <w:rsid w:val="00242E3A"/>
    <w:rsid w:val="00243512"/>
    <w:rsid w:val="002435EC"/>
    <w:rsid w:val="002439C4"/>
    <w:rsid w:val="00243C70"/>
    <w:rsid w:val="00243E66"/>
    <w:rsid w:val="00243E81"/>
    <w:rsid w:val="0024414D"/>
    <w:rsid w:val="002449F5"/>
    <w:rsid w:val="00244A6B"/>
    <w:rsid w:val="00244EC3"/>
    <w:rsid w:val="00244FCB"/>
    <w:rsid w:val="00245262"/>
    <w:rsid w:val="002453E9"/>
    <w:rsid w:val="00245505"/>
    <w:rsid w:val="00245601"/>
    <w:rsid w:val="00245635"/>
    <w:rsid w:val="00246806"/>
    <w:rsid w:val="00246A94"/>
    <w:rsid w:val="00246B46"/>
    <w:rsid w:val="00246DB8"/>
    <w:rsid w:val="00246EB8"/>
    <w:rsid w:val="00246FD9"/>
    <w:rsid w:val="00247522"/>
    <w:rsid w:val="002476B7"/>
    <w:rsid w:val="002506F7"/>
    <w:rsid w:val="002509C8"/>
    <w:rsid w:val="00250C12"/>
    <w:rsid w:val="0025106E"/>
    <w:rsid w:val="0025175A"/>
    <w:rsid w:val="002519DD"/>
    <w:rsid w:val="00251B75"/>
    <w:rsid w:val="002520E3"/>
    <w:rsid w:val="002521E3"/>
    <w:rsid w:val="00252207"/>
    <w:rsid w:val="00252227"/>
    <w:rsid w:val="00252301"/>
    <w:rsid w:val="00252CB2"/>
    <w:rsid w:val="00252F98"/>
    <w:rsid w:val="002531A2"/>
    <w:rsid w:val="0025340B"/>
    <w:rsid w:val="00253483"/>
    <w:rsid w:val="00253485"/>
    <w:rsid w:val="002534BC"/>
    <w:rsid w:val="002535BC"/>
    <w:rsid w:val="00253F17"/>
    <w:rsid w:val="00254248"/>
    <w:rsid w:val="00254409"/>
    <w:rsid w:val="00254932"/>
    <w:rsid w:val="00254B30"/>
    <w:rsid w:val="00254BA4"/>
    <w:rsid w:val="00254D60"/>
    <w:rsid w:val="002551A9"/>
    <w:rsid w:val="0025520D"/>
    <w:rsid w:val="0025523E"/>
    <w:rsid w:val="0025529F"/>
    <w:rsid w:val="002553E2"/>
    <w:rsid w:val="002556D7"/>
    <w:rsid w:val="00255CA7"/>
    <w:rsid w:val="00255CEF"/>
    <w:rsid w:val="00255D99"/>
    <w:rsid w:val="002560D3"/>
    <w:rsid w:val="0025616A"/>
    <w:rsid w:val="002562F0"/>
    <w:rsid w:val="0025635D"/>
    <w:rsid w:val="00256424"/>
    <w:rsid w:val="0025690A"/>
    <w:rsid w:val="00256CD8"/>
    <w:rsid w:val="00256E03"/>
    <w:rsid w:val="00256EF3"/>
    <w:rsid w:val="00257AC4"/>
    <w:rsid w:val="00257C1C"/>
    <w:rsid w:val="00257CD9"/>
    <w:rsid w:val="00260031"/>
    <w:rsid w:val="0026041C"/>
    <w:rsid w:val="00260514"/>
    <w:rsid w:val="002606B1"/>
    <w:rsid w:val="002608B6"/>
    <w:rsid w:val="0026095D"/>
    <w:rsid w:val="002609D3"/>
    <w:rsid w:val="00260A74"/>
    <w:rsid w:val="00260DA1"/>
    <w:rsid w:val="00260F4B"/>
    <w:rsid w:val="0026106F"/>
    <w:rsid w:val="00261223"/>
    <w:rsid w:val="002617C5"/>
    <w:rsid w:val="002617E7"/>
    <w:rsid w:val="00262549"/>
    <w:rsid w:val="00262729"/>
    <w:rsid w:val="002627A2"/>
    <w:rsid w:val="00262AE1"/>
    <w:rsid w:val="00262AF7"/>
    <w:rsid w:val="00262DCF"/>
    <w:rsid w:val="00262E13"/>
    <w:rsid w:val="00263274"/>
    <w:rsid w:val="0026346F"/>
    <w:rsid w:val="00263A5D"/>
    <w:rsid w:val="00264455"/>
    <w:rsid w:val="0026445D"/>
    <w:rsid w:val="002646A9"/>
    <w:rsid w:val="00265075"/>
    <w:rsid w:val="0026529A"/>
    <w:rsid w:val="00265D12"/>
    <w:rsid w:val="00265F80"/>
    <w:rsid w:val="002663C1"/>
    <w:rsid w:val="0026647C"/>
    <w:rsid w:val="0026657A"/>
    <w:rsid w:val="002668CF"/>
    <w:rsid w:val="00266FBF"/>
    <w:rsid w:val="00267225"/>
    <w:rsid w:val="00267318"/>
    <w:rsid w:val="002675C3"/>
    <w:rsid w:val="00267942"/>
    <w:rsid w:val="002701C7"/>
    <w:rsid w:val="0027028C"/>
    <w:rsid w:val="0027044D"/>
    <w:rsid w:val="0027056F"/>
    <w:rsid w:val="00270667"/>
    <w:rsid w:val="00270D91"/>
    <w:rsid w:val="002711E3"/>
    <w:rsid w:val="00271223"/>
    <w:rsid w:val="002715F1"/>
    <w:rsid w:val="00271631"/>
    <w:rsid w:val="002716E0"/>
    <w:rsid w:val="00271E2E"/>
    <w:rsid w:val="00271F25"/>
    <w:rsid w:val="00271F51"/>
    <w:rsid w:val="002721A4"/>
    <w:rsid w:val="00272260"/>
    <w:rsid w:val="00272616"/>
    <w:rsid w:val="002729A2"/>
    <w:rsid w:val="00272A58"/>
    <w:rsid w:val="0027429F"/>
    <w:rsid w:val="002742CB"/>
    <w:rsid w:val="00274359"/>
    <w:rsid w:val="002744BB"/>
    <w:rsid w:val="002748C2"/>
    <w:rsid w:val="00274A5A"/>
    <w:rsid w:val="00274AE6"/>
    <w:rsid w:val="00275055"/>
    <w:rsid w:val="002753D1"/>
    <w:rsid w:val="00275702"/>
    <w:rsid w:val="00275F66"/>
    <w:rsid w:val="00276164"/>
    <w:rsid w:val="00276193"/>
    <w:rsid w:val="002763DF"/>
    <w:rsid w:val="00276697"/>
    <w:rsid w:val="00276AB3"/>
    <w:rsid w:val="00276B46"/>
    <w:rsid w:val="00276FFA"/>
    <w:rsid w:val="00277016"/>
    <w:rsid w:val="002773B0"/>
    <w:rsid w:val="002779E5"/>
    <w:rsid w:val="00277B01"/>
    <w:rsid w:val="00277C07"/>
    <w:rsid w:val="00277DC7"/>
    <w:rsid w:val="0028066D"/>
    <w:rsid w:val="00280681"/>
    <w:rsid w:val="00280A6D"/>
    <w:rsid w:val="00281633"/>
    <w:rsid w:val="002816F5"/>
    <w:rsid w:val="00281863"/>
    <w:rsid w:val="00281B60"/>
    <w:rsid w:val="00281DB4"/>
    <w:rsid w:val="00281DEC"/>
    <w:rsid w:val="00281E64"/>
    <w:rsid w:val="00281E91"/>
    <w:rsid w:val="002823AE"/>
    <w:rsid w:val="0028240F"/>
    <w:rsid w:val="0028297C"/>
    <w:rsid w:val="00282C9E"/>
    <w:rsid w:val="00283130"/>
    <w:rsid w:val="0028356D"/>
    <w:rsid w:val="002836C2"/>
    <w:rsid w:val="00283BF9"/>
    <w:rsid w:val="00283FFC"/>
    <w:rsid w:val="002841C1"/>
    <w:rsid w:val="00284418"/>
    <w:rsid w:val="002846CE"/>
    <w:rsid w:val="00284A15"/>
    <w:rsid w:val="00284E07"/>
    <w:rsid w:val="00284F94"/>
    <w:rsid w:val="00284FE1"/>
    <w:rsid w:val="0028503D"/>
    <w:rsid w:val="00285425"/>
    <w:rsid w:val="002854D4"/>
    <w:rsid w:val="00285F5E"/>
    <w:rsid w:val="0028619D"/>
    <w:rsid w:val="00286E03"/>
    <w:rsid w:val="0028726E"/>
    <w:rsid w:val="00287A17"/>
    <w:rsid w:val="00287C34"/>
    <w:rsid w:val="00290573"/>
    <w:rsid w:val="00290952"/>
    <w:rsid w:val="00291137"/>
    <w:rsid w:val="00291206"/>
    <w:rsid w:val="0029162C"/>
    <w:rsid w:val="00291BA7"/>
    <w:rsid w:val="00291C26"/>
    <w:rsid w:val="00292250"/>
    <w:rsid w:val="0029232D"/>
    <w:rsid w:val="00292537"/>
    <w:rsid w:val="00292799"/>
    <w:rsid w:val="00293043"/>
    <w:rsid w:val="0029337A"/>
    <w:rsid w:val="002934F2"/>
    <w:rsid w:val="00293519"/>
    <w:rsid w:val="00293C56"/>
    <w:rsid w:val="00293E5B"/>
    <w:rsid w:val="00294294"/>
    <w:rsid w:val="002946CC"/>
    <w:rsid w:val="00294F8D"/>
    <w:rsid w:val="0029505E"/>
    <w:rsid w:val="00295271"/>
    <w:rsid w:val="00295722"/>
    <w:rsid w:val="00295AC9"/>
    <w:rsid w:val="00296312"/>
    <w:rsid w:val="00296F1E"/>
    <w:rsid w:val="002970B2"/>
    <w:rsid w:val="002977D3"/>
    <w:rsid w:val="002979F6"/>
    <w:rsid w:val="00297A54"/>
    <w:rsid w:val="002A078D"/>
    <w:rsid w:val="002A09EB"/>
    <w:rsid w:val="002A0BE9"/>
    <w:rsid w:val="002A1433"/>
    <w:rsid w:val="002A16DD"/>
    <w:rsid w:val="002A17FD"/>
    <w:rsid w:val="002A1A37"/>
    <w:rsid w:val="002A2168"/>
    <w:rsid w:val="002A238A"/>
    <w:rsid w:val="002A2ADE"/>
    <w:rsid w:val="002A2BDC"/>
    <w:rsid w:val="002A351D"/>
    <w:rsid w:val="002A3C6C"/>
    <w:rsid w:val="002A4262"/>
    <w:rsid w:val="002A4373"/>
    <w:rsid w:val="002A46F6"/>
    <w:rsid w:val="002A4E3C"/>
    <w:rsid w:val="002A4F58"/>
    <w:rsid w:val="002A529B"/>
    <w:rsid w:val="002A5331"/>
    <w:rsid w:val="002A53E4"/>
    <w:rsid w:val="002A563E"/>
    <w:rsid w:val="002A5728"/>
    <w:rsid w:val="002A5C64"/>
    <w:rsid w:val="002A5E21"/>
    <w:rsid w:val="002A5ED7"/>
    <w:rsid w:val="002A5FBB"/>
    <w:rsid w:val="002A6084"/>
    <w:rsid w:val="002A6665"/>
    <w:rsid w:val="002A6AE1"/>
    <w:rsid w:val="002A6AEC"/>
    <w:rsid w:val="002A6D62"/>
    <w:rsid w:val="002A7269"/>
    <w:rsid w:val="002A7367"/>
    <w:rsid w:val="002A794F"/>
    <w:rsid w:val="002A7E0F"/>
    <w:rsid w:val="002B044A"/>
    <w:rsid w:val="002B0544"/>
    <w:rsid w:val="002B0694"/>
    <w:rsid w:val="002B0ED2"/>
    <w:rsid w:val="002B0F2E"/>
    <w:rsid w:val="002B13A7"/>
    <w:rsid w:val="002B1690"/>
    <w:rsid w:val="002B16AB"/>
    <w:rsid w:val="002B1848"/>
    <w:rsid w:val="002B1F3F"/>
    <w:rsid w:val="002B20CE"/>
    <w:rsid w:val="002B270A"/>
    <w:rsid w:val="002B287C"/>
    <w:rsid w:val="002B2CF9"/>
    <w:rsid w:val="002B2E31"/>
    <w:rsid w:val="002B34AA"/>
    <w:rsid w:val="002B3770"/>
    <w:rsid w:val="002B3AD6"/>
    <w:rsid w:val="002B4503"/>
    <w:rsid w:val="002B464C"/>
    <w:rsid w:val="002B4A7A"/>
    <w:rsid w:val="002B50C0"/>
    <w:rsid w:val="002B515E"/>
    <w:rsid w:val="002B547A"/>
    <w:rsid w:val="002B5649"/>
    <w:rsid w:val="002B568B"/>
    <w:rsid w:val="002B59E7"/>
    <w:rsid w:val="002B5C5E"/>
    <w:rsid w:val="002B5D0E"/>
    <w:rsid w:val="002B5DCA"/>
    <w:rsid w:val="002B6655"/>
    <w:rsid w:val="002B682C"/>
    <w:rsid w:val="002B6993"/>
    <w:rsid w:val="002B6E2A"/>
    <w:rsid w:val="002B7307"/>
    <w:rsid w:val="002B73D1"/>
    <w:rsid w:val="002B75FF"/>
    <w:rsid w:val="002B7710"/>
    <w:rsid w:val="002B7902"/>
    <w:rsid w:val="002B79F1"/>
    <w:rsid w:val="002B7A4E"/>
    <w:rsid w:val="002B7A63"/>
    <w:rsid w:val="002B7EAF"/>
    <w:rsid w:val="002C0008"/>
    <w:rsid w:val="002C06E5"/>
    <w:rsid w:val="002C072D"/>
    <w:rsid w:val="002C07DE"/>
    <w:rsid w:val="002C0DCC"/>
    <w:rsid w:val="002C12F9"/>
    <w:rsid w:val="002C1480"/>
    <w:rsid w:val="002C176B"/>
    <w:rsid w:val="002C198C"/>
    <w:rsid w:val="002C1DE2"/>
    <w:rsid w:val="002C22DA"/>
    <w:rsid w:val="002C2724"/>
    <w:rsid w:val="002C2B24"/>
    <w:rsid w:val="002C2D85"/>
    <w:rsid w:val="002C32D1"/>
    <w:rsid w:val="002C32FF"/>
    <w:rsid w:val="002C34A3"/>
    <w:rsid w:val="002C382D"/>
    <w:rsid w:val="002C3B90"/>
    <w:rsid w:val="002C3BE8"/>
    <w:rsid w:val="002C3CEE"/>
    <w:rsid w:val="002C4346"/>
    <w:rsid w:val="002C4612"/>
    <w:rsid w:val="002C475E"/>
    <w:rsid w:val="002C48F2"/>
    <w:rsid w:val="002C4A35"/>
    <w:rsid w:val="002C4FC4"/>
    <w:rsid w:val="002C50EC"/>
    <w:rsid w:val="002C5110"/>
    <w:rsid w:val="002C5312"/>
    <w:rsid w:val="002C560A"/>
    <w:rsid w:val="002C564A"/>
    <w:rsid w:val="002C57E2"/>
    <w:rsid w:val="002C5874"/>
    <w:rsid w:val="002C5A6F"/>
    <w:rsid w:val="002C5C0E"/>
    <w:rsid w:val="002C5C1D"/>
    <w:rsid w:val="002C5C78"/>
    <w:rsid w:val="002C5CFB"/>
    <w:rsid w:val="002C5D3A"/>
    <w:rsid w:val="002C5D48"/>
    <w:rsid w:val="002C6373"/>
    <w:rsid w:val="002C643C"/>
    <w:rsid w:val="002C68BB"/>
    <w:rsid w:val="002C719A"/>
    <w:rsid w:val="002C7269"/>
    <w:rsid w:val="002C72A8"/>
    <w:rsid w:val="002C7355"/>
    <w:rsid w:val="002C73CF"/>
    <w:rsid w:val="002C7594"/>
    <w:rsid w:val="002C7D55"/>
    <w:rsid w:val="002C7E77"/>
    <w:rsid w:val="002C7F4D"/>
    <w:rsid w:val="002C7FD1"/>
    <w:rsid w:val="002D03C6"/>
    <w:rsid w:val="002D0827"/>
    <w:rsid w:val="002D0898"/>
    <w:rsid w:val="002D097C"/>
    <w:rsid w:val="002D09B9"/>
    <w:rsid w:val="002D0C2E"/>
    <w:rsid w:val="002D15AA"/>
    <w:rsid w:val="002D2684"/>
    <w:rsid w:val="002D27B9"/>
    <w:rsid w:val="002D29C8"/>
    <w:rsid w:val="002D3040"/>
    <w:rsid w:val="002D31AB"/>
    <w:rsid w:val="002D397B"/>
    <w:rsid w:val="002D3AA9"/>
    <w:rsid w:val="002D3BC1"/>
    <w:rsid w:val="002D3E43"/>
    <w:rsid w:val="002D4327"/>
    <w:rsid w:val="002D472F"/>
    <w:rsid w:val="002D492F"/>
    <w:rsid w:val="002D4AAC"/>
    <w:rsid w:val="002D4D77"/>
    <w:rsid w:val="002D4EB6"/>
    <w:rsid w:val="002D4F9C"/>
    <w:rsid w:val="002D588A"/>
    <w:rsid w:val="002D5AEC"/>
    <w:rsid w:val="002D5E5F"/>
    <w:rsid w:val="002D66F2"/>
    <w:rsid w:val="002D6753"/>
    <w:rsid w:val="002D6BB7"/>
    <w:rsid w:val="002D6ED5"/>
    <w:rsid w:val="002D746A"/>
    <w:rsid w:val="002D77DC"/>
    <w:rsid w:val="002D7B45"/>
    <w:rsid w:val="002D7B57"/>
    <w:rsid w:val="002D7C3E"/>
    <w:rsid w:val="002D7E8A"/>
    <w:rsid w:val="002E02D2"/>
    <w:rsid w:val="002E04B0"/>
    <w:rsid w:val="002E07D8"/>
    <w:rsid w:val="002E0906"/>
    <w:rsid w:val="002E0998"/>
    <w:rsid w:val="002E0DD0"/>
    <w:rsid w:val="002E0F39"/>
    <w:rsid w:val="002E1014"/>
    <w:rsid w:val="002E11B6"/>
    <w:rsid w:val="002E11D5"/>
    <w:rsid w:val="002E130E"/>
    <w:rsid w:val="002E13AE"/>
    <w:rsid w:val="002E154A"/>
    <w:rsid w:val="002E1759"/>
    <w:rsid w:val="002E2412"/>
    <w:rsid w:val="002E253F"/>
    <w:rsid w:val="002E29FE"/>
    <w:rsid w:val="002E2B3F"/>
    <w:rsid w:val="002E3022"/>
    <w:rsid w:val="002E3464"/>
    <w:rsid w:val="002E3840"/>
    <w:rsid w:val="002E3D2B"/>
    <w:rsid w:val="002E3E9D"/>
    <w:rsid w:val="002E3F13"/>
    <w:rsid w:val="002E4054"/>
    <w:rsid w:val="002E410B"/>
    <w:rsid w:val="002E4167"/>
    <w:rsid w:val="002E430A"/>
    <w:rsid w:val="002E436B"/>
    <w:rsid w:val="002E45B6"/>
    <w:rsid w:val="002E4724"/>
    <w:rsid w:val="002E4932"/>
    <w:rsid w:val="002E5961"/>
    <w:rsid w:val="002E5A3B"/>
    <w:rsid w:val="002E5BAA"/>
    <w:rsid w:val="002E5D06"/>
    <w:rsid w:val="002E609B"/>
    <w:rsid w:val="002E60F0"/>
    <w:rsid w:val="002E618A"/>
    <w:rsid w:val="002E6275"/>
    <w:rsid w:val="002E6D64"/>
    <w:rsid w:val="002E701C"/>
    <w:rsid w:val="002E7281"/>
    <w:rsid w:val="002E7AEA"/>
    <w:rsid w:val="002E7B34"/>
    <w:rsid w:val="002F0AA1"/>
    <w:rsid w:val="002F1068"/>
    <w:rsid w:val="002F122B"/>
    <w:rsid w:val="002F1278"/>
    <w:rsid w:val="002F133F"/>
    <w:rsid w:val="002F143B"/>
    <w:rsid w:val="002F15F5"/>
    <w:rsid w:val="002F18D5"/>
    <w:rsid w:val="002F1F70"/>
    <w:rsid w:val="002F2507"/>
    <w:rsid w:val="002F273F"/>
    <w:rsid w:val="002F28C0"/>
    <w:rsid w:val="002F31A8"/>
    <w:rsid w:val="002F3980"/>
    <w:rsid w:val="002F3AA5"/>
    <w:rsid w:val="002F3B07"/>
    <w:rsid w:val="002F4170"/>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275"/>
    <w:rsid w:val="00300601"/>
    <w:rsid w:val="00300687"/>
    <w:rsid w:val="00300F57"/>
    <w:rsid w:val="00301D83"/>
    <w:rsid w:val="00301E5F"/>
    <w:rsid w:val="00302040"/>
    <w:rsid w:val="003021D6"/>
    <w:rsid w:val="0030264B"/>
    <w:rsid w:val="00302655"/>
    <w:rsid w:val="0030267D"/>
    <w:rsid w:val="003027DA"/>
    <w:rsid w:val="003029B6"/>
    <w:rsid w:val="00302A33"/>
    <w:rsid w:val="00302AE2"/>
    <w:rsid w:val="00302B02"/>
    <w:rsid w:val="00302C0B"/>
    <w:rsid w:val="003035E1"/>
    <w:rsid w:val="00303953"/>
    <w:rsid w:val="00303972"/>
    <w:rsid w:val="00303F6C"/>
    <w:rsid w:val="00303F77"/>
    <w:rsid w:val="0030434E"/>
    <w:rsid w:val="003044EA"/>
    <w:rsid w:val="00304891"/>
    <w:rsid w:val="00304B1A"/>
    <w:rsid w:val="00304DE3"/>
    <w:rsid w:val="00305102"/>
    <w:rsid w:val="0030594C"/>
    <w:rsid w:val="00305962"/>
    <w:rsid w:val="00305EA5"/>
    <w:rsid w:val="0030638B"/>
    <w:rsid w:val="0030684D"/>
    <w:rsid w:val="0030686E"/>
    <w:rsid w:val="0030689B"/>
    <w:rsid w:val="0030750A"/>
    <w:rsid w:val="003079B1"/>
    <w:rsid w:val="00307CD3"/>
    <w:rsid w:val="0031042A"/>
    <w:rsid w:val="00310448"/>
    <w:rsid w:val="003104B7"/>
    <w:rsid w:val="0031078C"/>
    <w:rsid w:val="0031089D"/>
    <w:rsid w:val="00310A7C"/>
    <w:rsid w:val="00310C19"/>
    <w:rsid w:val="00310C74"/>
    <w:rsid w:val="00310CFA"/>
    <w:rsid w:val="00310F03"/>
    <w:rsid w:val="003112C1"/>
    <w:rsid w:val="003114B5"/>
    <w:rsid w:val="00311EB8"/>
    <w:rsid w:val="00312613"/>
    <w:rsid w:val="0031275A"/>
    <w:rsid w:val="00312F5B"/>
    <w:rsid w:val="00313151"/>
    <w:rsid w:val="00313244"/>
    <w:rsid w:val="003135D9"/>
    <w:rsid w:val="00313631"/>
    <w:rsid w:val="003139A7"/>
    <w:rsid w:val="00313A2E"/>
    <w:rsid w:val="00313AD4"/>
    <w:rsid w:val="00313C43"/>
    <w:rsid w:val="00313F2B"/>
    <w:rsid w:val="00314589"/>
    <w:rsid w:val="003146F9"/>
    <w:rsid w:val="003147C9"/>
    <w:rsid w:val="003149EA"/>
    <w:rsid w:val="00314FD0"/>
    <w:rsid w:val="00315115"/>
    <w:rsid w:val="00315BD6"/>
    <w:rsid w:val="00315C35"/>
    <w:rsid w:val="00316964"/>
    <w:rsid w:val="00316ABC"/>
    <w:rsid w:val="00316DB4"/>
    <w:rsid w:val="0031798E"/>
    <w:rsid w:val="00317DA4"/>
    <w:rsid w:val="00317EBD"/>
    <w:rsid w:val="0032020F"/>
    <w:rsid w:val="00320320"/>
    <w:rsid w:val="003204C3"/>
    <w:rsid w:val="003206AB"/>
    <w:rsid w:val="00320980"/>
    <w:rsid w:val="00320A47"/>
    <w:rsid w:val="00320AD8"/>
    <w:rsid w:val="00320C28"/>
    <w:rsid w:val="0032121C"/>
    <w:rsid w:val="00321391"/>
    <w:rsid w:val="00321AF3"/>
    <w:rsid w:val="00321DB7"/>
    <w:rsid w:val="0032200C"/>
    <w:rsid w:val="003221E3"/>
    <w:rsid w:val="003223B7"/>
    <w:rsid w:val="00322610"/>
    <w:rsid w:val="003226B1"/>
    <w:rsid w:val="00322B65"/>
    <w:rsid w:val="00322D92"/>
    <w:rsid w:val="00322FE0"/>
    <w:rsid w:val="0032313C"/>
    <w:rsid w:val="003233A7"/>
    <w:rsid w:val="003234B7"/>
    <w:rsid w:val="00323C95"/>
    <w:rsid w:val="00323CB0"/>
    <w:rsid w:val="00323D9C"/>
    <w:rsid w:val="00324174"/>
    <w:rsid w:val="003241B3"/>
    <w:rsid w:val="003244F4"/>
    <w:rsid w:val="00324774"/>
    <w:rsid w:val="00324A2D"/>
    <w:rsid w:val="003252AC"/>
    <w:rsid w:val="00325858"/>
    <w:rsid w:val="0032587D"/>
    <w:rsid w:val="003267EE"/>
    <w:rsid w:val="00326BC9"/>
    <w:rsid w:val="00326C63"/>
    <w:rsid w:val="00326E7C"/>
    <w:rsid w:val="00326EF0"/>
    <w:rsid w:val="00326F60"/>
    <w:rsid w:val="00326FCF"/>
    <w:rsid w:val="00327382"/>
    <w:rsid w:val="00327985"/>
    <w:rsid w:val="00327A6B"/>
    <w:rsid w:val="0033033A"/>
    <w:rsid w:val="00330B90"/>
    <w:rsid w:val="00330EFB"/>
    <w:rsid w:val="003311C5"/>
    <w:rsid w:val="003313FF"/>
    <w:rsid w:val="003316CF"/>
    <w:rsid w:val="00331741"/>
    <w:rsid w:val="00331A27"/>
    <w:rsid w:val="00331AFE"/>
    <w:rsid w:val="00331B27"/>
    <w:rsid w:val="00331B32"/>
    <w:rsid w:val="00331CE8"/>
    <w:rsid w:val="0033208B"/>
    <w:rsid w:val="0033233B"/>
    <w:rsid w:val="003326A6"/>
    <w:rsid w:val="00332793"/>
    <w:rsid w:val="003329F3"/>
    <w:rsid w:val="00332B0C"/>
    <w:rsid w:val="00332B27"/>
    <w:rsid w:val="00332C4F"/>
    <w:rsid w:val="0033351E"/>
    <w:rsid w:val="003335E1"/>
    <w:rsid w:val="00333E48"/>
    <w:rsid w:val="00333F11"/>
    <w:rsid w:val="00333FA1"/>
    <w:rsid w:val="00334013"/>
    <w:rsid w:val="00334138"/>
    <w:rsid w:val="0033420F"/>
    <w:rsid w:val="003343A1"/>
    <w:rsid w:val="003347FC"/>
    <w:rsid w:val="00334EE5"/>
    <w:rsid w:val="003350EB"/>
    <w:rsid w:val="003352F9"/>
    <w:rsid w:val="00335C42"/>
    <w:rsid w:val="00335C7B"/>
    <w:rsid w:val="00335F4D"/>
    <w:rsid w:val="003360CD"/>
    <w:rsid w:val="003363C6"/>
    <w:rsid w:val="003365CE"/>
    <w:rsid w:val="00336B19"/>
    <w:rsid w:val="00336B9D"/>
    <w:rsid w:val="00336CE4"/>
    <w:rsid w:val="00336E0D"/>
    <w:rsid w:val="00336EF0"/>
    <w:rsid w:val="003375DE"/>
    <w:rsid w:val="00337743"/>
    <w:rsid w:val="003378AA"/>
    <w:rsid w:val="00337A3F"/>
    <w:rsid w:val="00337CF6"/>
    <w:rsid w:val="0034034A"/>
    <w:rsid w:val="00340353"/>
    <w:rsid w:val="003403CF"/>
    <w:rsid w:val="00340625"/>
    <w:rsid w:val="00340B84"/>
    <w:rsid w:val="00340F11"/>
    <w:rsid w:val="00341184"/>
    <w:rsid w:val="0034165A"/>
    <w:rsid w:val="00341A1E"/>
    <w:rsid w:val="00341A5E"/>
    <w:rsid w:val="00341C80"/>
    <w:rsid w:val="0034207B"/>
    <w:rsid w:val="00342176"/>
    <w:rsid w:val="00342397"/>
    <w:rsid w:val="003427A1"/>
    <w:rsid w:val="003427A6"/>
    <w:rsid w:val="00342C9A"/>
    <w:rsid w:val="00343177"/>
    <w:rsid w:val="0034319E"/>
    <w:rsid w:val="003433BF"/>
    <w:rsid w:val="0034354F"/>
    <w:rsid w:val="00343FAB"/>
    <w:rsid w:val="00344B53"/>
    <w:rsid w:val="00344F91"/>
    <w:rsid w:val="00345F84"/>
    <w:rsid w:val="00346016"/>
    <w:rsid w:val="0034657B"/>
    <w:rsid w:val="00346786"/>
    <w:rsid w:val="00346C43"/>
    <w:rsid w:val="00346DCC"/>
    <w:rsid w:val="00346E1B"/>
    <w:rsid w:val="00346E20"/>
    <w:rsid w:val="00346E55"/>
    <w:rsid w:val="003471C6"/>
    <w:rsid w:val="003477C6"/>
    <w:rsid w:val="00347DFA"/>
    <w:rsid w:val="003500B1"/>
    <w:rsid w:val="0035041C"/>
    <w:rsid w:val="00350492"/>
    <w:rsid w:val="00350FCC"/>
    <w:rsid w:val="0035135C"/>
    <w:rsid w:val="003515DF"/>
    <w:rsid w:val="003519B3"/>
    <w:rsid w:val="003519C8"/>
    <w:rsid w:val="00351B84"/>
    <w:rsid w:val="00351C44"/>
    <w:rsid w:val="00352103"/>
    <w:rsid w:val="00352C46"/>
    <w:rsid w:val="00352F9D"/>
    <w:rsid w:val="003530FE"/>
    <w:rsid w:val="0035377D"/>
    <w:rsid w:val="00353E16"/>
    <w:rsid w:val="00354005"/>
    <w:rsid w:val="00354C49"/>
    <w:rsid w:val="00354DCE"/>
    <w:rsid w:val="00354F24"/>
    <w:rsid w:val="00355103"/>
    <w:rsid w:val="0035563C"/>
    <w:rsid w:val="0035585C"/>
    <w:rsid w:val="00355A93"/>
    <w:rsid w:val="00355C28"/>
    <w:rsid w:val="00355FE6"/>
    <w:rsid w:val="003561D4"/>
    <w:rsid w:val="00356A39"/>
    <w:rsid w:val="003573A2"/>
    <w:rsid w:val="00357483"/>
    <w:rsid w:val="00357967"/>
    <w:rsid w:val="00357D6A"/>
    <w:rsid w:val="00357FB1"/>
    <w:rsid w:val="00360160"/>
    <w:rsid w:val="003605E8"/>
    <w:rsid w:val="00360920"/>
    <w:rsid w:val="0036112B"/>
    <w:rsid w:val="00361515"/>
    <w:rsid w:val="00361D60"/>
    <w:rsid w:val="00361E3D"/>
    <w:rsid w:val="0036205F"/>
    <w:rsid w:val="00362197"/>
    <w:rsid w:val="00362325"/>
    <w:rsid w:val="003625A8"/>
    <w:rsid w:val="00362699"/>
    <w:rsid w:val="003627DB"/>
    <w:rsid w:val="003628C9"/>
    <w:rsid w:val="00362AD3"/>
    <w:rsid w:val="00363016"/>
    <w:rsid w:val="00363281"/>
    <w:rsid w:val="0036332D"/>
    <w:rsid w:val="00363536"/>
    <w:rsid w:val="00363642"/>
    <w:rsid w:val="00363756"/>
    <w:rsid w:val="00363B60"/>
    <w:rsid w:val="00363FA0"/>
    <w:rsid w:val="0036445F"/>
    <w:rsid w:val="00364760"/>
    <w:rsid w:val="00364B8E"/>
    <w:rsid w:val="0036505A"/>
    <w:rsid w:val="003658D2"/>
    <w:rsid w:val="00365E5F"/>
    <w:rsid w:val="00366090"/>
    <w:rsid w:val="003666AC"/>
    <w:rsid w:val="00366F77"/>
    <w:rsid w:val="0036700F"/>
    <w:rsid w:val="0036722C"/>
    <w:rsid w:val="00367250"/>
    <w:rsid w:val="003675D8"/>
    <w:rsid w:val="003676B2"/>
    <w:rsid w:val="00367A40"/>
    <w:rsid w:val="00367EF5"/>
    <w:rsid w:val="0037007F"/>
    <w:rsid w:val="00370368"/>
    <w:rsid w:val="003704BE"/>
    <w:rsid w:val="003704F6"/>
    <w:rsid w:val="003713B3"/>
    <w:rsid w:val="00371A3F"/>
    <w:rsid w:val="00371C76"/>
    <w:rsid w:val="003722C7"/>
    <w:rsid w:val="003724F7"/>
    <w:rsid w:val="0037269A"/>
    <w:rsid w:val="0037269D"/>
    <w:rsid w:val="00372A14"/>
    <w:rsid w:val="00373371"/>
    <w:rsid w:val="00373B93"/>
    <w:rsid w:val="00373EF4"/>
    <w:rsid w:val="00374261"/>
    <w:rsid w:val="00374ADD"/>
    <w:rsid w:val="00374B1D"/>
    <w:rsid w:val="00374C7B"/>
    <w:rsid w:val="00375A5E"/>
    <w:rsid w:val="00375B11"/>
    <w:rsid w:val="00375F24"/>
    <w:rsid w:val="00376021"/>
    <w:rsid w:val="003762EB"/>
    <w:rsid w:val="00376624"/>
    <w:rsid w:val="00377103"/>
    <w:rsid w:val="003773D5"/>
    <w:rsid w:val="003775BC"/>
    <w:rsid w:val="00377671"/>
    <w:rsid w:val="00377AC2"/>
    <w:rsid w:val="00377FAD"/>
    <w:rsid w:val="00380466"/>
    <w:rsid w:val="00380A56"/>
    <w:rsid w:val="00380D91"/>
    <w:rsid w:val="00381030"/>
    <w:rsid w:val="003811BB"/>
    <w:rsid w:val="00381C03"/>
    <w:rsid w:val="00381D1B"/>
    <w:rsid w:val="00381E8F"/>
    <w:rsid w:val="00382C7C"/>
    <w:rsid w:val="00382D41"/>
    <w:rsid w:val="003832FE"/>
    <w:rsid w:val="00383313"/>
    <w:rsid w:val="00383478"/>
    <w:rsid w:val="003836F5"/>
    <w:rsid w:val="00383706"/>
    <w:rsid w:val="003838AE"/>
    <w:rsid w:val="00383E0C"/>
    <w:rsid w:val="00384096"/>
    <w:rsid w:val="003840C9"/>
    <w:rsid w:val="0038437A"/>
    <w:rsid w:val="003845C0"/>
    <w:rsid w:val="003845D0"/>
    <w:rsid w:val="00384BFF"/>
    <w:rsid w:val="00384D14"/>
    <w:rsid w:val="00385277"/>
    <w:rsid w:val="00385763"/>
    <w:rsid w:val="00385CDC"/>
    <w:rsid w:val="00386071"/>
    <w:rsid w:val="003860B9"/>
    <w:rsid w:val="00386A00"/>
    <w:rsid w:val="00386A8D"/>
    <w:rsid w:val="00386F40"/>
    <w:rsid w:val="00387417"/>
    <w:rsid w:val="00387618"/>
    <w:rsid w:val="003906E6"/>
    <w:rsid w:val="0039090A"/>
    <w:rsid w:val="00390912"/>
    <w:rsid w:val="00390AC3"/>
    <w:rsid w:val="00390DB3"/>
    <w:rsid w:val="00390E2C"/>
    <w:rsid w:val="00390F95"/>
    <w:rsid w:val="0039197F"/>
    <w:rsid w:val="00391A67"/>
    <w:rsid w:val="003922B6"/>
    <w:rsid w:val="003924A0"/>
    <w:rsid w:val="003924F7"/>
    <w:rsid w:val="0039257B"/>
    <w:rsid w:val="00392A4E"/>
    <w:rsid w:val="00392A77"/>
    <w:rsid w:val="00392B35"/>
    <w:rsid w:val="00392DE1"/>
    <w:rsid w:val="00392EE5"/>
    <w:rsid w:val="00392F74"/>
    <w:rsid w:val="00393794"/>
    <w:rsid w:val="00393A1D"/>
    <w:rsid w:val="00393D01"/>
    <w:rsid w:val="00393E6A"/>
    <w:rsid w:val="00394374"/>
    <w:rsid w:val="00394441"/>
    <w:rsid w:val="003945FD"/>
    <w:rsid w:val="0039464A"/>
    <w:rsid w:val="003946A9"/>
    <w:rsid w:val="00394EB1"/>
    <w:rsid w:val="0039537C"/>
    <w:rsid w:val="0039597E"/>
    <w:rsid w:val="003959AA"/>
    <w:rsid w:val="00395A4A"/>
    <w:rsid w:val="00395B94"/>
    <w:rsid w:val="00395E20"/>
    <w:rsid w:val="00395E8B"/>
    <w:rsid w:val="00396331"/>
    <w:rsid w:val="00396A79"/>
    <w:rsid w:val="00396B19"/>
    <w:rsid w:val="00396BC3"/>
    <w:rsid w:val="00396C7C"/>
    <w:rsid w:val="00396E88"/>
    <w:rsid w:val="00397725"/>
    <w:rsid w:val="00397949"/>
    <w:rsid w:val="00397A65"/>
    <w:rsid w:val="00397B91"/>
    <w:rsid w:val="00397C0F"/>
    <w:rsid w:val="00397E1E"/>
    <w:rsid w:val="00397E38"/>
    <w:rsid w:val="003A03BF"/>
    <w:rsid w:val="003A0423"/>
    <w:rsid w:val="003A073F"/>
    <w:rsid w:val="003A0758"/>
    <w:rsid w:val="003A0886"/>
    <w:rsid w:val="003A0CEA"/>
    <w:rsid w:val="003A0ECA"/>
    <w:rsid w:val="003A1306"/>
    <w:rsid w:val="003A14BB"/>
    <w:rsid w:val="003A1702"/>
    <w:rsid w:val="003A1758"/>
    <w:rsid w:val="003A1765"/>
    <w:rsid w:val="003A1AD5"/>
    <w:rsid w:val="003A1B58"/>
    <w:rsid w:val="003A1E49"/>
    <w:rsid w:val="003A1EDA"/>
    <w:rsid w:val="003A2B88"/>
    <w:rsid w:val="003A2CE6"/>
    <w:rsid w:val="003A3440"/>
    <w:rsid w:val="003A3A87"/>
    <w:rsid w:val="003A3B98"/>
    <w:rsid w:val="003A41D1"/>
    <w:rsid w:val="003A466F"/>
    <w:rsid w:val="003A4883"/>
    <w:rsid w:val="003A48FC"/>
    <w:rsid w:val="003A4AE4"/>
    <w:rsid w:val="003A4B66"/>
    <w:rsid w:val="003A4BEA"/>
    <w:rsid w:val="003A5187"/>
    <w:rsid w:val="003A537F"/>
    <w:rsid w:val="003A5398"/>
    <w:rsid w:val="003A586D"/>
    <w:rsid w:val="003A58A7"/>
    <w:rsid w:val="003A5A37"/>
    <w:rsid w:val="003A5CB0"/>
    <w:rsid w:val="003A5E60"/>
    <w:rsid w:val="003A5F51"/>
    <w:rsid w:val="003A609D"/>
    <w:rsid w:val="003A60AF"/>
    <w:rsid w:val="003A663D"/>
    <w:rsid w:val="003A69B6"/>
    <w:rsid w:val="003A6ACD"/>
    <w:rsid w:val="003A6DD7"/>
    <w:rsid w:val="003A7164"/>
    <w:rsid w:val="003A74C5"/>
    <w:rsid w:val="003A7888"/>
    <w:rsid w:val="003A799F"/>
    <w:rsid w:val="003A7E6B"/>
    <w:rsid w:val="003B0075"/>
    <w:rsid w:val="003B00A3"/>
    <w:rsid w:val="003B0DB2"/>
    <w:rsid w:val="003B11C9"/>
    <w:rsid w:val="003B19C2"/>
    <w:rsid w:val="003B1D7D"/>
    <w:rsid w:val="003B1DB9"/>
    <w:rsid w:val="003B1FE1"/>
    <w:rsid w:val="003B22E6"/>
    <w:rsid w:val="003B29DB"/>
    <w:rsid w:val="003B2C82"/>
    <w:rsid w:val="003B2DD8"/>
    <w:rsid w:val="003B338F"/>
    <w:rsid w:val="003B35FC"/>
    <w:rsid w:val="003B3ECD"/>
    <w:rsid w:val="003B4127"/>
    <w:rsid w:val="003B4371"/>
    <w:rsid w:val="003B43B1"/>
    <w:rsid w:val="003B4619"/>
    <w:rsid w:val="003B4969"/>
    <w:rsid w:val="003B52C8"/>
    <w:rsid w:val="003B531F"/>
    <w:rsid w:val="003B5408"/>
    <w:rsid w:val="003B57BB"/>
    <w:rsid w:val="003B5B26"/>
    <w:rsid w:val="003B5E7D"/>
    <w:rsid w:val="003B5FBE"/>
    <w:rsid w:val="003B6276"/>
    <w:rsid w:val="003B628C"/>
    <w:rsid w:val="003B6359"/>
    <w:rsid w:val="003B6BF7"/>
    <w:rsid w:val="003B6F60"/>
    <w:rsid w:val="003B7066"/>
    <w:rsid w:val="003B71C6"/>
    <w:rsid w:val="003B72C6"/>
    <w:rsid w:val="003B732D"/>
    <w:rsid w:val="003B7436"/>
    <w:rsid w:val="003B7443"/>
    <w:rsid w:val="003B79F1"/>
    <w:rsid w:val="003B7AE4"/>
    <w:rsid w:val="003B7D45"/>
    <w:rsid w:val="003B7DF2"/>
    <w:rsid w:val="003C05EC"/>
    <w:rsid w:val="003C0E16"/>
    <w:rsid w:val="003C0FE0"/>
    <w:rsid w:val="003C10FB"/>
    <w:rsid w:val="003C183E"/>
    <w:rsid w:val="003C1890"/>
    <w:rsid w:val="003C1E6C"/>
    <w:rsid w:val="003C23F8"/>
    <w:rsid w:val="003C24C3"/>
    <w:rsid w:val="003C28C6"/>
    <w:rsid w:val="003C2949"/>
    <w:rsid w:val="003C2ACF"/>
    <w:rsid w:val="003C2DF1"/>
    <w:rsid w:val="003C30F3"/>
    <w:rsid w:val="003C34A0"/>
    <w:rsid w:val="003C3717"/>
    <w:rsid w:val="003C3817"/>
    <w:rsid w:val="003C3929"/>
    <w:rsid w:val="003C3BEE"/>
    <w:rsid w:val="003C3C4E"/>
    <w:rsid w:val="003C3EC4"/>
    <w:rsid w:val="003C429A"/>
    <w:rsid w:val="003C480D"/>
    <w:rsid w:val="003C4814"/>
    <w:rsid w:val="003C48AC"/>
    <w:rsid w:val="003C49AF"/>
    <w:rsid w:val="003C4C3D"/>
    <w:rsid w:val="003C549E"/>
    <w:rsid w:val="003C5732"/>
    <w:rsid w:val="003C57A0"/>
    <w:rsid w:val="003C5AB0"/>
    <w:rsid w:val="003C5EAD"/>
    <w:rsid w:val="003C6082"/>
    <w:rsid w:val="003C61E9"/>
    <w:rsid w:val="003C6507"/>
    <w:rsid w:val="003C66F1"/>
    <w:rsid w:val="003C6DD5"/>
    <w:rsid w:val="003C6E9C"/>
    <w:rsid w:val="003C72A9"/>
    <w:rsid w:val="003C72BB"/>
    <w:rsid w:val="003C73EB"/>
    <w:rsid w:val="003C74C1"/>
    <w:rsid w:val="003C7521"/>
    <w:rsid w:val="003C7AC4"/>
    <w:rsid w:val="003C7AE4"/>
    <w:rsid w:val="003C7B2E"/>
    <w:rsid w:val="003C7C50"/>
    <w:rsid w:val="003C7D08"/>
    <w:rsid w:val="003C7D2E"/>
    <w:rsid w:val="003C7F68"/>
    <w:rsid w:val="003D010E"/>
    <w:rsid w:val="003D0212"/>
    <w:rsid w:val="003D0B67"/>
    <w:rsid w:val="003D12BD"/>
    <w:rsid w:val="003D1698"/>
    <w:rsid w:val="003D17CA"/>
    <w:rsid w:val="003D1977"/>
    <w:rsid w:val="003D19A7"/>
    <w:rsid w:val="003D1B80"/>
    <w:rsid w:val="003D1DE5"/>
    <w:rsid w:val="003D1E6E"/>
    <w:rsid w:val="003D1E84"/>
    <w:rsid w:val="003D1EA6"/>
    <w:rsid w:val="003D2C56"/>
    <w:rsid w:val="003D3317"/>
    <w:rsid w:val="003D39EE"/>
    <w:rsid w:val="003D3B14"/>
    <w:rsid w:val="003D3BB4"/>
    <w:rsid w:val="003D3DB1"/>
    <w:rsid w:val="003D3E15"/>
    <w:rsid w:val="003D3E19"/>
    <w:rsid w:val="003D4030"/>
    <w:rsid w:val="003D40D5"/>
    <w:rsid w:val="003D42D9"/>
    <w:rsid w:val="003D447F"/>
    <w:rsid w:val="003D45B5"/>
    <w:rsid w:val="003D468A"/>
    <w:rsid w:val="003D4707"/>
    <w:rsid w:val="003D4A56"/>
    <w:rsid w:val="003D4C61"/>
    <w:rsid w:val="003D4D00"/>
    <w:rsid w:val="003D4F7F"/>
    <w:rsid w:val="003D52DB"/>
    <w:rsid w:val="003D5579"/>
    <w:rsid w:val="003D5611"/>
    <w:rsid w:val="003D5648"/>
    <w:rsid w:val="003D567C"/>
    <w:rsid w:val="003D57EF"/>
    <w:rsid w:val="003D5C10"/>
    <w:rsid w:val="003D5DBE"/>
    <w:rsid w:val="003D5F2C"/>
    <w:rsid w:val="003D6096"/>
    <w:rsid w:val="003D6244"/>
    <w:rsid w:val="003D62CC"/>
    <w:rsid w:val="003D64A6"/>
    <w:rsid w:val="003D6541"/>
    <w:rsid w:val="003D660C"/>
    <w:rsid w:val="003D67F3"/>
    <w:rsid w:val="003D68A6"/>
    <w:rsid w:val="003D69D5"/>
    <w:rsid w:val="003D73AD"/>
    <w:rsid w:val="003D7453"/>
    <w:rsid w:val="003D7516"/>
    <w:rsid w:val="003D7919"/>
    <w:rsid w:val="003D79D1"/>
    <w:rsid w:val="003D7A54"/>
    <w:rsid w:val="003D7D66"/>
    <w:rsid w:val="003D7DE9"/>
    <w:rsid w:val="003E00CF"/>
    <w:rsid w:val="003E0120"/>
    <w:rsid w:val="003E0340"/>
    <w:rsid w:val="003E0624"/>
    <w:rsid w:val="003E0960"/>
    <w:rsid w:val="003E0A2D"/>
    <w:rsid w:val="003E10D8"/>
    <w:rsid w:val="003E1342"/>
    <w:rsid w:val="003E1362"/>
    <w:rsid w:val="003E152E"/>
    <w:rsid w:val="003E1530"/>
    <w:rsid w:val="003E15B1"/>
    <w:rsid w:val="003E1E88"/>
    <w:rsid w:val="003E1FD4"/>
    <w:rsid w:val="003E23CC"/>
    <w:rsid w:val="003E2BA0"/>
    <w:rsid w:val="003E3219"/>
    <w:rsid w:val="003E3F03"/>
    <w:rsid w:val="003E3F77"/>
    <w:rsid w:val="003E3FFE"/>
    <w:rsid w:val="003E42AC"/>
    <w:rsid w:val="003E436A"/>
    <w:rsid w:val="003E44E8"/>
    <w:rsid w:val="003E462E"/>
    <w:rsid w:val="003E48D7"/>
    <w:rsid w:val="003E4AFB"/>
    <w:rsid w:val="003E51A2"/>
    <w:rsid w:val="003E5D3C"/>
    <w:rsid w:val="003E6247"/>
    <w:rsid w:val="003E63A9"/>
    <w:rsid w:val="003E6719"/>
    <w:rsid w:val="003E67BA"/>
    <w:rsid w:val="003E6E3D"/>
    <w:rsid w:val="003E6F2C"/>
    <w:rsid w:val="003E7720"/>
    <w:rsid w:val="003E7773"/>
    <w:rsid w:val="003E7DA7"/>
    <w:rsid w:val="003F00DE"/>
    <w:rsid w:val="003F0DA7"/>
    <w:rsid w:val="003F0E52"/>
    <w:rsid w:val="003F1312"/>
    <w:rsid w:val="003F153C"/>
    <w:rsid w:val="003F1AC8"/>
    <w:rsid w:val="003F1BCE"/>
    <w:rsid w:val="003F1CAC"/>
    <w:rsid w:val="003F1D4B"/>
    <w:rsid w:val="003F1D52"/>
    <w:rsid w:val="003F1FE1"/>
    <w:rsid w:val="003F2682"/>
    <w:rsid w:val="003F310E"/>
    <w:rsid w:val="003F3117"/>
    <w:rsid w:val="003F3759"/>
    <w:rsid w:val="003F3FF5"/>
    <w:rsid w:val="003F403D"/>
    <w:rsid w:val="003F4233"/>
    <w:rsid w:val="003F4449"/>
    <w:rsid w:val="003F49A2"/>
    <w:rsid w:val="003F49E0"/>
    <w:rsid w:val="003F4C53"/>
    <w:rsid w:val="003F4D83"/>
    <w:rsid w:val="003F593A"/>
    <w:rsid w:val="003F5B09"/>
    <w:rsid w:val="003F603F"/>
    <w:rsid w:val="003F67AF"/>
    <w:rsid w:val="003F6E64"/>
    <w:rsid w:val="003F70BA"/>
    <w:rsid w:val="003F7113"/>
    <w:rsid w:val="003F71CF"/>
    <w:rsid w:val="003F7418"/>
    <w:rsid w:val="003F7ECE"/>
    <w:rsid w:val="003F7F04"/>
    <w:rsid w:val="003F7F70"/>
    <w:rsid w:val="003F7FE2"/>
    <w:rsid w:val="0040036A"/>
    <w:rsid w:val="0040038F"/>
    <w:rsid w:val="004003A6"/>
    <w:rsid w:val="004005E3"/>
    <w:rsid w:val="00400AF4"/>
    <w:rsid w:val="00400B94"/>
    <w:rsid w:val="00400E53"/>
    <w:rsid w:val="004013F5"/>
    <w:rsid w:val="00401537"/>
    <w:rsid w:val="00401650"/>
    <w:rsid w:val="00401715"/>
    <w:rsid w:val="0040188F"/>
    <w:rsid w:val="00401C27"/>
    <w:rsid w:val="004021C9"/>
    <w:rsid w:val="00402734"/>
    <w:rsid w:val="004029C7"/>
    <w:rsid w:val="00402ABC"/>
    <w:rsid w:val="00402ACB"/>
    <w:rsid w:val="00402BD7"/>
    <w:rsid w:val="0040316A"/>
    <w:rsid w:val="004033BA"/>
    <w:rsid w:val="00403436"/>
    <w:rsid w:val="00403E05"/>
    <w:rsid w:val="00403EC2"/>
    <w:rsid w:val="0040418F"/>
    <w:rsid w:val="004041E5"/>
    <w:rsid w:val="00404A35"/>
    <w:rsid w:val="00404ABD"/>
    <w:rsid w:val="00404C93"/>
    <w:rsid w:val="00404D40"/>
    <w:rsid w:val="004051E3"/>
    <w:rsid w:val="00405458"/>
    <w:rsid w:val="00405B65"/>
    <w:rsid w:val="00405E79"/>
    <w:rsid w:val="00405EBE"/>
    <w:rsid w:val="00406340"/>
    <w:rsid w:val="004067C3"/>
    <w:rsid w:val="00406C3C"/>
    <w:rsid w:val="00406EE8"/>
    <w:rsid w:val="00407288"/>
    <w:rsid w:val="00407466"/>
    <w:rsid w:val="0040755B"/>
    <w:rsid w:val="00407AB1"/>
    <w:rsid w:val="00407AF6"/>
    <w:rsid w:val="00407D1E"/>
    <w:rsid w:val="004100A6"/>
    <w:rsid w:val="0041018A"/>
    <w:rsid w:val="00410221"/>
    <w:rsid w:val="00410334"/>
    <w:rsid w:val="00410D0D"/>
    <w:rsid w:val="0041132E"/>
    <w:rsid w:val="00411523"/>
    <w:rsid w:val="00411D8A"/>
    <w:rsid w:val="0041222F"/>
    <w:rsid w:val="00412348"/>
    <w:rsid w:val="00412357"/>
    <w:rsid w:val="00412526"/>
    <w:rsid w:val="0041252C"/>
    <w:rsid w:val="0041296B"/>
    <w:rsid w:val="00412A70"/>
    <w:rsid w:val="00413088"/>
    <w:rsid w:val="00413A19"/>
    <w:rsid w:val="00414210"/>
    <w:rsid w:val="0041439E"/>
    <w:rsid w:val="004143E8"/>
    <w:rsid w:val="004148B5"/>
    <w:rsid w:val="00414C28"/>
    <w:rsid w:val="00414DBF"/>
    <w:rsid w:val="00415252"/>
    <w:rsid w:val="00415543"/>
    <w:rsid w:val="00415562"/>
    <w:rsid w:val="0041564E"/>
    <w:rsid w:val="00415750"/>
    <w:rsid w:val="00415D07"/>
    <w:rsid w:val="004161E3"/>
    <w:rsid w:val="004165AA"/>
    <w:rsid w:val="0041664F"/>
    <w:rsid w:val="00416A8A"/>
    <w:rsid w:val="00416CB1"/>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38EA"/>
    <w:rsid w:val="00423FF3"/>
    <w:rsid w:val="0042408A"/>
    <w:rsid w:val="00424830"/>
    <w:rsid w:val="004248C2"/>
    <w:rsid w:val="00424A4F"/>
    <w:rsid w:val="00424B74"/>
    <w:rsid w:val="00424D0C"/>
    <w:rsid w:val="0042507B"/>
    <w:rsid w:val="00425256"/>
    <w:rsid w:val="004257AA"/>
    <w:rsid w:val="00425852"/>
    <w:rsid w:val="00425985"/>
    <w:rsid w:val="004259F5"/>
    <w:rsid w:val="00425F78"/>
    <w:rsid w:val="00425FC4"/>
    <w:rsid w:val="00426A78"/>
    <w:rsid w:val="00426B2C"/>
    <w:rsid w:val="0042718A"/>
    <w:rsid w:val="00427490"/>
    <w:rsid w:val="00427970"/>
    <w:rsid w:val="00427E55"/>
    <w:rsid w:val="00427FE5"/>
    <w:rsid w:val="00430084"/>
    <w:rsid w:val="00430090"/>
    <w:rsid w:val="004304A7"/>
    <w:rsid w:val="00430A32"/>
    <w:rsid w:val="00430FE3"/>
    <w:rsid w:val="004314A0"/>
    <w:rsid w:val="004315FA"/>
    <w:rsid w:val="00431893"/>
    <w:rsid w:val="004323E5"/>
    <w:rsid w:val="0043298A"/>
    <w:rsid w:val="00432DBD"/>
    <w:rsid w:val="00433033"/>
    <w:rsid w:val="0043326C"/>
    <w:rsid w:val="00433B4F"/>
    <w:rsid w:val="00434587"/>
    <w:rsid w:val="004345D5"/>
    <w:rsid w:val="004346EA"/>
    <w:rsid w:val="00434DE0"/>
    <w:rsid w:val="004352A1"/>
    <w:rsid w:val="004354AE"/>
    <w:rsid w:val="00435AF3"/>
    <w:rsid w:val="00435F31"/>
    <w:rsid w:val="00435FEB"/>
    <w:rsid w:val="00436042"/>
    <w:rsid w:val="0043605F"/>
    <w:rsid w:val="00436561"/>
    <w:rsid w:val="00436CF4"/>
    <w:rsid w:val="00437C76"/>
    <w:rsid w:val="00437D4D"/>
    <w:rsid w:val="00437F2E"/>
    <w:rsid w:val="00440022"/>
    <w:rsid w:val="004408A1"/>
    <w:rsid w:val="0044108A"/>
    <w:rsid w:val="0044112E"/>
    <w:rsid w:val="0044129B"/>
    <w:rsid w:val="00441328"/>
    <w:rsid w:val="004416EF"/>
    <w:rsid w:val="0044175D"/>
    <w:rsid w:val="00441761"/>
    <w:rsid w:val="0044182D"/>
    <w:rsid w:val="004418AD"/>
    <w:rsid w:val="00441995"/>
    <w:rsid w:val="00441B7E"/>
    <w:rsid w:val="00441F27"/>
    <w:rsid w:val="004420EC"/>
    <w:rsid w:val="00442ACA"/>
    <w:rsid w:val="00442B55"/>
    <w:rsid w:val="00442D1A"/>
    <w:rsid w:val="00442DA2"/>
    <w:rsid w:val="00442FBA"/>
    <w:rsid w:val="00443104"/>
    <w:rsid w:val="004436A8"/>
    <w:rsid w:val="004438CE"/>
    <w:rsid w:val="004439EC"/>
    <w:rsid w:val="00443D23"/>
    <w:rsid w:val="00443D46"/>
    <w:rsid w:val="00443EEF"/>
    <w:rsid w:val="0044450A"/>
    <w:rsid w:val="004445A8"/>
    <w:rsid w:val="004449BB"/>
    <w:rsid w:val="00444A09"/>
    <w:rsid w:val="004450AE"/>
    <w:rsid w:val="004456D1"/>
    <w:rsid w:val="00445E3F"/>
    <w:rsid w:val="00445F0D"/>
    <w:rsid w:val="004461B7"/>
    <w:rsid w:val="00446213"/>
    <w:rsid w:val="0044621E"/>
    <w:rsid w:val="00446B73"/>
    <w:rsid w:val="00446CA6"/>
    <w:rsid w:val="0044720D"/>
    <w:rsid w:val="00447297"/>
    <w:rsid w:val="004476BF"/>
    <w:rsid w:val="00450035"/>
    <w:rsid w:val="0045027B"/>
    <w:rsid w:val="004509A9"/>
    <w:rsid w:val="00450F26"/>
    <w:rsid w:val="00450FC5"/>
    <w:rsid w:val="00451302"/>
    <w:rsid w:val="00451320"/>
    <w:rsid w:val="0045143F"/>
    <w:rsid w:val="004518EC"/>
    <w:rsid w:val="00451BE9"/>
    <w:rsid w:val="00452757"/>
    <w:rsid w:val="00452949"/>
    <w:rsid w:val="00452AE6"/>
    <w:rsid w:val="00452FA4"/>
    <w:rsid w:val="004533D7"/>
    <w:rsid w:val="0045357A"/>
    <w:rsid w:val="004536D5"/>
    <w:rsid w:val="00453A50"/>
    <w:rsid w:val="00453C34"/>
    <w:rsid w:val="00453F2D"/>
    <w:rsid w:val="00454085"/>
    <w:rsid w:val="0045414D"/>
    <w:rsid w:val="0045539C"/>
    <w:rsid w:val="0045581B"/>
    <w:rsid w:val="00455C1C"/>
    <w:rsid w:val="004563CA"/>
    <w:rsid w:val="00456471"/>
    <w:rsid w:val="004565CA"/>
    <w:rsid w:val="00456875"/>
    <w:rsid w:val="004568FC"/>
    <w:rsid w:val="00456B80"/>
    <w:rsid w:val="00456EF7"/>
    <w:rsid w:val="0045707A"/>
    <w:rsid w:val="004572D0"/>
    <w:rsid w:val="004573C9"/>
    <w:rsid w:val="00457480"/>
    <w:rsid w:val="004577EE"/>
    <w:rsid w:val="00457E83"/>
    <w:rsid w:val="004603C2"/>
    <w:rsid w:val="00460721"/>
    <w:rsid w:val="00460797"/>
    <w:rsid w:val="004607B7"/>
    <w:rsid w:val="004608D6"/>
    <w:rsid w:val="00460D7D"/>
    <w:rsid w:val="0046158B"/>
    <w:rsid w:val="00461872"/>
    <w:rsid w:val="00461BB9"/>
    <w:rsid w:val="00461DFC"/>
    <w:rsid w:val="00461E57"/>
    <w:rsid w:val="00461E90"/>
    <w:rsid w:val="00462561"/>
    <w:rsid w:val="00462EDA"/>
    <w:rsid w:val="00462FA5"/>
    <w:rsid w:val="00463098"/>
    <w:rsid w:val="004632AF"/>
    <w:rsid w:val="004636D4"/>
    <w:rsid w:val="00463793"/>
    <w:rsid w:val="00463B39"/>
    <w:rsid w:val="00463DFB"/>
    <w:rsid w:val="00463F4D"/>
    <w:rsid w:val="004641AD"/>
    <w:rsid w:val="004642C2"/>
    <w:rsid w:val="0046458F"/>
    <w:rsid w:val="004645D2"/>
    <w:rsid w:val="00464C59"/>
    <w:rsid w:val="00464DE8"/>
    <w:rsid w:val="00464FB8"/>
    <w:rsid w:val="004655C1"/>
    <w:rsid w:val="004657C5"/>
    <w:rsid w:val="0046588E"/>
    <w:rsid w:val="004659B0"/>
    <w:rsid w:val="00465A39"/>
    <w:rsid w:val="00465B80"/>
    <w:rsid w:val="0046720E"/>
    <w:rsid w:val="004674A3"/>
    <w:rsid w:val="00467700"/>
    <w:rsid w:val="004677A4"/>
    <w:rsid w:val="00467B0A"/>
    <w:rsid w:val="00470230"/>
    <w:rsid w:val="00470281"/>
    <w:rsid w:val="0047065B"/>
    <w:rsid w:val="0047095D"/>
    <w:rsid w:val="00470A5C"/>
    <w:rsid w:val="00470B3D"/>
    <w:rsid w:val="00470CB7"/>
    <w:rsid w:val="00470F38"/>
    <w:rsid w:val="00471121"/>
    <w:rsid w:val="00471777"/>
    <w:rsid w:val="00471C0C"/>
    <w:rsid w:val="00471FA7"/>
    <w:rsid w:val="00472474"/>
    <w:rsid w:val="00472738"/>
    <w:rsid w:val="0047308A"/>
    <w:rsid w:val="0047371E"/>
    <w:rsid w:val="0047405C"/>
    <w:rsid w:val="00474399"/>
    <w:rsid w:val="004744AC"/>
    <w:rsid w:val="0047483C"/>
    <w:rsid w:val="004748AC"/>
    <w:rsid w:val="00474ACA"/>
    <w:rsid w:val="00474D23"/>
    <w:rsid w:val="00474E3B"/>
    <w:rsid w:val="00475043"/>
    <w:rsid w:val="00475242"/>
    <w:rsid w:val="004752D0"/>
    <w:rsid w:val="00475487"/>
    <w:rsid w:val="004758EE"/>
    <w:rsid w:val="00475B20"/>
    <w:rsid w:val="00475B93"/>
    <w:rsid w:val="00475C90"/>
    <w:rsid w:val="00476343"/>
    <w:rsid w:val="00476502"/>
    <w:rsid w:val="004765D4"/>
    <w:rsid w:val="004766CA"/>
    <w:rsid w:val="00476A9C"/>
    <w:rsid w:val="00476E2E"/>
    <w:rsid w:val="00476F0E"/>
    <w:rsid w:val="004771FA"/>
    <w:rsid w:val="00477699"/>
    <w:rsid w:val="004776DD"/>
    <w:rsid w:val="00477806"/>
    <w:rsid w:val="00477FCE"/>
    <w:rsid w:val="00480093"/>
    <w:rsid w:val="0048078C"/>
    <w:rsid w:val="00480F1C"/>
    <w:rsid w:val="00480F25"/>
    <w:rsid w:val="00480F69"/>
    <w:rsid w:val="00481657"/>
    <w:rsid w:val="00481CB6"/>
    <w:rsid w:val="00481ED7"/>
    <w:rsid w:val="004821CE"/>
    <w:rsid w:val="004826E0"/>
    <w:rsid w:val="00482912"/>
    <w:rsid w:val="00482A79"/>
    <w:rsid w:val="00482C8A"/>
    <w:rsid w:val="00482F3E"/>
    <w:rsid w:val="004834FB"/>
    <w:rsid w:val="0048356D"/>
    <w:rsid w:val="00483768"/>
    <w:rsid w:val="004837EA"/>
    <w:rsid w:val="004839DB"/>
    <w:rsid w:val="00483C99"/>
    <w:rsid w:val="00484002"/>
    <w:rsid w:val="00484145"/>
    <w:rsid w:val="00484179"/>
    <w:rsid w:val="0048419C"/>
    <w:rsid w:val="00484263"/>
    <w:rsid w:val="00484BF8"/>
    <w:rsid w:val="00484E86"/>
    <w:rsid w:val="00484ECF"/>
    <w:rsid w:val="00485358"/>
    <w:rsid w:val="004856E5"/>
    <w:rsid w:val="00486103"/>
    <w:rsid w:val="0048638F"/>
    <w:rsid w:val="004865C5"/>
    <w:rsid w:val="00486D09"/>
    <w:rsid w:val="00486DB3"/>
    <w:rsid w:val="00486E43"/>
    <w:rsid w:val="00487283"/>
    <w:rsid w:val="00487A5F"/>
    <w:rsid w:val="00487C08"/>
    <w:rsid w:val="00487D66"/>
    <w:rsid w:val="00487DC5"/>
    <w:rsid w:val="00487ED0"/>
    <w:rsid w:val="00487F15"/>
    <w:rsid w:val="004900BD"/>
    <w:rsid w:val="00490B08"/>
    <w:rsid w:val="00490B11"/>
    <w:rsid w:val="00490FCC"/>
    <w:rsid w:val="00491026"/>
    <w:rsid w:val="004910D9"/>
    <w:rsid w:val="00491311"/>
    <w:rsid w:val="00491358"/>
    <w:rsid w:val="00491A42"/>
    <w:rsid w:val="00491A66"/>
    <w:rsid w:val="00491BF8"/>
    <w:rsid w:val="00491C39"/>
    <w:rsid w:val="0049220F"/>
    <w:rsid w:val="00492498"/>
    <w:rsid w:val="00492B2C"/>
    <w:rsid w:val="004932AB"/>
    <w:rsid w:val="0049339D"/>
    <w:rsid w:val="00493509"/>
    <w:rsid w:val="00493A47"/>
    <w:rsid w:val="00493A4E"/>
    <w:rsid w:val="00493A84"/>
    <w:rsid w:val="00493AC7"/>
    <w:rsid w:val="00493CD5"/>
    <w:rsid w:val="00493E0C"/>
    <w:rsid w:val="00493FCF"/>
    <w:rsid w:val="00494119"/>
    <w:rsid w:val="00494635"/>
    <w:rsid w:val="00494719"/>
    <w:rsid w:val="00494A03"/>
    <w:rsid w:val="00495100"/>
    <w:rsid w:val="00495364"/>
    <w:rsid w:val="004956B5"/>
    <w:rsid w:val="004956E1"/>
    <w:rsid w:val="00495725"/>
    <w:rsid w:val="0049656F"/>
    <w:rsid w:val="00496D4A"/>
    <w:rsid w:val="00496DF4"/>
    <w:rsid w:val="0049797F"/>
    <w:rsid w:val="004A0A1B"/>
    <w:rsid w:val="004A0EE4"/>
    <w:rsid w:val="004A11FA"/>
    <w:rsid w:val="004A132E"/>
    <w:rsid w:val="004A1BB2"/>
    <w:rsid w:val="004A1E73"/>
    <w:rsid w:val="004A23FF"/>
    <w:rsid w:val="004A2661"/>
    <w:rsid w:val="004A296C"/>
    <w:rsid w:val="004A2993"/>
    <w:rsid w:val="004A2AAC"/>
    <w:rsid w:val="004A2DC0"/>
    <w:rsid w:val="004A31FD"/>
    <w:rsid w:val="004A3725"/>
    <w:rsid w:val="004A3916"/>
    <w:rsid w:val="004A395D"/>
    <w:rsid w:val="004A39CE"/>
    <w:rsid w:val="004A3EC2"/>
    <w:rsid w:val="004A4AEE"/>
    <w:rsid w:val="004A4C0A"/>
    <w:rsid w:val="004A4E57"/>
    <w:rsid w:val="004A51B8"/>
    <w:rsid w:val="004A54D2"/>
    <w:rsid w:val="004A54E5"/>
    <w:rsid w:val="004A5AFD"/>
    <w:rsid w:val="004A60A1"/>
    <w:rsid w:val="004A6257"/>
    <w:rsid w:val="004A63DE"/>
    <w:rsid w:val="004A6F0C"/>
    <w:rsid w:val="004A6F79"/>
    <w:rsid w:val="004A700C"/>
    <w:rsid w:val="004A7998"/>
    <w:rsid w:val="004A79B0"/>
    <w:rsid w:val="004A7F02"/>
    <w:rsid w:val="004B0796"/>
    <w:rsid w:val="004B0988"/>
    <w:rsid w:val="004B0EC4"/>
    <w:rsid w:val="004B1066"/>
    <w:rsid w:val="004B1326"/>
    <w:rsid w:val="004B15BF"/>
    <w:rsid w:val="004B1A49"/>
    <w:rsid w:val="004B1E80"/>
    <w:rsid w:val="004B2224"/>
    <w:rsid w:val="004B26C7"/>
    <w:rsid w:val="004B2AAF"/>
    <w:rsid w:val="004B2B4D"/>
    <w:rsid w:val="004B30FE"/>
    <w:rsid w:val="004B312C"/>
    <w:rsid w:val="004B3159"/>
    <w:rsid w:val="004B36A4"/>
    <w:rsid w:val="004B3FC2"/>
    <w:rsid w:val="004B3FCE"/>
    <w:rsid w:val="004B482C"/>
    <w:rsid w:val="004B4E5A"/>
    <w:rsid w:val="004B50E0"/>
    <w:rsid w:val="004B54FE"/>
    <w:rsid w:val="004B5D52"/>
    <w:rsid w:val="004B6A50"/>
    <w:rsid w:val="004B6D3D"/>
    <w:rsid w:val="004B6E49"/>
    <w:rsid w:val="004B7597"/>
    <w:rsid w:val="004B75CC"/>
    <w:rsid w:val="004B7D0B"/>
    <w:rsid w:val="004B7D37"/>
    <w:rsid w:val="004C0175"/>
    <w:rsid w:val="004C0733"/>
    <w:rsid w:val="004C08A6"/>
    <w:rsid w:val="004C0A25"/>
    <w:rsid w:val="004C0B46"/>
    <w:rsid w:val="004C0FFA"/>
    <w:rsid w:val="004C10E5"/>
    <w:rsid w:val="004C1160"/>
    <w:rsid w:val="004C1292"/>
    <w:rsid w:val="004C176E"/>
    <w:rsid w:val="004C1DAA"/>
    <w:rsid w:val="004C2305"/>
    <w:rsid w:val="004C2471"/>
    <w:rsid w:val="004C253B"/>
    <w:rsid w:val="004C281B"/>
    <w:rsid w:val="004C2C6A"/>
    <w:rsid w:val="004C3133"/>
    <w:rsid w:val="004C4AC6"/>
    <w:rsid w:val="004C5237"/>
    <w:rsid w:val="004C54B5"/>
    <w:rsid w:val="004C5872"/>
    <w:rsid w:val="004C5B41"/>
    <w:rsid w:val="004C6067"/>
    <w:rsid w:val="004C61CF"/>
    <w:rsid w:val="004C63B3"/>
    <w:rsid w:val="004C6402"/>
    <w:rsid w:val="004C6682"/>
    <w:rsid w:val="004C689C"/>
    <w:rsid w:val="004C68D3"/>
    <w:rsid w:val="004C6926"/>
    <w:rsid w:val="004C697F"/>
    <w:rsid w:val="004C6CC8"/>
    <w:rsid w:val="004C796E"/>
    <w:rsid w:val="004C7B98"/>
    <w:rsid w:val="004D042F"/>
    <w:rsid w:val="004D0702"/>
    <w:rsid w:val="004D143C"/>
    <w:rsid w:val="004D18A1"/>
    <w:rsid w:val="004D1D19"/>
    <w:rsid w:val="004D208C"/>
    <w:rsid w:val="004D20D8"/>
    <w:rsid w:val="004D2107"/>
    <w:rsid w:val="004D2215"/>
    <w:rsid w:val="004D2359"/>
    <w:rsid w:val="004D23E2"/>
    <w:rsid w:val="004D250E"/>
    <w:rsid w:val="004D2DD8"/>
    <w:rsid w:val="004D3237"/>
    <w:rsid w:val="004D361D"/>
    <w:rsid w:val="004D3D7B"/>
    <w:rsid w:val="004D3E67"/>
    <w:rsid w:val="004D400F"/>
    <w:rsid w:val="004D4060"/>
    <w:rsid w:val="004D441A"/>
    <w:rsid w:val="004D479E"/>
    <w:rsid w:val="004D4A53"/>
    <w:rsid w:val="004D53D1"/>
    <w:rsid w:val="004D5483"/>
    <w:rsid w:val="004D569F"/>
    <w:rsid w:val="004D591C"/>
    <w:rsid w:val="004D5977"/>
    <w:rsid w:val="004D5B94"/>
    <w:rsid w:val="004D5EF5"/>
    <w:rsid w:val="004D6144"/>
    <w:rsid w:val="004D64FD"/>
    <w:rsid w:val="004D6D91"/>
    <w:rsid w:val="004D6F3A"/>
    <w:rsid w:val="004D777E"/>
    <w:rsid w:val="004D78ED"/>
    <w:rsid w:val="004D7FCE"/>
    <w:rsid w:val="004E02C8"/>
    <w:rsid w:val="004E0E4A"/>
    <w:rsid w:val="004E0E81"/>
    <w:rsid w:val="004E1044"/>
    <w:rsid w:val="004E141D"/>
    <w:rsid w:val="004E1714"/>
    <w:rsid w:val="004E1A0F"/>
    <w:rsid w:val="004E1B21"/>
    <w:rsid w:val="004E2383"/>
    <w:rsid w:val="004E2890"/>
    <w:rsid w:val="004E296F"/>
    <w:rsid w:val="004E2A1C"/>
    <w:rsid w:val="004E2D0F"/>
    <w:rsid w:val="004E319D"/>
    <w:rsid w:val="004E39E3"/>
    <w:rsid w:val="004E3C02"/>
    <w:rsid w:val="004E3EA5"/>
    <w:rsid w:val="004E3F50"/>
    <w:rsid w:val="004E4344"/>
    <w:rsid w:val="004E4472"/>
    <w:rsid w:val="004E4902"/>
    <w:rsid w:val="004E5129"/>
    <w:rsid w:val="004E52E5"/>
    <w:rsid w:val="004E56FC"/>
    <w:rsid w:val="004E5754"/>
    <w:rsid w:val="004E6464"/>
    <w:rsid w:val="004E69CA"/>
    <w:rsid w:val="004E6F40"/>
    <w:rsid w:val="004E7073"/>
    <w:rsid w:val="004E710E"/>
    <w:rsid w:val="004E729F"/>
    <w:rsid w:val="004E752F"/>
    <w:rsid w:val="004E7944"/>
    <w:rsid w:val="004E7ED5"/>
    <w:rsid w:val="004F06EF"/>
    <w:rsid w:val="004F0C01"/>
    <w:rsid w:val="004F138E"/>
    <w:rsid w:val="004F15E6"/>
    <w:rsid w:val="004F194F"/>
    <w:rsid w:val="004F1E34"/>
    <w:rsid w:val="004F244B"/>
    <w:rsid w:val="004F2940"/>
    <w:rsid w:val="004F29AE"/>
    <w:rsid w:val="004F3018"/>
    <w:rsid w:val="004F34D1"/>
    <w:rsid w:val="004F3700"/>
    <w:rsid w:val="004F39CB"/>
    <w:rsid w:val="004F39D4"/>
    <w:rsid w:val="004F40CC"/>
    <w:rsid w:val="004F4226"/>
    <w:rsid w:val="004F429B"/>
    <w:rsid w:val="004F4608"/>
    <w:rsid w:val="004F467F"/>
    <w:rsid w:val="004F48C0"/>
    <w:rsid w:val="004F4AE3"/>
    <w:rsid w:val="004F50F5"/>
    <w:rsid w:val="004F51FA"/>
    <w:rsid w:val="004F528B"/>
    <w:rsid w:val="004F55A8"/>
    <w:rsid w:val="004F579E"/>
    <w:rsid w:val="004F5996"/>
    <w:rsid w:val="004F5B5B"/>
    <w:rsid w:val="004F60E2"/>
    <w:rsid w:val="004F65EF"/>
    <w:rsid w:val="004F6601"/>
    <w:rsid w:val="004F66AC"/>
    <w:rsid w:val="004F6705"/>
    <w:rsid w:val="004F6B05"/>
    <w:rsid w:val="004F6C68"/>
    <w:rsid w:val="004F6DC9"/>
    <w:rsid w:val="004F7118"/>
    <w:rsid w:val="004F74EF"/>
    <w:rsid w:val="004F7804"/>
    <w:rsid w:val="004F7973"/>
    <w:rsid w:val="004F7B43"/>
    <w:rsid w:val="004F7BA7"/>
    <w:rsid w:val="004F7D10"/>
    <w:rsid w:val="004F7E7E"/>
    <w:rsid w:val="0050015F"/>
    <w:rsid w:val="005001DA"/>
    <w:rsid w:val="00500B10"/>
    <w:rsid w:val="00500BE2"/>
    <w:rsid w:val="00500BEB"/>
    <w:rsid w:val="005019E0"/>
    <w:rsid w:val="00501B72"/>
    <w:rsid w:val="00501EBE"/>
    <w:rsid w:val="00502765"/>
    <w:rsid w:val="00502A9B"/>
    <w:rsid w:val="00502E57"/>
    <w:rsid w:val="0050300A"/>
    <w:rsid w:val="0050308D"/>
    <w:rsid w:val="00503145"/>
    <w:rsid w:val="0050357A"/>
    <w:rsid w:val="0050376B"/>
    <w:rsid w:val="00503800"/>
    <w:rsid w:val="00503DEF"/>
    <w:rsid w:val="00503E63"/>
    <w:rsid w:val="00504057"/>
    <w:rsid w:val="00504232"/>
    <w:rsid w:val="00504396"/>
    <w:rsid w:val="0050463D"/>
    <w:rsid w:val="00504955"/>
    <w:rsid w:val="005049CC"/>
    <w:rsid w:val="0050536B"/>
    <w:rsid w:val="00505421"/>
    <w:rsid w:val="00505610"/>
    <w:rsid w:val="0050591A"/>
    <w:rsid w:val="00505A3D"/>
    <w:rsid w:val="00505CCA"/>
    <w:rsid w:val="00506592"/>
    <w:rsid w:val="00506D89"/>
    <w:rsid w:val="0050724C"/>
    <w:rsid w:val="0050743B"/>
    <w:rsid w:val="00507677"/>
    <w:rsid w:val="00507988"/>
    <w:rsid w:val="00507BDD"/>
    <w:rsid w:val="00510168"/>
    <w:rsid w:val="005103C2"/>
    <w:rsid w:val="0051050F"/>
    <w:rsid w:val="00510525"/>
    <w:rsid w:val="00510A61"/>
    <w:rsid w:val="00510D91"/>
    <w:rsid w:val="00510F70"/>
    <w:rsid w:val="00510F90"/>
    <w:rsid w:val="00511A89"/>
    <w:rsid w:val="00511B84"/>
    <w:rsid w:val="00511C70"/>
    <w:rsid w:val="00511C92"/>
    <w:rsid w:val="00511E1C"/>
    <w:rsid w:val="005123CA"/>
    <w:rsid w:val="005128BB"/>
    <w:rsid w:val="00512A82"/>
    <w:rsid w:val="00512ACC"/>
    <w:rsid w:val="0051350C"/>
    <w:rsid w:val="0051368C"/>
    <w:rsid w:val="005140E5"/>
    <w:rsid w:val="00514111"/>
    <w:rsid w:val="00514395"/>
    <w:rsid w:val="0051442A"/>
    <w:rsid w:val="005145FE"/>
    <w:rsid w:val="00514D45"/>
    <w:rsid w:val="00515304"/>
    <w:rsid w:val="0051537A"/>
    <w:rsid w:val="005153BF"/>
    <w:rsid w:val="0051575A"/>
    <w:rsid w:val="00515F22"/>
    <w:rsid w:val="00516153"/>
    <w:rsid w:val="0051659E"/>
    <w:rsid w:val="005168B7"/>
    <w:rsid w:val="00516C02"/>
    <w:rsid w:val="00517328"/>
    <w:rsid w:val="00517DC2"/>
    <w:rsid w:val="00517E28"/>
    <w:rsid w:val="0052001C"/>
    <w:rsid w:val="00520085"/>
    <w:rsid w:val="0052026F"/>
    <w:rsid w:val="005204BC"/>
    <w:rsid w:val="00520B74"/>
    <w:rsid w:val="00520EB7"/>
    <w:rsid w:val="00521818"/>
    <w:rsid w:val="00521884"/>
    <w:rsid w:val="00521972"/>
    <w:rsid w:val="00521CC1"/>
    <w:rsid w:val="0052208F"/>
    <w:rsid w:val="00522B0F"/>
    <w:rsid w:val="00522DCB"/>
    <w:rsid w:val="00523069"/>
    <w:rsid w:val="00523513"/>
    <w:rsid w:val="005238FE"/>
    <w:rsid w:val="005239CE"/>
    <w:rsid w:val="0052430C"/>
    <w:rsid w:val="0052446B"/>
    <w:rsid w:val="00524521"/>
    <w:rsid w:val="005248CC"/>
    <w:rsid w:val="00524929"/>
    <w:rsid w:val="00524D1B"/>
    <w:rsid w:val="00525354"/>
    <w:rsid w:val="005253B0"/>
    <w:rsid w:val="005253C2"/>
    <w:rsid w:val="005256B6"/>
    <w:rsid w:val="00525D93"/>
    <w:rsid w:val="00525DE7"/>
    <w:rsid w:val="00525DFC"/>
    <w:rsid w:val="00525EBE"/>
    <w:rsid w:val="005263CD"/>
    <w:rsid w:val="00526614"/>
    <w:rsid w:val="005269AE"/>
    <w:rsid w:val="00526C57"/>
    <w:rsid w:val="00527348"/>
    <w:rsid w:val="005273BE"/>
    <w:rsid w:val="00527746"/>
    <w:rsid w:val="00527D7D"/>
    <w:rsid w:val="00527F82"/>
    <w:rsid w:val="00530411"/>
    <w:rsid w:val="005306B0"/>
    <w:rsid w:val="005308BD"/>
    <w:rsid w:val="00530D4A"/>
    <w:rsid w:val="005312EB"/>
    <w:rsid w:val="005317DA"/>
    <w:rsid w:val="00531DE9"/>
    <w:rsid w:val="00531EE3"/>
    <w:rsid w:val="00531FBB"/>
    <w:rsid w:val="005326B1"/>
    <w:rsid w:val="00532770"/>
    <w:rsid w:val="00532AB4"/>
    <w:rsid w:val="00532D0E"/>
    <w:rsid w:val="0053307B"/>
    <w:rsid w:val="00533DE3"/>
    <w:rsid w:val="00534B04"/>
    <w:rsid w:val="00534E63"/>
    <w:rsid w:val="00535031"/>
    <w:rsid w:val="0053638A"/>
    <w:rsid w:val="00536840"/>
    <w:rsid w:val="00536DC9"/>
    <w:rsid w:val="00536E55"/>
    <w:rsid w:val="00536F3A"/>
    <w:rsid w:val="005372B7"/>
    <w:rsid w:val="00537553"/>
    <w:rsid w:val="00537B72"/>
    <w:rsid w:val="00537BCB"/>
    <w:rsid w:val="00540014"/>
    <w:rsid w:val="0054027B"/>
    <w:rsid w:val="00540460"/>
    <w:rsid w:val="00540808"/>
    <w:rsid w:val="00540D07"/>
    <w:rsid w:val="00540E5C"/>
    <w:rsid w:val="005410DE"/>
    <w:rsid w:val="005416B0"/>
    <w:rsid w:val="005419C3"/>
    <w:rsid w:val="00541A7D"/>
    <w:rsid w:val="00541BAD"/>
    <w:rsid w:val="00541D8D"/>
    <w:rsid w:val="0054208A"/>
    <w:rsid w:val="0054237C"/>
    <w:rsid w:val="0054268C"/>
    <w:rsid w:val="005427D6"/>
    <w:rsid w:val="00542B8A"/>
    <w:rsid w:val="00542B98"/>
    <w:rsid w:val="00542E97"/>
    <w:rsid w:val="005431CC"/>
    <w:rsid w:val="005434F5"/>
    <w:rsid w:val="005437BA"/>
    <w:rsid w:val="00543C50"/>
    <w:rsid w:val="005442C3"/>
    <w:rsid w:val="0054528C"/>
    <w:rsid w:val="00545333"/>
    <w:rsid w:val="00545BD7"/>
    <w:rsid w:val="00546153"/>
    <w:rsid w:val="00546B54"/>
    <w:rsid w:val="00546FA9"/>
    <w:rsid w:val="005471FA"/>
    <w:rsid w:val="0054725B"/>
    <w:rsid w:val="0054726D"/>
    <w:rsid w:val="00547925"/>
    <w:rsid w:val="00547A21"/>
    <w:rsid w:val="005500B1"/>
    <w:rsid w:val="005501F0"/>
    <w:rsid w:val="0055036A"/>
    <w:rsid w:val="0055039D"/>
    <w:rsid w:val="005504F3"/>
    <w:rsid w:val="00550785"/>
    <w:rsid w:val="00550AE2"/>
    <w:rsid w:val="00550DC9"/>
    <w:rsid w:val="005514E7"/>
    <w:rsid w:val="005519D4"/>
    <w:rsid w:val="00551C0E"/>
    <w:rsid w:val="00551F51"/>
    <w:rsid w:val="0055240C"/>
    <w:rsid w:val="0055240F"/>
    <w:rsid w:val="0055249C"/>
    <w:rsid w:val="005525BF"/>
    <w:rsid w:val="0055269D"/>
    <w:rsid w:val="005529CF"/>
    <w:rsid w:val="00552BD1"/>
    <w:rsid w:val="00552C2D"/>
    <w:rsid w:val="00552D7B"/>
    <w:rsid w:val="0055313F"/>
    <w:rsid w:val="0055334E"/>
    <w:rsid w:val="005533FA"/>
    <w:rsid w:val="00553539"/>
    <w:rsid w:val="005536C8"/>
    <w:rsid w:val="00554095"/>
    <w:rsid w:val="00554365"/>
    <w:rsid w:val="00554395"/>
    <w:rsid w:val="005544EA"/>
    <w:rsid w:val="0055464B"/>
    <w:rsid w:val="005548A4"/>
    <w:rsid w:val="00554FC5"/>
    <w:rsid w:val="00555077"/>
    <w:rsid w:val="0055533F"/>
    <w:rsid w:val="005556AD"/>
    <w:rsid w:val="005557CB"/>
    <w:rsid w:val="00555C44"/>
    <w:rsid w:val="00555DC5"/>
    <w:rsid w:val="00556367"/>
    <w:rsid w:val="00556386"/>
    <w:rsid w:val="00556ED5"/>
    <w:rsid w:val="005573E9"/>
    <w:rsid w:val="00557921"/>
    <w:rsid w:val="00557DBA"/>
    <w:rsid w:val="00560326"/>
    <w:rsid w:val="005604A2"/>
    <w:rsid w:val="00560768"/>
    <w:rsid w:val="00560784"/>
    <w:rsid w:val="005610C5"/>
    <w:rsid w:val="005610E2"/>
    <w:rsid w:val="00561A51"/>
    <w:rsid w:val="00561DBB"/>
    <w:rsid w:val="00561E72"/>
    <w:rsid w:val="00561EC3"/>
    <w:rsid w:val="00561EEA"/>
    <w:rsid w:val="00561F71"/>
    <w:rsid w:val="0056200F"/>
    <w:rsid w:val="00562037"/>
    <w:rsid w:val="0056216B"/>
    <w:rsid w:val="005621EC"/>
    <w:rsid w:val="005622BF"/>
    <w:rsid w:val="0056264A"/>
    <w:rsid w:val="00562918"/>
    <w:rsid w:val="005629DB"/>
    <w:rsid w:val="00562E9B"/>
    <w:rsid w:val="00562FBC"/>
    <w:rsid w:val="00563018"/>
    <w:rsid w:val="00563032"/>
    <w:rsid w:val="00563473"/>
    <w:rsid w:val="00563690"/>
    <w:rsid w:val="00563823"/>
    <w:rsid w:val="00563D8B"/>
    <w:rsid w:val="00564135"/>
    <w:rsid w:val="00564201"/>
    <w:rsid w:val="00564583"/>
    <w:rsid w:val="0056467A"/>
    <w:rsid w:val="00564A90"/>
    <w:rsid w:val="00564DAE"/>
    <w:rsid w:val="00564E49"/>
    <w:rsid w:val="005650DB"/>
    <w:rsid w:val="00565BFA"/>
    <w:rsid w:val="00565E4A"/>
    <w:rsid w:val="00565EDB"/>
    <w:rsid w:val="00565F76"/>
    <w:rsid w:val="005662AD"/>
    <w:rsid w:val="00566379"/>
    <w:rsid w:val="005664B9"/>
    <w:rsid w:val="0056689A"/>
    <w:rsid w:val="00566BC7"/>
    <w:rsid w:val="00566F13"/>
    <w:rsid w:val="00566F34"/>
    <w:rsid w:val="005671D4"/>
    <w:rsid w:val="005674C5"/>
    <w:rsid w:val="00570301"/>
    <w:rsid w:val="005704C4"/>
    <w:rsid w:val="00570F1C"/>
    <w:rsid w:val="0057171C"/>
    <w:rsid w:val="00572050"/>
    <w:rsid w:val="005723FB"/>
    <w:rsid w:val="0057257D"/>
    <w:rsid w:val="005728F2"/>
    <w:rsid w:val="00572EEB"/>
    <w:rsid w:val="00573011"/>
    <w:rsid w:val="00573483"/>
    <w:rsid w:val="005736FA"/>
    <w:rsid w:val="00573B7B"/>
    <w:rsid w:val="00573C74"/>
    <w:rsid w:val="005743F3"/>
    <w:rsid w:val="005748D1"/>
    <w:rsid w:val="00574C75"/>
    <w:rsid w:val="00574DBF"/>
    <w:rsid w:val="00574E7A"/>
    <w:rsid w:val="00574EA6"/>
    <w:rsid w:val="00575DF8"/>
    <w:rsid w:val="00575FB8"/>
    <w:rsid w:val="00576629"/>
    <w:rsid w:val="00576B4C"/>
    <w:rsid w:val="005774FC"/>
    <w:rsid w:val="00577505"/>
    <w:rsid w:val="0057752A"/>
    <w:rsid w:val="00577650"/>
    <w:rsid w:val="00577702"/>
    <w:rsid w:val="0057792A"/>
    <w:rsid w:val="00577F34"/>
    <w:rsid w:val="005802DF"/>
    <w:rsid w:val="005806B2"/>
    <w:rsid w:val="005806EA"/>
    <w:rsid w:val="00580A23"/>
    <w:rsid w:val="00580EB6"/>
    <w:rsid w:val="0058105A"/>
    <w:rsid w:val="005810BA"/>
    <w:rsid w:val="00581E4E"/>
    <w:rsid w:val="00581EA6"/>
    <w:rsid w:val="00582356"/>
    <w:rsid w:val="005824BA"/>
    <w:rsid w:val="00582519"/>
    <w:rsid w:val="00582524"/>
    <w:rsid w:val="005825A2"/>
    <w:rsid w:val="005829AB"/>
    <w:rsid w:val="005829C4"/>
    <w:rsid w:val="00582B46"/>
    <w:rsid w:val="00582E66"/>
    <w:rsid w:val="00582ECA"/>
    <w:rsid w:val="00583351"/>
    <w:rsid w:val="005838CA"/>
    <w:rsid w:val="00583BA3"/>
    <w:rsid w:val="0058428C"/>
    <w:rsid w:val="00584881"/>
    <w:rsid w:val="00584B60"/>
    <w:rsid w:val="00584CC1"/>
    <w:rsid w:val="0058574E"/>
    <w:rsid w:val="00585E24"/>
    <w:rsid w:val="00585E41"/>
    <w:rsid w:val="00585FD0"/>
    <w:rsid w:val="005864F5"/>
    <w:rsid w:val="005865C2"/>
    <w:rsid w:val="005866AA"/>
    <w:rsid w:val="00586A2C"/>
    <w:rsid w:val="00586B6F"/>
    <w:rsid w:val="00586CC4"/>
    <w:rsid w:val="005875A8"/>
    <w:rsid w:val="00587ABB"/>
    <w:rsid w:val="005900BA"/>
    <w:rsid w:val="00590797"/>
    <w:rsid w:val="00590A46"/>
    <w:rsid w:val="0059108F"/>
    <w:rsid w:val="00591584"/>
    <w:rsid w:val="005916B6"/>
    <w:rsid w:val="005916BE"/>
    <w:rsid w:val="00591704"/>
    <w:rsid w:val="00591BE4"/>
    <w:rsid w:val="005924A7"/>
    <w:rsid w:val="00593B26"/>
    <w:rsid w:val="00593B39"/>
    <w:rsid w:val="00593C5D"/>
    <w:rsid w:val="00593E41"/>
    <w:rsid w:val="00593EDC"/>
    <w:rsid w:val="00594059"/>
    <w:rsid w:val="005943C6"/>
    <w:rsid w:val="005948B3"/>
    <w:rsid w:val="005949FE"/>
    <w:rsid w:val="00594AAB"/>
    <w:rsid w:val="00594CD1"/>
    <w:rsid w:val="00594EE9"/>
    <w:rsid w:val="0059509B"/>
    <w:rsid w:val="005950AB"/>
    <w:rsid w:val="005950B0"/>
    <w:rsid w:val="005951A0"/>
    <w:rsid w:val="005951C9"/>
    <w:rsid w:val="00595639"/>
    <w:rsid w:val="0059577F"/>
    <w:rsid w:val="00595973"/>
    <w:rsid w:val="00595E71"/>
    <w:rsid w:val="00596040"/>
    <w:rsid w:val="005961A9"/>
    <w:rsid w:val="00596608"/>
    <w:rsid w:val="005969D2"/>
    <w:rsid w:val="00596CBF"/>
    <w:rsid w:val="00597238"/>
    <w:rsid w:val="0059798F"/>
    <w:rsid w:val="00597DB8"/>
    <w:rsid w:val="005A0750"/>
    <w:rsid w:val="005A0B5C"/>
    <w:rsid w:val="005A0F06"/>
    <w:rsid w:val="005A132B"/>
    <w:rsid w:val="005A165B"/>
    <w:rsid w:val="005A1752"/>
    <w:rsid w:val="005A1C28"/>
    <w:rsid w:val="005A1F8F"/>
    <w:rsid w:val="005A2943"/>
    <w:rsid w:val="005A2EEF"/>
    <w:rsid w:val="005A3A04"/>
    <w:rsid w:val="005A3CD3"/>
    <w:rsid w:val="005A3EF2"/>
    <w:rsid w:val="005A464D"/>
    <w:rsid w:val="005A4B86"/>
    <w:rsid w:val="005A4EB9"/>
    <w:rsid w:val="005A5F01"/>
    <w:rsid w:val="005A5FE3"/>
    <w:rsid w:val="005A60C6"/>
    <w:rsid w:val="005A6223"/>
    <w:rsid w:val="005A63DB"/>
    <w:rsid w:val="005A64D7"/>
    <w:rsid w:val="005A6638"/>
    <w:rsid w:val="005A6CAF"/>
    <w:rsid w:val="005A757E"/>
    <w:rsid w:val="005A7DD0"/>
    <w:rsid w:val="005A7E05"/>
    <w:rsid w:val="005B0101"/>
    <w:rsid w:val="005B0BA2"/>
    <w:rsid w:val="005B0D00"/>
    <w:rsid w:val="005B0DFE"/>
    <w:rsid w:val="005B10BB"/>
    <w:rsid w:val="005B10BE"/>
    <w:rsid w:val="005B251E"/>
    <w:rsid w:val="005B29D2"/>
    <w:rsid w:val="005B2B60"/>
    <w:rsid w:val="005B33C0"/>
    <w:rsid w:val="005B3691"/>
    <w:rsid w:val="005B3699"/>
    <w:rsid w:val="005B3A66"/>
    <w:rsid w:val="005B3B46"/>
    <w:rsid w:val="005B3C9D"/>
    <w:rsid w:val="005B49E9"/>
    <w:rsid w:val="005B5111"/>
    <w:rsid w:val="005B5484"/>
    <w:rsid w:val="005B55B5"/>
    <w:rsid w:val="005B5803"/>
    <w:rsid w:val="005B5911"/>
    <w:rsid w:val="005B5B0B"/>
    <w:rsid w:val="005B5BD5"/>
    <w:rsid w:val="005B5DD8"/>
    <w:rsid w:val="005B5E01"/>
    <w:rsid w:val="005B5E15"/>
    <w:rsid w:val="005B6413"/>
    <w:rsid w:val="005B6464"/>
    <w:rsid w:val="005B669E"/>
    <w:rsid w:val="005B6891"/>
    <w:rsid w:val="005B6BC5"/>
    <w:rsid w:val="005B6EA8"/>
    <w:rsid w:val="005B73A4"/>
    <w:rsid w:val="005B73BC"/>
    <w:rsid w:val="005B790F"/>
    <w:rsid w:val="005B7F16"/>
    <w:rsid w:val="005B7F32"/>
    <w:rsid w:val="005C04D6"/>
    <w:rsid w:val="005C099D"/>
    <w:rsid w:val="005C0D53"/>
    <w:rsid w:val="005C0F93"/>
    <w:rsid w:val="005C131E"/>
    <w:rsid w:val="005C16D7"/>
    <w:rsid w:val="005C1731"/>
    <w:rsid w:val="005C1797"/>
    <w:rsid w:val="005C19F4"/>
    <w:rsid w:val="005C1A33"/>
    <w:rsid w:val="005C1AC8"/>
    <w:rsid w:val="005C29DD"/>
    <w:rsid w:val="005C2A70"/>
    <w:rsid w:val="005C3123"/>
    <w:rsid w:val="005C319F"/>
    <w:rsid w:val="005C3832"/>
    <w:rsid w:val="005C3D03"/>
    <w:rsid w:val="005C3E04"/>
    <w:rsid w:val="005C415B"/>
    <w:rsid w:val="005C44F9"/>
    <w:rsid w:val="005C4501"/>
    <w:rsid w:val="005C4B05"/>
    <w:rsid w:val="005C4B91"/>
    <w:rsid w:val="005C4CDB"/>
    <w:rsid w:val="005C565F"/>
    <w:rsid w:val="005C5E1A"/>
    <w:rsid w:val="005C6AF2"/>
    <w:rsid w:val="005C7165"/>
    <w:rsid w:val="005C7AAD"/>
    <w:rsid w:val="005C7B2F"/>
    <w:rsid w:val="005D0354"/>
    <w:rsid w:val="005D037E"/>
    <w:rsid w:val="005D0586"/>
    <w:rsid w:val="005D148A"/>
    <w:rsid w:val="005D149C"/>
    <w:rsid w:val="005D1C0B"/>
    <w:rsid w:val="005D1CB1"/>
    <w:rsid w:val="005D1DE7"/>
    <w:rsid w:val="005D24A3"/>
    <w:rsid w:val="005D26A7"/>
    <w:rsid w:val="005D2DD2"/>
    <w:rsid w:val="005D2FD9"/>
    <w:rsid w:val="005D3426"/>
    <w:rsid w:val="005D3F7B"/>
    <w:rsid w:val="005D4159"/>
    <w:rsid w:val="005D418B"/>
    <w:rsid w:val="005D489F"/>
    <w:rsid w:val="005D4AD6"/>
    <w:rsid w:val="005D4AE6"/>
    <w:rsid w:val="005D4D3A"/>
    <w:rsid w:val="005D5240"/>
    <w:rsid w:val="005D565A"/>
    <w:rsid w:val="005D56A1"/>
    <w:rsid w:val="005D5B22"/>
    <w:rsid w:val="005D5D17"/>
    <w:rsid w:val="005D5E80"/>
    <w:rsid w:val="005D5FFF"/>
    <w:rsid w:val="005D6621"/>
    <w:rsid w:val="005D68DE"/>
    <w:rsid w:val="005D6EDB"/>
    <w:rsid w:val="005D7E12"/>
    <w:rsid w:val="005E09BB"/>
    <w:rsid w:val="005E0BFB"/>
    <w:rsid w:val="005E0C5D"/>
    <w:rsid w:val="005E0DF6"/>
    <w:rsid w:val="005E19CD"/>
    <w:rsid w:val="005E1BE4"/>
    <w:rsid w:val="005E1E70"/>
    <w:rsid w:val="005E2BC7"/>
    <w:rsid w:val="005E3017"/>
    <w:rsid w:val="005E314B"/>
    <w:rsid w:val="005E35CA"/>
    <w:rsid w:val="005E36A8"/>
    <w:rsid w:val="005E3906"/>
    <w:rsid w:val="005E3970"/>
    <w:rsid w:val="005E3D3E"/>
    <w:rsid w:val="005E4418"/>
    <w:rsid w:val="005E47F7"/>
    <w:rsid w:val="005E4C84"/>
    <w:rsid w:val="005E521D"/>
    <w:rsid w:val="005E53CE"/>
    <w:rsid w:val="005E5404"/>
    <w:rsid w:val="005E56FF"/>
    <w:rsid w:val="005E6332"/>
    <w:rsid w:val="005E6462"/>
    <w:rsid w:val="005E67BB"/>
    <w:rsid w:val="005E6836"/>
    <w:rsid w:val="005E6AA2"/>
    <w:rsid w:val="005E6F75"/>
    <w:rsid w:val="005E70FF"/>
    <w:rsid w:val="005E7306"/>
    <w:rsid w:val="005E7402"/>
    <w:rsid w:val="005E79D5"/>
    <w:rsid w:val="005E7E07"/>
    <w:rsid w:val="005E7E0D"/>
    <w:rsid w:val="005F0005"/>
    <w:rsid w:val="005F0258"/>
    <w:rsid w:val="005F09A3"/>
    <w:rsid w:val="005F0BAC"/>
    <w:rsid w:val="005F0D6F"/>
    <w:rsid w:val="005F11D7"/>
    <w:rsid w:val="005F122D"/>
    <w:rsid w:val="005F180F"/>
    <w:rsid w:val="005F1A1C"/>
    <w:rsid w:val="005F1ACF"/>
    <w:rsid w:val="005F1D4B"/>
    <w:rsid w:val="005F1EBE"/>
    <w:rsid w:val="005F20D2"/>
    <w:rsid w:val="005F21DC"/>
    <w:rsid w:val="005F245B"/>
    <w:rsid w:val="005F2665"/>
    <w:rsid w:val="005F2882"/>
    <w:rsid w:val="005F2A1F"/>
    <w:rsid w:val="005F2DB6"/>
    <w:rsid w:val="005F2F49"/>
    <w:rsid w:val="005F2FB5"/>
    <w:rsid w:val="005F32A7"/>
    <w:rsid w:val="005F3850"/>
    <w:rsid w:val="005F3860"/>
    <w:rsid w:val="005F38E8"/>
    <w:rsid w:val="005F3E04"/>
    <w:rsid w:val="005F4061"/>
    <w:rsid w:val="005F46C3"/>
    <w:rsid w:val="005F4A4A"/>
    <w:rsid w:val="005F4A54"/>
    <w:rsid w:val="005F5510"/>
    <w:rsid w:val="005F57E0"/>
    <w:rsid w:val="005F58CA"/>
    <w:rsid w:val="005F6083"/>
    <w:rsid w:val="005F6172"/>
    <w:rsid w:val="005F618B"/>
    <w:rsid w:val="005F6357"/>
    <w:rsid w:val="005F65D4"/>
    <w:rsid w:val="005F65EB"/>
    <w:rsid w:val="005F69B2"/>
    <w:rsid w:val="005F6C6D"/>
    <w:rsid w:val="005F6F0D"/>
    <w:rsid w:val="005F73B7"/>
    <w:rsid w:val="005F7948"/>
    <w:rsid w:val="005F7A7E"/>
    <w:rsid w:val="005F7BA4"/>
    <w:rsid w:val="005F7D9B"/>
    <w:rsid w:val="00600293"/>
    <w:rsid w:val="006006EE"/>
    <w:rsid w:val="00600712"/>
    <w:rsid w:val="00600B20"/>
    <w:rsid w:val="00600D9E"/>
    <w:rsid w:val="00601365"/>
    <w:rsid w:val="006016D4"/>
    <w:rsid w:val="006018D3"/>
    <w:rsid w:val="00601E27"/>
    <w:rsid w:val="006020F8"/>
    <w:rsid w:val="006023D6"/>
    <w:rsid w:val="00602586"/>
    <w:rsid w:val="0060306C"/>
    <w:rsid w:val="006031E8"/>
    <w:rsid w:val="00603405"/>
    <w:rsid w:val="006036DB"/>
    <w:rsid w:val="00603761"/>
    <w:rsid w:val="006037C5"/>
    <w:rsid w:val="00603CD7"/>
    <w:rsid w:val="0060450B"/>
    <w:rsid w:val="00604ABA"/>
    <w:rsid w:val="00604BDB"/>
    <w:rsid w:val="00604C9F"/>
    <w:rsid w:val="006052EF"/>
    <w:rsid w:val="00605B32"/>
    <w:rsid w:val="00606540"/>
    <w:rsid w:val="00606941"/>
    <w:rsid w:val="006071A0"/>
    <w:rsid w:val="006074DC"/>
    <w:rsid w:val="00607BF4"/>
    <w:rsid w:val="00610554"/>
    <w:rsid w:val="0061094D"/>
    <w:rsid w:val="00611314"/>
    <w:rsid w:val="006116A2"/>
    <w:rsid w:val="00611977"/>
    <w:rsid w:val="00611E8D"/>
    <w:rsid w:val="00611F15"/>
    <w:rsid w:val="00612028"/>
    <w:rsid w:val="006121C8"/>
    <w:rsid w:val="0061240D"/>
    <w:rsid w:val="006125AB"/>
    <w:rsid w:val="00612ADD"/>
    <w:rsid w:val="00612C05"/>
    <w:rsid w:val="00613067"/>
    <w:rsid w:val="00613171"/>
    <w:rsid w:val="00613338"/>
    <w:rsid w:val="006134E2"/>
    <w:rsid w:val="00613809"/>
    <w:rsid w:val="00615201"/>
    <w:rsid w:val="0061524D"/>
    <w:rsid w:val="006159D5"/>
    <w:rsid w:val="00615A9F"/>
    <w:rsid w:val="00615C2F"/>
    <w:rsid w:val="00615D75"/>
    <w:rsid w:val="00615EF2"/>
    <w:rsid w:val="006166EF"/>
    <w:rsid w:val="00616909"/>
    <w:rsid w:val="00616B01"/>
    <w:rsid w:val="00617035"/>
    <w:rsid w:val="00617680"/>
    <w:rsid w:val="006178C8"/>
    <w:rsid w:val="006179A3"/>
    <w:rsid w:val="00617AF9"/>
    <w:rsid w:val="00617B7B"/>
    <w:rsid w:val="00617F91"/>
    <w:rsid w:val="00620838"/>
    <w:rsid w:val="00620902"/>
    <w:rsid w:val="00620DDD"/>
    <w:rsid w:val="00620FC7"/>
    <w:rsid w:val="00621942"/>
    <w:rsid w:val="00621ACF"/>
    <w:rsid w:val="00621ADB"/>
    <w:rsid w:val="00621B5D"/>
    <w:rsid w:val="00621F15"/>
    <w:rsid w:val="0062261C"/>
    <w:rsid w:val="00622A5B"/>
    <w:rsid w:val="00622CC3"/>
    <w:rsid w:val="00622DA9"/>
    <w:rsid w:val="0062324F"/>
    <w:rsid w:val="00623582"/>
    <w:rsid w:val="00623954"/>
    <w:rsid w:val="00623C6A"/>
    <w:rsid w:val="00623CDE"/>
    <w:rsid w:val="00624B57"/>
    <w:rsid w:val="00624BBA"/>
    <w:rsid w:val="00624EF1"/>
    <w:rsid w:val="0062502B"/>
    <w:rsid w:val="00625A3A"/>
    <w:rsid w:val="00625BD6"/>
    <w:rsid w:val="00625E53"/>
    <w:rsid w:val="00626199"/>
    <w:rsid w:val="0062646C"/>
    <w:rsid w:val="00626636"/>
    <w:rsid w:val="00626A72"/>
    <w:rsid w:val="00626D83"/>
    <w:rsid w:val="00626DE4"/>
    <w:rsid w:val="00626F11"/>
    <w:rsid w:val="00626F3C"/>
    <w:rsid w:val="00627511"/>
    <w:rsid w:val="0062763E"/>
    <w:rsid w:val="0062774C"/>
    <w:rsid w:val="00627BEB"/>
    <w:rsid w:val="00627C22"/>
    <w:rsid w:val="00627FC7"/>
    <w:rsid w:val="0063007B"/>
    <w:rsid w:val="0063032D"/>
    <w:rsid w:val="00630592"/>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B89"/>
    <w:rsid w:val="00632B91"/>
    <w:rsid w:val="00632E2D"/>
    <w:rsid w:val="006330BE"/>
    <w:rsid w:val="0063386D"/>
    <w:rsid w:val="006343A5"/>
    <w:rsid w:val="00634577"/>
    <w:rsid w:val="0063498C"/>
    <w:rsid w:val="00635125"/>
    <w:rsid w:val="006353F8"/>
    <w:rsid w:val="00635DB8"/>
    <w:rsid w:val="00635FA4"/>
    <w:rsid w:val="0063613F"/>
    <w:rsid w:val="0063629D"/>
    <w:rsid w:val="00636301"/>
    <w:rsid w:val="00636702"/>
    <w:rsid w:val="00636D04"/>
    <w:rsid w:val="006371D2"/>
    <w:rsid w:val="00637730"/>
    <w:rsid w:val="00637B9E"/>
    <w:rsid w:val="006400A8"/>
    <w:rsid w:val="006402EC"/>
    <w:rsid w:val="00640BAC"/>
    <w:rsid w:val="00640F57"/>
    <w:rsid w:val="00640F7D"/>
    <w:rsid w:val="00641216"/>
    <w:rsid w:val="0064132A"/>
    <w:rsid w:val="006416B7"/>
    <w:rsid w:val="006418B5"/>
    <w:rsid w:val="00641B3C"/>
    <w:rsid w:val="00642A93"/>
    <w:rsid w:val="0064394A"/>
    <w:rsid w:val="00644446"/>
    <w:rsid w:val="00644520"/>
    <w:rsid w:val="006445D9"/>
    <w:rsid w:val="0064460F"/>
    <w:rsid w:val="00644FBB"/>
    <w:rsid w:val="00645279"/>
    <w:rsid w:val="00645989"/>
    <w:rsid w:val="006459F7"/>
    <w:rsid w:val="00645F2C"/>
    <w:rsid w:val="006462DA"/>
    <w:rsid w:val="006467B9"/>
    <w:rsid w:val="00646CCE"/>
    <w:rsid w:val="00646D79"/>
    <w:rsid w:val="006472DF"/>
    <w:rsid w:val="00647A08"/>
    <w:rsid w:val="00647A88"/>
    <w:rsid w:val="00650283"/>
    <w:rsid w:val="00650A39"/>
    <w:rsid w:val="00650C98"/>
    <w:rsid w:val="00650DF5"/>
    <w:rsid w:val="00651409"/>
    <w:rsid w:val="0065171D"/>
    <w:rsid w:val="00651AA3"/>
    <w:rsid w:val="00651BB0"/>
    <w:rsid w:val="00651F3C"/>
    <w:rsid w:val="00651F44"/>
    <w:rsid w:val="00652293"/>
    <w:rsid w:val="006526BD"/>
    <w:rsid w:val="00652E0A"/>
    <w:rsid w:val="006530A9"/>
    <w:rsid w:val="00653588"/>
    <w:rsid w:val="006536FE"/>
    <w:rsid w:val="0065398E"/>
    <w:rsid w:val="00653A26"/>
    <w:rsid w:val="00653B2E"/>
    <w:rsid w:val="00653D74"/>
    <w:rsid w:val="00653EF8"/>
    <w:rsid w:val="00654376"/>
    <w:rsid w:val="006546EE"/>
    <w:rsid w:val="006548CA"/>
    <w:rsid w:val="00654A9D"/>
    <w:rsid w:val="00654FB9"/>
    <w:rsid w:val="006551AC"/>
    <w:rsid w:val="0065563C"/>
    <w:rsid w:val="006561EF"/>
    <w:rsid w:val="00656440"/>
    <w:rsid w:val="006564D2"/>
    <w:rsid w:val="006566A3"/>
    <w:rsid w:val="006568F7"/>
    <w:rsid w:val="00656DA7"/>
    <w:rsid w:val="00656EED"/>
    <w:rsid w:val="0065717F"/>
    <w:rsid w:val="00657470"/>
    <w:rsid w:val="0065749D"/>
    <w:rsid w:val="0065784F"/>
    <w:rsid w:val="006579CF"/>
    <w:rsid w:val="00657C5F"/>
    <w:rsid w:val="00660079"/>
    <w:rsid w:val="00660351"/>
    <w:rsid w:val="00660393"/>
    <w:rsid w:val="00660514"/>
    <w:rsid w:val="0066071E"/>
    <w:rsid w:val="00660F4F"/>
    <w:rsid w:val="00660FF3"/>
    <w:rsid w:val="006611AD"/>
    <w:rsid w:val="006612F4"/>
    <w:rsid w:val="00661367"/>
    <w:rsid w:val="00661409"/>
    <w:rsid w:val="006619F4"/>
    <w:rsid w:val="00662211"/>
    <w:rsid w:val="00662E03"/>
    <w:rsid w:val="006632D7"/>
    <w:rsid w:val="0066380C"/>
    <w:rsid w:val="00663E25"/>
    <w:rsid w:val="00663EB0"/>
    <w:rsid w:val="006641C8"/>
    <w:rsid w:val="006645CC"/>
    <w:rsid w:val="006647B6"/>
    <w:rsid w:val="0066492B"/>
    <w:rsid w:val="00664938"/>
    <w:rsid w:val="006649DA"/>
    <w:rsid w:val="00664A3B"/>
    <w:rsid w:val="00664FD1"/>
    <w:rsid w:val="00665338"/>
    <w:rsid w:val="0066547F"/>
    <w:rsid w:val="00665B27"/>
    <w:rsid w:val="00665D65"/>
    <w:rsid w:val="00665F07"/>
    <w:rsid w:val="006664EC"/>
    <w:rsid w:val="0066655D"/>
    <w:rsid w:val="006667A4"/>
    <w:rsid w:val="006667B9"/>
    <w:rsid w:val="006667E7"/>
    <w:rsid w:val="00666A93"/>
    <w:rsid w:val="00666CA6"/>
    <w:rsid w:val="00666D09"/>
    <w:rsid w:val="00666F94"/>
    <w:rsid w:val="0066701A"/>
    <w:rsid w:val="0066743C"/>
    <w:rsid w:val="00667666"/>
    <w:rsid w:val="00667952"/>
    <w:rsid w:val="00667DB2"/>
    <w:rsid w:val="00667FF8"/>
    <w:rsid w:val="0067053A"/>
    <w:rsid w:val="00670692"/>
    <w:rsid w:val="00670D35"/>
    <w:rsid w:val="00670D93"/>
    <w:rsid w:val="00670FCD"/>
    <w:rsid w:val="00671017"/>
    <w:rsid w:val="006710D7"/>
    <w:rsid w:val="006711B2"/>
    <w:rsid w:val="006712D4"/>
    <w:rsid w:val="00671453"/>
    <w:rsid w:val="006716D1"/>
    <w:rsid w:val="00672368"/>
    <w:rsid w:val="00672500"/>
    <w:rsid w:val="006728C2"/>
    <w:rsid w:val="00672B13"/>
    <w:rsid w:val="00672DCA"/>
    <w:rsid w:val="00673609"/>
    <w:rsid w:val="00673BA4"/>
    <w:rsid w:val="00673EC2"/>
    <w:rsid w:val="0067428B"/>
    <w:rsid w:val="006746A2"/>
    <w:rsid w:val="00674B9A"/>
    <w:rsid w:val="0067532D"/>
    <w:rsid w:val="00675A8F"/>
    <w:rsid w:val="00675B9B"/>
    <w:rsid w:val="00676222"/>
    <w:rsid w:val="0067633D"/>
    <w:rsid w:val="0067662F"/>
    <w:rsid w:val="00676CEB"/>
    <w:rsid w:val="00676D61"/>
    <w:rsid w:val="0067735A"/>
    <w:rsid w:val="006776FE"/>
    <w:rsid w:val="00677C25"/>
    <w:rsid w:val="0068018D"/>
    <w:rsid w:val="00680196"/>
    <w:rsid w:val="00680695"/>
    <w:rsid w:val="006808F1"/>
    <w:rsid w:val="00680E47"/>
    <w:rsid w:val="00681C5B"/>
    <w:rsid w:val="00681CC2"/>
    <w:rsid w:val="00681EC1"/>
    <w:rsid w:val="00681F96"/>
    <w:rsid w:val="006821EF"/>
    <w:rsid w:val="006824C0"/>
    <w:rsid w:val="00682D30"/>
    <w:rsid w:val="006833BB"/>
    <w:rsid w:val="00683518"/>
    <w:rsid w:val="00683702"/>
    <w:rsid w:val="00683D8E"/>
    <w:rsid w:val="00683EB5"/>
    <w:rsid w:val="00684242"/>
    <w:rsid w:val="00684CE8"/>
    <w:rsid w:val="00684CFC"/>
    <w:rsid w:val="0068533F"/>
    <w:rsid w:val="006859A1"/>
    <w:rsid w:val="00685F32"/>
    <w:rsid w:val="00686009"/>
    <w:rsid w:val="006861DA"/>
    <w:rsid w:val="0068631B"/>
    <w:rsid w:val="0068677B"/>
    <w:rsid w:val="006868E2"/>
    <w:rsid w:val="00686E61"/>
    <w:rsid w:val="0068706A"/>
    <w:rsid w:val="00687259"/>
    <w:rsid w:val="00687358"/>
    <w:rsid w:val="00687885"/>
    <w:rsid w:val="006878B1"/>
    <w:rsid w:val="00687D40"/>
    <w:rsid w:val="00687D8C"/>
    <w:rsid w:val="00687EF0"/>
    <w:rsid w:val="00690173"/>
    <w:rsid w:val="00690237"/>
    <w:rsid w:val="006908E6"/>
    <w:rsid w:val="00690F3E"/>
    <w:rsid w:val="00691073"/>
    <w:rsid w:val="00691597"/>
    <w:rsid w:val="006915C0"/>
    <w:rsid w:val="006917D7"/>
    <w:rsid w:val="006917ED"/>
    <w:rsid w:val="00691A22"/>
    <w:rsid w:val="00691D70"/>
    <w:rsid w:val="00691EA3"/>
    <w:rsid w:val="00691F92"/>
    <w:rsid w:val="00691FB6"/>
    <w:rsid w:val="00692035"/>
    <w:rsid w:val="006923DD"/>
    <w:rsid w:val="00692B18"/>
    <w:rsid w:val="00693035"/>
    <w:rsid w:val="00693070"/>
    <w:rsid w:val="00693651"/>
    <w:rsid w:val="00693C06"/>
    <w:rsid w:val="006943C0"/>
    <w:rsid w:val="006943DF"/>
    <w:rsid w:val="00694722"/>
    <w:rsid w:val="00694A46"/>
    <w:rsid w:val="00694D3F"/>
    <w:rsid w:val="006953FA"/>
    <w:rsid w:val="00695679"/>
    <w:rsid w:val="0069568B"/>
    <w:rsid w:val="00695700"/>
    <w:rsid w:val="00695B04"/>
    <w:rsid w:val="00695DA7"/>
    <w:rsid w:val="00695E86"/>
    <w:rsid w:val="00696053"/>
    <w:rsid w:val="0069642E"/>
    <w:rsid w:val="006964AB"/>
    <w:rsid w:val="00696973"/>
    <w:rsid w:val="00696A5C"/>
    <w:rsid w:val="00696B9E"/>
    <w:rsid w:val="00696E33"/>
    <w:rsid w:val="00696FD5"/>
    <w:rsid w:val="006970FD"/>
    <w:rsid w:val="00697385"/>
    <w:rsid w:val="006973C6"/>
    <w:rsid w:val="00697973"/>
    <w:rsid w:val="006A05D6"/>
    <w:rsid w:val="006A07AD"/>
    <w:rsid w:val="006A0CE4"/>
    <w:rsid w:val="006A1508"/>
    <w:rsid w:val="006A162E"/>
    <w:rsid w:val="006A1695"/>
    <w:rsid w:val="006A18D1"/>
    <w:rsid w:val="006A1956"/>
    <w:rsid w:val="006A199A"/>
    <w:rsid w:val="006A1DC8"/>
    <w:rsid w:val="006A1E96"/>
    <w:rsid w:val="006A2461"/>
    <w:rsid w:val="006A2775"/>
    <w:rsid w:val="006A2E88"/>
    <w:rsid w:val="006A312B"/>
    <w:rsid w:val="006A382C"/>
    <w:rsid w:val="006A3CA9"/>
    <w:rsid w:val="006A4CD1"/>
    <w:rsid w:val="006A56B2"/>
    <w:rsid w:val="006A5781"/>
    <w:rsid w:val="006A5A57"/>
    <w:rsid w:val="006A5B06"/>
    <w:rsid w:val="006A5C14"/>
    <w:rsid w:val="006A5F3C"/>
    <w:rsid w:val="006A5F6F"/>
    <w:rsid w:val="006A6388"/>
    <w:rsid w:val="006A646B"/>
    <w:rsid w:val="006A647E"/>
    <w:rsid w:val="006A6489"/>
    <w:rsid w:val="006A6F1C"/>
    <w:rsid w:val="006A6F9C"/>
    <w:rsid w:val="006A7060"/>
    <w:rsid w:val="006A7293"/>
    <w:rsid w:val="006A74C6"/>
    <w:rsid w:val="006A78E4"/>
    <w:rsid w:val="006A7B9E"/>
    <w:rsid w:val="006A7BDA"/>
    <w:rsid w:val="006A7FEA"/>
    <w:rsid w:val="006B027F"/>
    <w:rsid w:val="006B0498"/>
    <w:rsid w:val="006B0835"/>
    <w:rsid w:val="006B0C89"/>
    <w:rsid w:val="006B134F"/>
    <w:rsid w:val="006B1B55"/>
    <w:rsid w:val="006B1B8D"/>
    <w:rsid w:val="006B1DD6"/>
    <w:rsid w:val="006B1FD6"/>
    <w:rsid w:val="006B20D8"/>
    <w:rsid w:val="006B21C5"/>
    <w:rsid w:val="006B2438"/>
    <w:rsid w:val="006B2D63"/>
    <w:rsid w:val="006B3605"/>
    <w:rsid w:val="006B3876"/>
    <w:rsid w:val="006B39F0"/>
    <w:rsid w:val="006B3C10"/>
    <w:rsid w:val="006B41C9"/>
    <w:rsid w:val="006B41FA"/>
    <w:rsid w:val="006B49A3"/>
    <w:rsid w:val="006B49E8"/>
    <w:rsid w:val="006B4DAD"/>
    <w:rsid w:val="006B4EB6"/>
    <w:rsid w:val="006B51AF"/>
    <w:rsid w:val="006B5CB9"/>
    <w:rsid w:val="006B6209"/>
    <w:rsid w:val="006B631B"/>
    <w:rsid w:val="006B6463"/>
    <w:rsid w:val="006B6916"/>
    <w:rsid w:val="006B6DD9"/>
    <w:rsid w:val="006B6ED7"/>
    <w:rsid w:val="006B7539"/>
    <w:rsid w:val="006B7D71"/>
    <w:rsid w:val="006B7E56"/>
    <w:rsid w:val="006C03E4"/>
    <w:rsid w:val="006C0575"/>
    <w:rsid w:val="006C05C9"/>
    <w:rsid w:val="006C06D9"/>
    <w:rsid w:val="006C175C"/>
    <w:rsid w:val="006C194D"/>
    <w:rsid w:val="006C1AA8"/>
    <w:rsid w:val="006C1CE4"/>
    <w:rsid w:val="006C21DE"/>
    <w:rsid w:val="006C2342"/>
    <w:rsid w:val="006C2AF4"/>
    <w:rsid w:val="006C2BF6"/>
    <w:rsid w:val="006C3244"/>
    <w:rsid w:val="006C3749"/>
    <w:rsid w:val="006C3A02"/>
    <w:rsid w:val="006C3AFE"/>
    <w:rsid w:val="006C43A2"/>
    <w:rsid w:val="006C44DB"/>
    <w:rsid w:val="006C494C"/>
    <w:rsid w:val="006C49E5"/>
    <w:rsid w:val="006C4C84"/>
    <w:rsid w:val="006C4DBC"/>
    <w:rsid w:val="006C4E33"/>
    <w:rsid w:val="006C4F87"/>
    <w:rsid w:val="006C51B8"/>
    <w:rsid w:val="006C51C8"/>
    <w:rsid w:val="006C5947"/>
    <w:rsid w:val="006C6964"/>
    <w:rsid w:val="006C6E0F"/>
    <w:rsid w:val="006C7530"/>
    <w:rsid w:val="006C7538"/>
    <w:rsid w:val="006C75B6"/>
    <w:rsid w:val="006C774A"/>
    <w:rsid w:val="006C7A33"/>
    <w:rsid w:val="006C7C36"/>
    <w:rsid w:val="006D00CD"/>
    <w:rsid w:val="006D00F4"/>
    <w:rsid w:val="006D010C"/>
    <w:rsid w:val="006D071D"/>
    <w:rsid w:val="006D0816"/>
    <w:rsid w:val="006D08E3"/>
    <w:rsid w:val="006D0D61"/>
    <w:rsid w:val="006D1985"/>
    <w:rsid w:val="006D210F"/>
    <w:rsid w:val="006D21C3"/>
    <w:rsid w:val="006D222D"/>
    <w:rsid w:val="006D23AF"/>
    <w:rsid w:val="006D2668"/>
    <w:rsid w:val="006D2669"/>
    <w:rsid w:val="006D26CA"/>
    <w:rsid w:val="006D2737"/>
    <w:rsid w:val="006D27AC"/>
    <w:rsid w:val="006D2967"/>
    <w:rsid w:val="006D2978"/>
    <w:rsid w:val="006D322C"/>
    <w:rsid w:val="006D3630"/>
    <w:rsid w:val="006D39C2"/>
    <w:rsid w:val="006D3A81"/>
    <w:rsid w:val="006D3BFA"/>
    <w:rsid w:val="006D3D8A"/>
    <w:rsid w:val="006D4017"/>
    <w:rsid w:val="006D41FC"/>
    <w:rsid w:val="006D472F"/>
    <w:rsid w:val="006D4BB0"/>
    <w:rsid w:val="006D4BF1"/>
    <w:rsid w:val="006D53A1"/>
    <w:rsid w:val="006D5B84"/>
    <w:rsid w:val="006D5C13"/>
    <w:rsid w:val="006D5DB8"/>
    <w:rsid w:val="006D6088"/>
    <w:rsid w:val="006D6563"/>
    <w:rsid w:val="006D65F3"/>
    <w:rsid w:val="006D66FE"/>
    <w:rsid w:val="006D69A9"/>
    <w:rsid w:val="006D7603"/>
    <w:rsid w:val="006D78D7"/>
    <w:rsid w:val="006D7A7D"/>
    <w:rsid w:val="006D7EC8"/>
    <w:rsid w:val="006D7F61"/>
    <w:rsid w:val="006E014C"/>
    <w:rsid w:val="006E0282"/>
    <w:rsid w:val="006E0373"/>
    <w:rsid w:val="006E03B9"/>
    <w:rsid w:val="006E05C0"/>
    <w:rsid w:val="006E0A71"/>
    <w:rsid w:val="006E0F41"/>
    <w:rsid w:val="006E102E"/>
    <w:rsid w:val="006E111A"/>
    <w:rsid w:val="006E1242"/>
    <w:rsid w:val="006E1404"/>
    <w:rsid w:val="006E1567"/>
    <w:rsid w:val="006E167C"/>
    <w:rsid w:val="006E17C9"/>
    <w:rsid w:val="006E1E3F"/>
    <w:rsid w:val="006E2549"/>
    <w:rsid w:val="006E2761"/>
    <w:rsid w:val="006E2888"/>
    <w:rsid w:val="006E32FE"/>
    <w:rsid w:val="006E3349"/>
    <w:rsid w:val="006E3517"/>
    <w:rsid w:val="006E35AE"/>
    <w:rsid w:val="006E3AA2"/>
    <w:rsid w:val="006E3FE6"/>
    <w:rsid w:val="006E46E9"/>
    <w:rsid w:val="006E4962"/>
    <w:rsid w:val="006E4A5E"/>
    <w:rsid w:val="006E4B05"/>
    <w:rsid w:val="006E4B2F"/>
    <w:rsid w:val="006E54DA"/>
    <w:rsid w:val="006E59B4"/>
    <w:rsid w:val="006E59C4"/>
    <w:rsid w:val="006E696E"/>
    <w:rsid w:val="006E74C9"/>
    <w:rsid w:val="006E79E6"/>
    <w:rsid w:val="006E7A91"/>
    <w:rsid w:val="006E7BBA"/>
    <w:rsid w:val="006F0231"/>
    <w:rsid w:val="006F05F3"/>
    <w:rsid w:val="006F0661"/>
    <w:rsid w:val="006F0774"/>
    <w:rsid w:val="006F0844"/>
    <w:rsid w:val="006F0E56"/>
    <w:rsid w:val="006F145A"/>
    <w:rsid w:val="006F2A18"/>
    <w:rsid w:val="006F2A58"/>
    <w:rsid w:val="006F2CE4"/>
    <w:rsid w:val="006F34CC"/>
    <w:rsid w:val="006F3AF8"/>
    <w:rsid w:val="006F3F66"/>
    <w:rsid w:val="006F44FD"/>
    <w:rsid w:val="006F4697"/>
    <w:rsid w:val="006F4852"/>
    <w:rsid w:val="006F4AB6"/>
    <w:rsid w:val="006F4D06"/>
    <w:rsid w:val="006F59ED"/>
    <w:rsid w:val="006F5A90"/>
    <w:rsid w:val="006F5E45"/>
    <w:rsid w:val="006F6044"/>
    <w:rsid w:val="006F60BE"/>
    <w:rsid w:val="006F6BEE"/>
    <w:rsid w:val="006F6CEE"/>
    <w:rsid w:val="006F6E2A"/>
    <w:rsid w:val="006F6F44"/>
    <w:rsid w:val="006F7744"/>
    <w:rsid w:val="006F7E30"/>
    <w:rsid w:val="007007FB"/>
    <w:rsid w:val="00700934"/>
    <w:rsid w:val="00702130"/>
    <w:rsid w:val="007021E7"/>
    <w:rsid w:val="007021F9"/>
    <w:rsid w:val="00702315"/>
    <w:rsid w:val="0070236E"/>
    <w:rsid w:val="007027F1"/>
    <w:rsid w:val="00702841"/>
    <w:rsid w:val="00702925"/>
    <w:rsid w:val="00702A47"/>
    <w:rsid w:val="00702D04"/>
    <w:rsid w:val="00702F2E"/>
    <w:rsid w:val="00703051"/>
    <w:rsid w:val="007031B0"/>
    <w:rsid w:val="007032EB"/>
    <w:rsid w:val="00703E77"/>
    <w:rsid w:val="007040D0"/>
    <w:rsid w:val="0070474C"/>
    <w:rsid w:val="007049D9"/>
    <w:rsid w:val="00704FAE"/>
    <w:rsid w:val="00705480"/>
    <w:rsid w:val="00705872"/>
    <w:rsid w:val="0070607C"/>
    <w:rsid w:val="00706137"/>
    <w:rsid w:val="00706229"/>
    <w:rsid w:val="007062EF"/>
    <w:rsid w:val="0070656E"/>
    <w:rsid w:val="00706B10"/>
    <w:rsid w:val="00706FBD"/>
    <w:rsid w:val="007075AE"/>
    <w:rsid w:val="007075E4"/>
    <w:rsid w:val="007079E6"/>
    <w:rsid w:val="00707FF1"/>
    <w:rsid w:val="00710149"/>
    <w:rsid w:val="00710F40"/>
    <w:rsid w:val="00711393"/>
    <w:rsid w:val="00711734"/>
    <w:rsid w:val="00711897"/>
    <w:rsid w:val="00712052"/>
    <w:rsid w:val="0071213E"/>
    <w:rsid w:val="007122ED"/>
    <w:rsid w:val="0071256E"/>
    <w:rsid w:val="0071282D"/>
    <w:rsid w:val="00712A02"/>
    <w:rsid w:val="00712CEA"/>
    <w:rsid w:val="007137F9"/>
    <w:rsid w:val="00713893"/>
    <w:rsid w:val="007138B9"/>
    <w:rsid w:val="00713E3E"/>
    <w:rsid w:val="00713F3C"/>
    <w:rsid w:val="007143E2"/>
    <w:rsid w:val="007145B3"/>
    <w:rsid w:val="00714769"/>
    <w:rsid w:val="00714AC1"/>
    <w:rsid w:val="00714EAC"/>
    <w:rsid w:val="00715206"/>
    <w:rsid w:val="00715366"/>
    <w:rsid w:val="00715500"/>
    <w:rsid w:val="007163DB"/>
    <w:rsid w:val="00716648"/>
    <w:rsid w:val="0071677A"/>
    <w:rsid w:val="00716B76"/>
    <w:rsid w:val="00716F49"/>
    <w:rsid w:val="00717137"/>
    <w:rsid w:val="007171B3"/>
    <w:rsid w:val="00717378"/>
    <w:rsid w:val="00717AEE"/>
    <w:rsid w:val="00717D97"/>
    <w:rsid w:val="00717EF8"/>
    <w:rsid w:val="00720179"/>
    <w:rsid w:val="0072058A"/>
    <w:rsid w:val="00720A55"/>
    <w:rsid w:val="00720C6C"/>
    <w:rsid w:val="00720E04"/>
    <w:rsid w:val="00720E45"/>
    <w:rsid w:val="007212A2"/>
    <w:rsid w:val="007213EE"/>
    <w:rsid w:val="00721858"/>
    <w:rsid w:val="007218F1"/>
    <w:rsid w:val="00721C87"/>
    <w:rsid w:val="00721D50"/>
    <w:rsid w:val="0072218B"/>
    <w:rsid w:val="00722990"/>
    <w:rsid w:val="007229C0"/>
    <w:rsid w:val="00722A5C"/>
    <w:rsid w:val="00722B42"/>
    <w:rsid w:val="00722CBD"/>
    <w:rsid w:val="00722D54"/>
    <w:rsid w:val="00722DE4"/>
    <w:rsid w:val="00722E1C"/>
    <w:rsid w:val="00723295"/>
    <w:rsid w:val="00723B50"/>
    <w:rsid w:val="00723DAE"/>
    <w:rsid w:val="0072493A"/>
    <w:rsid w:val="00724D66"/>
    <w:rsid w:val="00725599"/>
    <w:rsid w:val="00725D73"/>
    <w:rsid w:val="0072644F"/>
    <w:rsid w:val="007264CD"/>
    <w:rsid w:val="007268DF"/>
    <w:rsid w:val="00726CC6"/>
    <w:rsid w:val="00726FB2"/>
    <w:rsid w:val="007270DA"/>
    <w:rsid w:val="00727119"/>
    <w:rsid w:val="007273B9"/>
    <w:rsid w:val="007273F9"/>
    <w:rsid w:val="00727578"/>
    <w:rsid w:val="007275CA"/>
    <w:rsid w:val="00727B18"/>
    <w:rsid w:val="00727FD5"/>
    <w:rsid w:val="0073014C"/>
    <w:rsid w:val="00730313"/>
    <w:rsid w:val="00730A74"/>
    <w:rsid w:val="00730AA4"/>
    <w:rsid w:val="00730D83"/>
    <w:rsid w:val="0073103F"/>
    <w:rsid w:val="0073215A"/>
    <w:rsid w:val="00732727"/>
    <w:rsid w:val="00732728"/>
    <w:rsid w:val="00732787"/>
    <w:rsid w:val="007327CD"/>
    <w:rsid w:val="0073298E"/>
    <w:rsid w:val="007329F0"/>
    <w:rsid w:val="00732CB3"/>
    <w:rsid w:val="00732E56"/>
    <w:rsid w:val="00732ECF"/>
    <w:rsid w:val="007331EE"/>
    <w:rsid w:val="0073347F"/>
    <w:rsid w:val="007336D2"/>
    <w:rsid w:val="00733BD0"/>
    <w:rsid w:val="00733DC8"/>
    <w:rsid w:val="0073403C"/>
    <w:rsid w:val="00734464"/>
    <w:rsid w:val="00734C66"/>
    <w:rsid w:val="00735233"/>
    <w:rsid w:val="00735442"/>
    <w:rsid w:val="0073553E"/>
    <w:rsid w:val="007356C0"/>
    <w:rsid w:val="007357AD"/>
    <w:rsid w:val="007362B2"/>
    <w:rsid w:val="007367F0"/>
    <w:rsid w:val="0073692B"/>
    <w:rsid w:val="00736DB0"/>
    <w:rsid w:val="007370B5"/>
    <w:rsid w:val="00737520"/>
    <w:rsid w:val="00737665"/>
    <w:rsid w:val="00740008"/>
    <w:rsid w:val="007400A1"/>
    <w:rsid w:val="00740A04"/>
    <w:rsid w:val="00740E04"/>
    <w:rsid w:val="00740E75"/>
    <w:rsid w:val="007411C1"/>
    <w:rsid w:val="0074134E"/>
    <w:rsid w:val="0074160A"/>
    <w:rsid w:val="00741759"/>
    <w:rsid w:val="00741A4D"/>
    <w:rsid w:val="00741CC4"/>
    <w:rsid w:val="007420DA"/>
    <w:rsid w:val="00742448"/>
    <w:rsid w:val="00743063"/>
    <w:rsid w:val="0074324B"/>
    <w:rsid w:val="00743A13"/>
    <w:rsid w:val="007440EF"/>
    <w:rsid w:val="007441E7"/>
    <w:rsid w:val="00744238"/>
    <w:rsid w:val="007442A7"/>
    <w:rsid w:val="00744933"/>
    <w:rsid w:val="00744ACC"/>
    <w:rsid w:val="00744F48"/>
    <w:rsid w:val="00744FE1"/>
    <w:rsid w:val="007451F8"/>
    <w:rsid w:val="00745C88"/>
    <w:rsid w:val="00745F08"/>
    <w:rsid w:val="00746008"/>
    <w:rsid w:val="00746BDD"/>
    <w:rsid w:val="00746E20"/>
    <w:rsid w:val="00747048"/>
    <w:rsid w:val="0074737D"/>
    <w:rsid w:val="007474E2"/>
    <w:rsid w:val="00747527"/>
    <w:rsid w:val="00747778"/>
    <w:rsid w:val="007477C0"/>
    <w:rsid w:val="0074785F"/>
    <w:rsid w:val="007478D0"/>
    <w:rsid w:val="00747935"/>
    <w:rsid w:val="00747B47"/>
    <w:rsid w:val="00747BE4"/>
    <w:rsid w:val="00747FAC"/>
    <w:rsid w:val="0075008E"/>
    <w:rsid w:val="0075025B"/>
    <w:rsid w:val="00750458"/>
    <w:rsid w:val="007504BD"/>
    <w:rsid w:val="00750CA4"/>
    <w:rsid w:val="0075114E"/>
    <w:rsid w:val="00751310"/>
    <w:rsid w:val="00751866"/>
    <w:rsid w:val="00751BAB"/>
    <w:rsid w:val="00751EE9"/>
    <w:rsid w:val="007523FF"/>
    <w:rsid w:val="007527DE"/>
    <w:rsid w:val="00752EF0"/>
    <w:rsid w:val="00753027"/>
    <w:rsid w:val="0075322B"/>
    <w:rsid w:val="00753621"/>
    <w:rsid w:val="00753828"/>
    <w:rsid w:val="007538A9"/>
    <w:rsid w:val="00753945"/>
    <w:rsid w:val="00753C6D"/>
    <w:rsid w:val="00753E4F"/>
    <w:rsid w:val="00754026"/>
    <w:rsid w:val="007542D2"/>
    <w:rsid w:val="007543D6"/>
    <w:rsid w:val="007548E7"/>
    <w:rsid w:val="00754978"/>
    <w:rsid w:val="00754B23"/>
    <w:rsid w:val="00754B9A"/>
    <w:rsid w:val="00755258"/>
    <w:rsid w:val="007556CD"/>
    <w:rsid w:val="00755898"/>
    <w:rsid w:val="00755BE3"/>
    <w:rsid w:val="00755F23"/>
    <w:rsid w:val="0075639D"/>
    <w:rsid w:val="007564A5"/>
    <w:rsid w:val="00756712"/>
    <w:rsid w:val="00756AA7"/>
    <w:rsid w:val="007571F1"/>
    <w:rsid w:val="0075786C"/>
    <w:rsid w:val="007579D5"/>
    <w:rsid w:val="00757B35"/>
    <w:rsid w:val="00757F5E"/>
    <w:rsid w:val="0076001D"/>
    <w:rsid w:val="007600EB"/>
    <w:rsid w:val="007602AF"/>
    <w:rsid w:val="007609A1"/>
    <w:rsid w:val="00760DF8"/>
    <w:rsid w:val="00761178"/>
    <w:rsid w:val="00761239"/>
    <w:rsid w:val="007614B2"/>
    <w:rsid w:val="00761978"/>
    <w:rsid w:val="00761B1A"/>
    <w:rsid w:val="00761C36"/>
    <w:rsid w:val="00762263"/>
    <w:rsid w:val="007625B3"/>
    <w:rsid w:val="00762FBF"/>
    <w:rsid w:val="0076345E"/>
    <w:rsid w:val="0076369C"/>
    <w:rsid w:val="00763C3A"/>
    <w:rsid w:val="00764627"/>
    <w:rsid w:val="00764684"/>
    <w:rsid w:val="00764862"/>
    <w:rsid w:val="007649B2"/>
    <w:rsid w:val="00765343"/>
    <w:rsid w:val="0076535A"/>
    <w:rsid w:val="0076547B"/>
    <w:rsid w:val="00765956"/>
    <w:rsid w:val="00765B45"/>
    <w:rsid w:val="00765B78"/>
    <w:rsid w:val="00765BE8"/>
    <w:rsid w:val="0076604C"/>
    <w:rsid w:val="00766052"/>
    <w:rsid w:val="00766081"/>
    <w:rsid w:val="007662A8"/>
    <w:rsid w:val="007664DD"/>
    <w:rsid w:val="007667CF"/>
    <w:rsid w:val="007667E6"/>
    <w:rsid w:val="00766914"/>
    <w:rsid w:val="00766CEE"/>
    <w:rsid w:val="00766E62"/>
    <w:rsid w:val="007670F1"/>
    <w:rsid w:val="0076733E"/>
    <w:rsid w:val="007674AF"/>
    <w:rsid w:val="00767673"/>
    <w:rsid w:val="0076776D"/>
    <w:rsid w:val="007678F1"/>
    <w:rsid w:val="00767997"/>
    <w:rsid w:val="00767A2D"/>
    <w:rsid w:val="00767BF0"/>
    <w:rsid w:val="00767D7C"/>
    <w:rsid w:val="00767EB6"/>
    <w:rsid w:val="00767FEE"/>
    <w:rsid w:val="00770137"/>
    <w:rsid w:val="0077032C"/>
    <w:rsid w:val="007703F7"/>
    <w:rsid w:val="00770558"/>
    <w:rsid w:val="00770560"/>
    <w:rsid w:val="0077064C"/>
    <w:rsid w:val="007706E1"/>
    <w:rsid w:val="007706E2"/>
    <w:rsid w:val="00770902"/>
    <w:rsid w:val="0077098C"/>
    <w:rsid w:val="007709BC"/>
    <w:rsid w:val="00770A51"/>
    <w:rsid w:val="00770A88"/>
    <w:rsid w:val="00770B2F"/>
    <w:rsid w:val="007711F8"/>
    <w:rsid w:val="007714AA"/>
    <w:rsid w:val="007714BB"/>
    <w:rsid w:val="00771755"/>
    <w:rsid w:val="00771A13"/>
    <w:rsid w:val="00771E1F"/>
    <w:rsid w:val="00772205"/>
    <w:rsid w:val="00772258"/>
    <w:rsid w:val="007725BE"/>
    <w:rsid w:val="007727B4"/>
    <w:rsid w:val="00772A6B"/>
    <w:rsid w:val="00772A88"/>
    <w:rsid w:val="00772DF7"/>
    <w:rsid w:val="007734A2"/>
    <w:rsid w:val="0077368A"/>
    <w:rsid w:val="00773780"/>
    <w:rsid w:val="00773FF9"/>
    <w:rsid w:val="00774017"/>
    <w:rsid w:val="007740BF"/>
    <w:rsid w:val="007741BA"/>
    <w:rsid w:val="0077445D"/>
    <w:rsid w:val="00774C10"/>
    <w:rsid w:val="00774D4A"/>
    <w:rsid w:val="007751D5"/>
    <w:rsid w:val="007759C5"/>
    <w:rsid w:val="007759C7"/>
    <w:rsid w:val="00775DF2"/>
    <w:rsid w:val="00775F3C"/>
    <w:rsid w:val="00776440"/>
    <w:rsid w:val="00776C60"/>
    <w:rsid w:val="00776D3F"/>
    <w:rsid w:val="00777707"/>
    <w:rsid w:val="00777886"/>
    <w:rsid w:val="00777A26"/>
    <w:rsid w:val="00777D79"/>
    <w:rsid w:val="0078025B"/>
    <w:rsid w:val="00780631"/>
    <w:rsid w:val="0078065D"/>
    <w:rsid w:val="007807B2"/>
    <w:rsid w:val="007807CF"/>
    <w:rsid w:val="0078090A"/>
    <w:rsid w:val="0078092E"/>
    <w:rsid w:val="00780C04"/>
    <w:rsid w:val="00781017"/>
    <w:rsid w:val="00781656"/>
    <w:rsid w:val="00782189"/>
    <w:rsid w:val="007823AF"/>
    <w:rsid w:val="007823FB"/>
    <w:rsid w:val="007824E5"/>
    <w:rsid w:val="007829A2"/>
    <w:rsid w:val="00783413"/>
    <w:rsid w:val="007834CE"/>
    <w:rsid w:val="00783A0A"/>
    <w:rsid w:val="00783BA1"/>
    <w:rsid w:val="007842B9"/>
    <w:rsid w:val="00784438"/>
    <w:rsid w:val="0078508B"/>
    <w:rsid w:val="00785946"/>
    <w:rsid w:val="00785C15"/>
    <w:rsid w:val="00785E9A"/>
    <w:rsid w:val="00785EE8"/>
    <w:rsid w:val="007860E4"/>
    <w:rsid w:val="007863EC"/>
    <w:rsid w:val="00786B63"/>
    <w:rsid w:val="00786EED"/>
    <w:rsid w:val="007872C9"/>
    <w:rsid w:val="00787459"/>
    <w:rsid w:val="0078748A"/>
    <w:rsid w:val="007906E7"/>
    <w:rsid w:val="00790D0B"/>
    <w:rsid w:val="00790DA8"/>
    <w:rsid w:val="0079167C"/>
    <w:rsid w:val="00791707"/>
    <w:rsid w:val="007917AE"/>
    <w:rsid w:val="00791D49"/>
    <w:rsid w:val="00791D58"/>
    <w:rsid w:val="00791DEF"/>
    <w:rsid w:val="007926C1"/>
    <w:rsid w:val="007928B6"/>
    <w:rsid w:val="00792B48"/>
    <w:rsid w:val="00792C88"/>
    <w:rsid w:val="0079394B"/>
    <w:rsid w:val="00793D12"/>
    <w:rsid w:val="00793F7D"/>
    <w:rsid w:val="0079406B"/>
    <w:rsid w:val="00794334"/>
    <w:rsid w:val="007943D6"/>
    <w:rsid w:val="00794617"/>
    <w:rsid w:val="0079491B"/>
    <w:rsid w:val="00794A74"/>
    <w:rsid w:val="00794DDB"/>
    <w:rsid w:val="00794FE2"/>
    <w:rsid w:val="007953F2"/>
    <w:rsid w:val="0079567A"/>
    <w:rsid w:val="00795C2B"/>
    <w:rsid w:val="00795F21"/>
    <w:rsid w:val="00796414"/>
    <w:rsid w:val="007A0038"/>
    <w:rsid w:val="007A0244"/>
    <w:rsid w:val="007A0638"/>
    <w:rsid w:val="007A08A7"/>
    <w:rsid w:val="007A091E"/>
    <w:rsid w:val="007A1005"/>
    <w:rsid w:val="007A13DA"/>
    <w:rsid w:val="007A15EF"/>
    <w:rsid w:val="007A19E0"/>
    <w:rsid w:val="007A1E72"/>
    <w:rsid w:val="007A1F97"/>
    <w:rsid w:val="007A2098"/>
    <w:rsid w:val="007A21CD"/>
    <w:rsid w:val="007A21D5"/>
    <w:rsid w:val="007A28ED"/>
    <w:rsid w:val="007A2B54"/>
    <w:rsid w:val="007A2B65"/>
    <w:rsid w:val="007A2B6C"/>
    <w:rsid w:val="007A2E5A"/>
    <w:rsid w:val="007A3027"/>
    <w:rsid w:val="007A3665"/>
    <w:rsid w:val="007A380B"/>
    <w:rsid w:val="007A397D"/>
    <w:rsid w:val="007A4579"/>
    <w:rsid w:val="007A4CD1"/>
    <w:rsid w:val="007A4FDF"/>
    <w:rsid w:val="007A52DD"/>
    <w:rsid w:val="007A55B2"/>
    <w:rsid w:val="007A5AC0"/>
    <w:rsid w:val="007A5ADC"/>
    <w:rsid w:val="007A5C6A"/>
    <w:rsid w:val="007A5C71"/>
    <w:rsid w:val="007A5E8D"/>
    <w:rsid w:val="007A6102"/>
    <w:rsid w:val="007A6199"/>
    <w:rsid w:val="007A6514"/>
    <w:rsid w:val="007A655C"/>
    <w:rsid w:val="007A686E"/>
    <w:rsid w:val="007A6AA2"/>
    <w:rsid w:val="007A6F2F"/>
    <w:rsid w:val="007A7324"/>
    <w:rsid w:val="007A7424"/>
    <w:rsid w:val="007A78F7"/>
    <w:rsid w:val="007A7A13"/>
    <w:rsid w:val="007A7C14"/>
    <w:rsid w:val="007A7DA9"/>
    <w:rsid w:val="007B00AC"/>
    <w:rsid w:val="007B1270"/>
    <w:rsid w:val="007B1350"/>
    <w:rsid w:val="007B17E3"/>
    <w:rsid w:val="007B1834"/>
    <w:rsid w:val="007B1F01"/>
    <w:rsid w:val="007B1F1C"/>
    <w:rsid w:val="007B1FBE"/>
    <w:rsid w:val="007B2D3C"/>
    <w:rsid w:val="007B3315"/>
    <w:rsid w:val="007B3B62"/>
    <w:rsid w:val="007B408C"/>
    <w:rsid w:val="007B421D"/>
    <w:rsid w:val="007B42AF"/>
    <w:rsid w:val="007B44B5"/>
    <w:rsid w:val="007B4647"/>
    <w:rsid w:val="007B4844"/>
    <w:rsid w:val="007B4ABD"/>
    <w:rsid w:val="007B4EFA"/>
    <w:rsid w:val="007B5017"/>
    <w:rsid w:val="007B506A"/>
    <w:rsid w:val="007B5281"/>
    <w:rsid w:val="007B5A59"/>
    <w:rsid w:val="007B5BBC"/>
    <w:rsid w:val="007B5CAF"/>
    <w:rsid w:val="007B6369"/>
    <w:rsid w:val="007B637C"/>
    <w:rsid w:val="007B6974"/>
    <w:rsid w:val="007B6AA8"/>
    <w:rsid w:val="007B772C"/>
    <w:rsid w:val="007B7FC8"/>
    <w:rsid w:val="007C03CF"/>
    <w:rsid w:val="007C03E6"/>
    <w:rsid w:val="007C08BC"/>
    <w:rsid w:val="007C0A88"/>
    <w:rsid w:val="007C0D7C"/>
    <w:rsid w:val="007C1801"/>
    <w:rsid w:val="007C1C8C"/>
    <w:rsid w:val="007C22EF"/>
    <w:rsid w:val="007C24F2"/>
    <w:rsid w:val="007C272A"/>
    <w:rsid w:val="007C2761"/>
    <w:rsid w:val="007C2938"/>
    <w:rsid w:val="007C2ACA"/>
    <w:rsid w:val="007C2DA8"/>
    <w:rsid w:val="007C3027"/>
    <w:rsid w:val="007C3562"/>
    <w:rsid w:val="007C36D0"/>
    <w:rsid w:val="007C3E38"/>
    <w:rsid w:val="007C415E"/>
    <w:rsid w:val="007C417E"/>
    <w:rsid w:val="007C44FF"/>
    <w:rsid w:val="007C4803"/>
    <w:rsid w:val="007C4A3B"/>
    <w:rsid w:val="007C4A57"/>
    <w:rsid w:val="007C4D71"/>
    <w:rsid w:val="007C57AC"/>
    <w:rsid w:val="007C610D"/>
    <w:rsid w:val="007C6256"/>
    <w:rsid w:val="007C64E2"/>
    <w:rsid w:val="007C6AB5"/>
    <w:rsid w:val="007C6C92"/>
    <w:rsid w:val="007C7AF3"/>
    <w:rsid w:val="007C7BAA"/>
    <w:rsid w:val="007D0352"/>
    <w:rsid w:val="007D0898"/>
    <w:rsid w:val="007D12E9"/>
    <w:rsid w:val="007D139E"/>
    <w:rsid w:val="007D17B1"/>
    <w:rsid w:val="007D1820"/>
    <w:rsid w:val="007D1833"/>
    <w:rsid w:val="007D19B3"/>
    <w:rsid w:val="007D1C58"/>
    <w:rsid w:val="007D1FCD"/>
    <w:rsid w:val="007D2139"/>
    <w:rsid w:val="007D267A"/>
    <w:rsid w:val="007D2858"/>
    <w:rsid w:val="007D28D5"/>
    <w:rsid w:val="007D2C8D"/>
    <w:rsid w:val="007D3476"/>
    <w:rsid w:val="007D374D"/>
    <w:rsid w:val="007D3C85"/>
    <w:rsid w:val="007D3DEF"/>
    <w:rsid w:val="007D3EEA"/>
    <w:rsid w:val="007D3F7E"/>
    <w:rsid w:val="007D3FC3"/>
    <w:rsid w:val="007D440B"/>
    <w:rsid w:val="007D4AA9"/>
    <w:rsid w:val="007D4CDC"/>
    <w:rsid w:val="007D4D28"/>
    <w:rsid w:val="007D51E8"/>
    <w:rsid w:val="007D544E"/>
    <w:rsid w:val="007D55A1"/>
    <w:rsid w:val="007D5E34"/>
    <w:rsid w:val="007D6277"/>
    <w:rsid w:val="007D627C"/>
    <w:rsid w:val="007D668A"/>
    <w:rsid w:val="007D66FB"/>
    <w:rsid w:val="007D679B"/>
    <w:rsid w:val="007D6DF5"/>
    <w:rsid w:val="007D6E55"/>
    <w:rsid w:val="007D6F56"/>
    <w:rsid w:val="007D7015"/>
    <w:rsid w:val="007D70E8"/>
    <w:rsid w:val="007D7284"/>
    <w:rsid w:val="007D7589"/>
    <w:rsid w:val="007D7D00"/>
    <w:rsid w:val="007D7D18"/>
    <w:rsid w:val="007D7D2A"/>
    <w:rsid w:val="007DCEA3"/>
    <w:rsid w:val="007E00A4"/>
    <w:rsid w:val="007E00C4"/>
    <w:rsid w:val="007E0900"/>
    <w:rsid w:val="007E095D"/>
    <w:rsid w:val="007E09B6"/>
    <w:rsid w:val="007E09EA"/>
    <w:rsid w:val="007E128F"/>
    <w:rsid w:val="007E1308"/>
    <w:rsid w:val="007E14C6"/>
    <w:rsid w:val="007E15CA"/>
    <w:rsid w:val="007E1829"/>
    <w:rsid w:val="007E199C"/>
    <w:rsid w:val="007E1B27"/>
    <w:rsid w:val="007E2355"/>
    <w:rsid w:val="007E2ECE"/>
    <w:rsid w:val="007E310F"/>
    <w:rsid w:val="007E3894"/>
    <w:rsid w:val="007E3D5A"/>
    <w:rsid w:val="007E3E68"/>
    <w:rsid w:val="007E4220"/>
    <w:rsid w:val="007E4352"/>
    <w:rsid w:val="007E4923"/>
    <w:rsid w:val="007E4C5F"/>
    <w:rsid w:val="007E4D8D"/>
    <w:rsid w:val="007E4F79"/>
    <w:rsid w:val="007E4F89"/>
    <w:rsid w:val="007E4FC0"/>
    <w:rsid w:val="007E519B"/>
    <w:rsid w:val="007E51AC"/>
    <w:rsid w:val="007E5F92"/>
    <w:rsid w:val="007E654C"/>
    <w:rsid w:val="007E672B"/>
    <w:rsid w:val="007E6D33"/>
    <w:rsid w:val="007E7117"/>
    <w:rsid w:val="007E73D7"/>
    <w:rsid w:val="007F0004"/>
    <w:rsid w:val="007F02C4"/>
    <w:rsid w:val="007F0311"/>
    <w:rsid w:val="007F0801"/>
    <w:rsid w:val="007F0B3F"/>
    <w:rsid w:val="007F1322"/>
    <w:rsid w:val="007F176E"/>
    <w:rsid w:val="007F1A94"/>
    <w:rsid w:val="007F1D2B"/>
    <w:rsid w:val="007F2928"/>
    <w:rsid w:val="007F2D1C"/>
    <w:rsid w:val="007F2E37"/>
    <w:rsid w:val="007F31D8"/>
    <w:rsid w:val="007F38D6"/>
    <w:rsid w:val="007F40AE"/>
    <w:rsid w:val="007F4260"/>
    <w:rsid w:val="007F4C8C"/>
    <w:rsid w:val="007F5168"/>
    <w:rsid w:val="007F51A8"/>
    <w:rsid w:val="007F5449"/>
    <w:rsid w:val="007F56F7"/>
    <w:rsid w:val="007F5738"/>
    <w:rsid w:val="007F5790"/>
    <w:rsid w:val="007F59C2"/>
    <w:rsid w:val="007F5AD3"/>
    <w:rsid w:val="007F5F12"/>
    <w:rsid w:val="007F622C"/>
    <w:rsid w:val="007F622F"/>
    <w:rsid w:val="007F640C"/>
    <w:rsid w:val="007F6D7D"/>
    <w:rsid w:val="007F75AE"/>
    <w:rsid w:val="007F7A76"/>
    <w:rsid w:val="007F7C9E"/>
    <w:rsid w:val="00800106"/>
    <w:rsid w:val="00800166"/>
    <w:rsid w:val="00800304"/>
    <w:rsid w:val="0080031B"/>
    <w:rsid w:val="008003DA"/>
    <w:rsid w:val="008003F8"/>
    <w:rsid w:val="00800700"/>
    <w:rsid w:val="00800CC4"/>
    <w:rsid w:val="00800D71"/>
    <w:rsid w:val="00801293"/>
    <w:rsid w:val="00801349"/>
    <w:rsid w:val="008014B0"/>
    <w:rsid w:val="00801B53"/>
    <w:rsid w:val="00802166"/>
    <w:rsid w:val="00802216"/>
    <w:rsid w:val="00802347"/>
    <w:rsid w:val="008024E9"/>
    <w:rsid w:val="00802B5D"/>
    <w:rsid w:val="00803515"/>
    <w:rsid w:val="0080379A"/>
    <w:rsid w:val="00804106"/>
    <w:rsid w:val="008042B2"/>
    <w:rsid w:val="008043FB"/>
    <w:rsid w:val="00804D92"/>
    <w:rsid w:val="00805847"/>
    <w:rsid w:val="0080592E"/>
    <w:rsid w:val="00805C2B"/>
    <w:rsid w:val="00805F2B"/>
    <w:rsid w:val="00806079"/>
    <w:rsid w:val="0080626D"/>
    <w:rsid w:val="0080671A"/>
    <w:rsid w:val="008067CC"/>
    <w:rsid w:val="0080699B"/>
    <w:rsid w:val="008069DF"/>
    <w:rsid w:val="00806C0A"/>
    <w:rsid w:val="00806D68"/>
    <w:rsid w:val="00806DDE"/>
    <w:rsid w:val="00806E37"/>
    <w:rsid w:val="00806F90"/>
    <w:rsid w:val="00807468"/>
    <w:rsid w:val="00807991"/>
    <w:rsid w:val="00807A38"/>
    <w:rsid w:val="00807CD6"/>
    <w:rsid w:val="0081021B"/>
    <w:rsid w:val="0081057D"/>
    <w:rsid w:val="008105EF"/>
    <w:rsid w:val="00810666"/>
    <w:rsid w:val="0081079C"/>
    <w:rsid w:val="00810CB7"/>
    <w:rsid w:val="00810CC8"/>
    <w:rsid w:val="0081143F"/>
    <w:rsid w:val="0081176A"/>
    <w:rsid w:val="00811C63"/>
    <w:rsid w:val="00811DE5"/>
    <w:rsid w:val="00811FBA"/>
    <w:rsid w:val="008123A2"/>
    <w:rsid w:val="00812460"/>
    <w:rsid w:val="0081249A"/>
    <w:rsid w:val="00812580"/>
    <w:rsid w:val="00812B77"/>
    <w:rsid w:val="008133D8"/>
    <w:rsid w:val="008137DA"/>
    <w:rsid w:val="0081398C"/>
    <w:rsid w:val="00814193"/>
    <w:rsid w:val="0081419D"/>
    <w:rsid w:val="00814919"/>
    <w:rsid w:val="008150AF"/>
    <w:rsid w:val="00815398"/>
    <w:rsid w:val="008153FD"/>
    <w:rsid w:val="0081623A"/>
    <w:rsid w:val="0081671A"/>
    <w:rsid w:val="00816D19"/>
    <w:rsid w:val="00816D2A"/>
    <w:rsid w:val="0081709C"/>
    <w:rsid w:val="00817276"/>
    <w:rsid w:val="008177DA"/>
    <w:rsid w:val="00817838"/>
    <w:rsid w:val="0081788E"/>
    <w:rsid w:val="00817C7D"/>
    <w:rsid w:val="00817D73"/>
    <w:rsid w:val="008203EB"/>
    <w:rsid w:val="00820543"/>
    <w:rsid w:val="0082064E"/>
    <w:rsid w:val="0082068E"/>
    <w:rsid w:val="00820899"/>
    <w:rsid w:val="00820903"/>
    <w:rsid w:val="00820A3A"/>
    <w:rsid w:val="00820A9B"/>
    <w:rsid w:val="00820C3F"/>
    <w:rsid w:val="00821015"/>
    <w:rsid w:val="008210E6"/>
    <w:rsid w:val="0082114E"/>
    <w:rsid w:val="00821732"/>
    <w:rsid w:val="008217F6"/>
    <w:rsid w:val="008219E1"/>
    <w:rsid w:val="00821D98"/>
    <w:rsid w:val="0082220F"/>
    <w:rsid w:val="00822B4D"/>
    <w:rsid w:val="00822B90"/>
    <w:rsid w:val="00822DCE"/>
    <w:rsid w:val="008232C3"/>
    <w:rsid w:val="0082330D"/>
    <w:rsid w:val="008235F9"/>
    <w:rsid w:val="00824028"/>
    <w:rsid w:val="0082453E"/>
    <w:rsid w:val="00824901"/>
    <w:rsid w:val="00824DEA"/>
    <w:rsid w:val="00824E55"/>
    <w:rsid w:val="00824EF7"/>
    <w:rsid w:val="00824F77"/>
    <w:rsid w:val="0082556B"/>
    <w:rsid w:val="00825BC6"/>
    <w:rsid w:val="00825BD2"/>
    <w:rsid w:val="00825BFB"/>
    <w:rsid w:val="00825F33"/>
    <w:rsid w:val="00826145"/>
    <w:rsid w:val="0082671C"/>
    <w:rsid w:val="008269DA"/>
    <w:rsid w:val="00826A2E"/>
    <w:rsid w:val="00826F88"/>
    <w:rsid w:val="00827082"/>
    <w:rsid w:val="0082744A"/>
    <w:rsid w:val="0082745C"/>
    <w:rsid w:val="00830556"/>
    <w:rsid w:val="00830941"/>
    <w:rsid w:val="00830BC1"/>
    <w:rsid w:val="00831794"/>
    <w:rsid w:val="0083187A"/>
    <w:rsid w:val="00831952"/>
    <w:rsid w:val="00831BF5"/>
    <w:rsid w:val="00831DF6"/>
    <w:rsid w:val="00831E45"/>
    <w:rsid w:val="00831FAB"/>
    <w:rsid w:val="00832352"/>
    <w:rsid w:val="008326A7"/>
    <w:rsid w:val="00832C22"/>
    <w:rsid w:val="00832C5C"/>
    <w:rsid w:val="00832E03"/>
    <w:rsid w:val="008336D7"/>
    <w:rsid w:val="008339AE"/>
    <w:rsid w:val="00833A99"/>
    <w:rsid w:val="00833E07"/>
    <w:rsid w:val="00833F8F"/>
    <w:rsid w:val="008341CA"/>
    <w:rsid w:val="00834ADA"/>
    <w:rsid w:val="00834CDB"/>
    <w:rsid w:val="008356F6"/>
    <w:rsid w:val="00835964"/>
    <w:rsid w:val="00835DE0"/>
    <w:rsid w:val="00835E24"/>
    <w:rsid w:val="00836736"/>
    <w:rsid w:val="00836C19"/>
    <w:rsid w:val="00836EBA"/>
    <w:rsid w:val="008375CE"/>
    <w:rsid w:val="00837620"/>
    <w:rsid w:val="00837837"/>
    <w:rsid w:val="00837EC9"/>
    <w:rsid w:val="00840241"/>
    <w:rsid w:val="0084058E"/>
    <w:rsid w:val="0084089E"/>
    <w:rsid w:val="00840AF5"/>
    <w:rsid w:val="00840D7F"/>
    <w:rsid w:val="00840D86"/>
    <w:rsid w:val="00840D89"/>
    <w:rsid w:val="00840F6C"/>
    <w:rsid w:val="00841339"/>
    <w:rsid w:val="00841DAE"/>
    <w:rsid w:val="00841E4A"/>
    <w:rsid w:val="00841F00"/>
    <w:rsid w:val="0084224F"/>
    <w:rsid w:val="00842719"/>
    <w:rsid w:val="008427C0"/>
    <w:rsid w:val="00842CA0"/>
    <w:rsid w:val="00842F3C"/>
    <w:rsid w:val="008430CF"/>
    <w:rsid w:val="00843380"/>
    <w:rsid w:val="008433A8"/>
    <w:rsid w:val="008434FB"/>
    <w:rsid w:val="0084351E"/>
    <w:rsid w:val="00843E12"/>
    <w:rsid w:val="0084416F"/>
    <w:rsid w:val="00844AFD"/>
    <w:rsid w:val="00844D4E"/>
    <w:rsid w:val="0084547F"/>
    <w:rsid w:val="008454FC"/>
    <w:rsid w:val="008455CC"/>
    <w:rsid w:val="00845608"/>
    <w:rsid w:val="0084577C"/>
    <w:rsid w:val="0084586C"/>
    <w:rsid w:val="00846077"/>
    <w:rsid w:val="0084681E"/>
    <w:rsid w:val="00846CCE"/>
    <w:rsid w:val="00847A28"/>
    <w:rsid w:val="00850306"/>
    <w:rsid w:val="00850773"/>
    <w:rsid w:val="008508B7"/>
    <w:rsid w:val="00850C3B"/>
    <w:rsid w:val="00851078"/>
    <w:rsid w:val="00851240"/>
    <w:rsid w:val="00851478"/>
    <w:rsid w:val="0085177E"/>
    <w:rsid w:val="0085199B"/>
    <w:rsid w:val="0085254F"/>
    <w:rsid w:val="00852809"/>
    <w:rsid w:val="00852AD2"/>
    <w:rsid w:val="00852F17"/>
    <w:rsid w:val="0085320D"/>
    <w:rsid w:val="008533ED"/>
    <w:rsid w:val="00853680"/>
    <w:rsid w:val="008537D7"/>
    <w:rsid w:val="008537F4"/>
    <w:rsid w:val="00853996"/>
    <w:rsid w:val="00853A37"/>
    <w:rsid w:val="00853B9B"/>
    <w:rsid w:val="00853C19"/>
    <w:rsid w:val="00854106"/>
    <w:rsid w:val="008545BB"/>
    <w:rsid w:val="0085462B"/>
    <w:rsid w:val="008548FA"/>
    <w:rsid w:val="00854AEF"/>
    <w:rsid w:val="00854DE4"/>
    <w:rsid w:val="0085503D"/>
    <w:rsid w:val="00855398"/>
    <w:rsid w:val="008553B9"/>
    <w:rsid w:val="00855427"/>
    <w:rsid w:val="00855818"/>
    <w:rsid w:val="00855A4E"/>
    <w:rsid w:val="00855ACB"/>
    <w:rsid w:val="008561D5"/>
    <w:rsid w:val="008561FF"/>
    <w:rsid w:val="008562B6"/>
    <w:rsid w:val="008566C6"/>
    <w:rsid w:val="00856740"/>
    <w:rsid w:val="00856872"/>
    <w:rsid w:val="00856C63"/>
    <w:rsid w:val="0085703B"/>
    <w:rsid w:val="00857125"/>
    <w:rsid w:val="00857639"/>
    <w:rsid w:val="008600B3"/>
    <w:rsid w:val="00860152"/>
    <w:rsid w:val="00860484"/>
    <w:rsid w:val="0086049A"/>
    <w:rsid w:val="00860C7A"/>
    <w:rsid w:val="00860D8B"/>
    <w:rsid w:val="00860E1C"/>
    <w:rsid w:val="008612A0"/>
    <w:rsid w:val="00861552"/>
    <w:rsid w:val="00861597"/>
    <w:rsid w:val="00861D3F"/>
    <w:rsid w:val="00861D77"/>
    <w:rsid w:val="008621EA"/>
    <w:rsid w:val="00862A10"/>
    <w:rsid w:val="00862C66"/>
    <w:rsid w:val="00862D07"/>
    <w:rsid w:val="00862DCE"/>
    <w:rsid w:val="00862DEB"/>
    <w:rsid w:val="00863124"/>
    <w:rsid w:val="00863AF3"/>
    <w:rsid w:val="00863FD9"/>
    <w:rsid w:val="008642E4"/>
    <w:rsid w:val="00864337"/>
    <w:rsid w:val="00864595"/>
    <w:rsid w:val="00864877"/>
    <w:rsid w:val="00864D9F"/>
    <w:rsid w:val="00864DCA"/>
    <w:rsid w:val="00864DDF"/>
    <w:rsid w:val="00864E70"/>
    <w:rsid w:val="00865020"/>
    <w:rsid w:val="0086528F"/>
    <w:rsid w:val="00865498"/>
    <w:rsid w:val="00865BF4"/>
    <w:rsid w:val="0086649F"/>
    <w:rsid w:val="0086678C"/>
    <w:rsid w:val="008672C2"/>
    <w:rsid w:val="008674A9"/>
    <w:rsid w:val="008676D6"/>
    <w:rsid w:val="008677A5"/>
    <w:rsid w:val="00867835"/>
    <w:rsid w:val="00867922"/>
    <w:rsid w:val="00867BD0"/>
    <w:rsid w:val="00867C0B"/>
    <w:rsid w:val="00870417"/>
    <w:rsid w:val="00870ECD"/>
    <w:rsid w:val="00870F95"/>
    <w:rsid w:val="00870FF9"/>
    <w:rsid w:val="00871064"/>
    <w:rsid w:val="00871401"/>
    <w:rsid w:val="008718C3"/>
    <w:rsid w:val="00871B3E"/>
    <w:rsid w:val="00872124"/>
    <w:rsid w:val="0087276C"/>
    <w:rsid w:val="0087298D"/>
    <w:rsid w:val="00872F5A"/>
    <w:rsid w:val="008730D3"/>
    <w:rsid w:val="00873114"/>
    <w:rsid w:val="008733AA"/>
    <w:rsid w:val="008734AA"/>
    <w:rsid w:val="00873548"/>
    <w:rsid w:val="00873A62"/>
    <w:rsid w:val="008740EA"/>
    <w:rsid w:val="00874525"/>
    <w:rsid w:val="0087461A"/>
    <w:rsid w:val="0087462A"/>
    <w:rsid w:val="008746F2"/>
    <w:rsid w:val="00875079"/>
    <w:rsid w:val="0087509B"/>
    <w:rsid w:val="0087579B"/>
    <w:rsid w:val="00875A88"/>
    <w:rsid w:val="00875A98"/>
    <w:rsid w:val="00876AA4"/>
    <w:rsid w:val="0088013E"/>
    <w:rsid w:val="008805EC"/>
    <w:rsid w:val="00880734"/>
    <w:rsid w:val="00880869"/>
    <w:rsid w:val="00880A44"/>
    <w:rsid w:val="00881120"/>
    <w:rsid w:val="00882266"/>
    <w:rsid w:val="008822A4"/>
    <w:rsid w:val="00882D23"/>
    <w:rsid w:val="00882F19"/>
    <w:rsid w:val="00882F48"/>
    <w:rsid w:val="008833D0"/>
    <w:rsid w:val="008835F4"/>
    <w:rsid w:val="00883B1A"/>
    <w:rsid w:val="00883D09"/>
    <w:rsid w:val="008848BC"/>
    <w:rsid w:val="008849F7"/>
    <w:rsid w:val="008855B4"/>
    <w:rsid w:val="00885AE0"/>
    <w:rsid w:val="00886018"/>
    <w:rsid w:val="00886250"/>
    <w:rsid w:val="00886FFA"/>
    <w:rsid w:val="00887320"/>
    <w:rsid w:val="008875F5"/>
    <w:rsid w:val="008877A1"/>
    <w:rsid w:val="008878CD"/>
    <w:rsid w:val="00887EC0"/>
    <w:rsid w:val="008901F4"/>
    <w:rsid w:val="00890268"/>
    <w:rsid w:val="00890F1D"/>
    <w:rsid w:val="00890F75"/>
    <w:rsid w:val="0089116A"/>
    <w:rsid w:val="0089117F"/>
    <w:rsid w:val="00891183"/>
    <w:rsid w:val="008912B3"/>
    <w:rsid w:val="00891371"/>
    <w:rsid w:val="00891504"/>
    <w:rsid w:val="0089167D"/>
    <w:rsid w:val="00891B00"/>
    <w:rsid w:val="00891B6B"/>
    <w:rsid w:val="00891C25"/>
    <w:rsid w:val="00891F10"/>
    <w:rsid w:val="00891FB6"/>
    <w:rsid w:val="00892695"/>
    <w:rsid w:val="00892972"/>
    <w:rsid w:val="00893790"/>
    <w:rsid w:val="00893827"/>
    <w:rsid w:val="00893B88"/>
    <w:rsid w:val="00893B9D"/>
    <w:rsid w:val="00893E90"/>
    <w:rsid w:val="00894231"/>
    <w:rsid w:val="00894272"/>
    <w:rsid w:val="008944EA"/>
    <w:rsid w:val="00894964"/>
    <w:rsid w:val="00894DE5"/>
    <w:rsid w:val="00895033"/>
    <w:rsid w:val="008956AD"/>
    <w:rsid w:val="008957C6"/>
    <w:rsid w:val="008958B8"/>
    <w:rsid w:val="00895D74"/>
    <w:rsid w:val="00895E5B"/>
    <w:rsid w:val="00896049"/>
    <w:rsid w:val="008960D1"/>
    <w:rsid w:val="008969C5"/>
    <w:rsid w:val="00896FC6"/>
    <w:rsid w:val="008971D5"/>
    <w:rsid w:val="0089737C"/>
    <w:rsid w:val="00897383"/>
    <w:rsid w:val="0089789F"/>
    <w:rsid w:val="00897DAC"/>
    <w:rsid w:val="00897E79"/>
    <w:rsid w:val="008A0174"/>
    <w:rsid w:val="008A0198"/>
    <w:rsid w:val="008A0C9B"/>
    <w:rsid w:val="008A0D74"/>
    <w:rsid w:val="008A0E1A"/>
    <w:rsid w:val="008A0ED1"/>
    <w:rsid w:val="008A10ED"/>
    <w:rsid w:val="008A181B"/>
    <w:rsid w:val="008A1995"/>
    <w:rsid w:val="008A1FF5"/>
    <w:rsid w:val="008A208C"/>
    <w:rsid w:val="008A2184"/>
    <w:rsid w:val="008A2531"/>
    <w:rsid w:val="008A2950"/>
    <w:rsid w:val="008A2F52"/>
    <w:rsid w:val="008A308C"/>
    <w:rsid w:val="008A3678"/>
    <w:rsid w:val="008A3C77"/>
    <w:rsid w:val="008A3F90"/>
    <w:rsid w:val="008A427B"/>
    <w:rsid w:val="008A4D18"/>
    <w:rsid w:val="008A5114"/>
    <w:rsid w:val="008A5533"/>
    <w:rsid w:val="008A6188"/>
    <w:rsid w:val="008A6BE1"/>
    <w:rsid w:val="008A6E84"/>
    <w:rsid w:val="008A7CCE"/>
    <w:rsid w:val="008A7E1E"/>
    <w:rsid w:val="008B020C"/>
    <w:rsid w:val="008B04C9"/>
    <w:rsid w:val="008B07E3"/>
    <w:rsid w:val="008B09BC"/>
    <w:rsid w:val="008B0C24"/>
    <w:rsid w:val="008B10BA"/>
    <w:rsid w:val="008B115C"/>
    <w:rsid w:val="008B15B7"/>
    <w:rsid w:val="008B16E6"/>
    <w:rsid w:val="008B16F6"/>
    <w:rsid w:val="008B18EC"/>
    <w:rsid w:val="008B19AF"/>
    <w:rsid w:val="008B231E"/>
    <w:rsid w:val="008B2737"/>
    <w:rsid w:val="008B2751"/>
    <w:rsid w:val="008B2756"/>
    <w:rsid w:val="008B2CB8"/>
    <w:rsid w:val="008B389E"/>
    <w:rsid w:val="008B38E6"/>
    <w:rsid w:val="008B42E5"/>
    <w:rsid w:val="008B4663"/>
    <w:rsid w:val="008B48ED"/>
    <w:rsid w:val="008B4BE4"/>
    <w:rsid w:val="008B509D"/>
    <w:rsid w:val="008B5403"/>
    <w:rsid w:val="008B5668"/>
    <w:rsid w:val="008B5AE9"/>
    <w:rsid w:val="008B6918"/>
    <w:rsid w:val="008B6D7A"/>
    <w:rsid w:val="008B6DEB"/>
    <w:rsid w:val="008B6E53"/>
    <w:rsid w:val="008B7532"/>
    <w:rsid w:val="008B7A2C"/>
    <w:rsid w:val="008B7BFE"/>
    <w:rsid w:val="008C0561"/>
    <w:rsid w:val="008C08F7"/>
    <w:rsid w:val="008C0A42"/>
    <w:rsid w:val="008C0B37"/>
    <w:rsid w:val="008C168A"/>
    <w:rsid w:val="008C1A7C"/>
    <w:rsid w:val="008C1D3E"/>
    <w:rsid w:val="008C2002"/>
    <w:rsid w:val="008C2037"/>
    <w:rsid w:val="008C22C2"/>
    <w:rsid w:val="008C238F"/>
    <w:rsid w:val="008C23E9"/>
    <w:rsid w:val="008C2400"/>
    <w:rsid w:val="008C2D17"/>
    <w:rsid w:val="008C2E0E"/>
    <w:rsid w:val="008C2E1A"/>
    <w:rsid w:val="008C3408"/>
    <w:rsid w:val="008C3B89"/>
    <w:rsid w:val="008C3D17"/>
    <w:rsid w:val="008C3F32"/>
    <w:rsid w:val="008C4BFF"/>
    <w:rsid w:val="008C4F62"/>
    <w:rsid w:val="008C52C3"/>
    <w:rsid w:val="008C570A"/>
    <w:rsid w:val="008C58CC"/>
    <w:rsid w:val="008C5C1B"/>
    <w:rsid w:val="008C5D27"/>
    <w:rsid w:val="008C600A"/>
    <w:rsid w:val="008C61B1"/>
    <w:rsid w:val="008C620B"/>
    <w:rsid w:val="008C68BB"/>
    <w:rsid w:val="008C6AC7"/>
    <w:rsid w:val="008C71E6"/>
    <w:rsid w:val="008C7245"/>
    <w:rsid w:val="008C72EF"/>
    <w:rsid w:val="008C746B"/>
    <w:rsid w:val="008C75CA"/>
    <w:rsid w:val="008C75E5"/>
    <w:rsid w:val="008D025B"/>
    <w:rsid w:val="008D0B1C"/>
    <w:rsid w:val="008D0F61"/>
    <w:rsid w:val="008D1524"/>
    <w:rsid w:val="008D1530"/>
    <w:rsid w:val="008D18F5"/>
    <w:rsid w:val="008D1AF0"/>
    <w:rsid w:val="008D1BF0"/>
    <w:rsid w:val="008D1C55"/>
    <w:rsid w:val="008D1CA3"/>
    <w:rsid w:val="008D1DFF"/>
    <w:rsid w:val="008D206C"/>
    <w:rsid w:val="008D2204"/>
    <w:rsid w:val="008D2214"/>
    <w:rsid w:val="008D2824"/>
    <w:rsid w:val="008D2A02"/>
    <w:rsid w:val="008D2E91"/>
    <w:rsid w:val="008D30F3"/>
    <w:rsid w:val="008D3436"/>
    <w:rsid w:val="008D34DA"/>
    <w:rsid w:val="008D3ABF"/>
    <w:rsid w:val="008D3C09"/>
    <w:rsid w:val="008D3EA5"/>
    <w:rsid w:val="008D4450"/>
    <w:rsid w:val="008D46D9"/>
    <w:rsid w:val="008D479A"/>
    <w:rsid w:val="008D4D7E"/>
    <w:rsid w:val="008D54C0"/>
    <w:rsid w:val="008D5A88"/>
    <w:rsid w:val="008D6576"/>
    <w:rsid w:val="008D66D2"/>
    <w:rsid w:val="008D68B1"/>
    <w:rsid w:val="008D68F7"/>
    <w:rsid w:val="008D70D0"/>
    <w:rsid w:val="008D74BF"/>
    <w:rsid w:val="008D79D6"/>
    <w:rsid w:val="008D7D36"/>
    <w:rsid w:val="008E007F"/>
    <w:rsid w:val="008E016E"/>
    <w:rsid w:val="008E0375"/>
    <w:rsid w:val="008E09F3"/>
    <w:rsid w:val="008E0DDD"/>
    <w:rsid w:val="008E1249"/>
    <w:rsid w:val="008E1986"/>
    <w:rsid w:val="008E2014"/>
    <w:rsid w:val="008E201A"/>
    <w:rsid w:val="008E205B"/>
    <w:rsid w:val="008E2467"/>
    <w:rsid w:val="008E2494"/>
    <w:rsid w:val="008E27AE"/>
    <w:rsid w:val="008E328C"/>
    <w:rsid w:val="008E3407"/>
    <w:rsid w:val="008E371B"/>
    <w:rsid w:val="008E394B"/>
    <w:rsid w:val="008E3AF4"/>
    <w:rsid w:val="008E3DCB"/>
    <w:rsid w:val="008E3F1B"/>
    <w:rsid w:val="008E3FEA"/>
    <w:rsid w:val="008E4075"/>
    <w:rsid w:val="008E4100"/>
    <w:rsid w:val="008E4809"/>
    <w:rsid w:val="008E4956"/>
    <w:rsid w:val="008E51E1"/>
    <w:rsid w:val="008E529F"/>
    <w:rsid w:val="008E5870"/>
    <w:rsid w:val="008E5A26"/>
    <w:rsid w:val="008E5B67"/>
    <w:rsid w:val="008E5EEF"/>
    <w:rsid w:val="008E6FC5"/>
    <w:rsid w:val="008E7406"/>
    <w:rsid w:val="008E76BB"/>
    <w:rsid w:val="008E7806"/>
    <w:rsid w:val="008E7C1D"/>
    <w:rsid w:val="008E7C43"/>
    <w:rsid w:val="008F06CB"/>
    <w:rsid w:val="008F0871"/>
    <w:rsid w:val="008F08DE"/>
    <w:rsid w:val="008F0A4D"/>
    <w:rsid w:val="008F0B6D"/>
    <w:rsid w:val="008F0C84"/>
    <w:rsid w:val="008F0CAC"/>
    <w:rsid w:val="008F0DAA"/>
    <w:rsid w:val="008F13FF"/>
    <w:rsid w:val="008F1AA1"/>
    <w:rsid w:val="008F2086"/>
    <w:rsid w:val="008F20BF"/>
    <w:rsid w:val="008F2596"/>
    <w:rsid w:val="008F2659"/>
    <w:rsid w:val="008F33E2"/>
    <w:rsid w:val="008F41E3"/>
    <w:rsid w:val="008F4586"/>
    <w:rsid w:val="008F477B"/>
    <w:rsid w:val="008F48D1"/>
    <w:rsid w:val="008F49D3"/>
    <w:rsid w:val="008F5476"/>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C43"/>
    <w:rsid w:val="00900ED7"/>
    <w:rsid w:val="00900F10"/>
    <w:rsid w:val="009010F0"/>
    <w:rsid w:val="009013E1"/>
    <w:rsid w:val="0090148B"/>
    <w:rsid w:val="00901A21"/>
    <w:rsid w:val="00901A47"/>
    <w:rsid w:val="009020F7"/>
    <w:rsid w:val="009026E9"/>
    <w:rsid w:val="00902AF5"/>
    <w:rsid w:val="00902D5D"/>
    <w:rsid w:val="00903019"/>
    <w:rsid w:val="0090326E"/>
    <w:rsid w:val="00903625"/>
    <w:rsid w:val="0090393C"/>
    <w:rsid w:val="009039AE"/>
    <w:rsid w:val="00903BCA"/>
    <w:rsid w:val="009042BB"/>
    <w:rsid w:val="00904A29"/>
    <w:rsid w:val="00904AB1"/>
    <w:rsid w:val="00904C6D"/>
    <w:rsid w:val="00905353"/>
    <w:rsid w:val="009053F7"/>
    <w:rsid w:val="009054DE"/>
    <w:rsid w:val="00905696"/>
    <w:rsid w:val="0090573E"/>
    <w:rsid w:val="0090593B"/>
    <w:rsid w:val="00905F7A"/>
    <w:rsid w:val="00906388"/>
    <w:rsid w:val="0090662A"/>
    <w:rsid w:val="0090668B"/>
    <w:rsid w:val="00906736"/>
    <w:rsid w:val="00906CE5"/>
    <w:rsid w:val="00906EE0"/>
    <w:rsid w:val="00907EBF"/>
    <w:rsid w:val="00910134"/>
    <w:rsid w:val="0091067D"/>
    <w:rsid w:val="00910895"/>
    <w:rsid w:val="009108E6"/>
    <w:rsid w:val="009111F8"/>
    <w:rsid w:val="0091160F"/>
    <w:rsid w:val="0091164F"/>
    <w:rsid w:val="00911707"/>
    <w:rsid w:val="009119CE"/>
    <w:rsid w:val="00912194"/>
    <w:rsid w:val="00912356"/>
    <w:rsid w:val="009126AF"/>
    <w:rsid w:val="009128D6"/>
    <w:rsid w:val="00912977"/>
    <w:rsid w:val="009129BD"/>
    <w:rsid w:val="00912F9E"/>
    <w:rsid w:val="00913359"/>
    <w:rsid w:val="0091338A"/>
    <w:rsid w:val="00913D24"/>
    <w:rsid w:val="00914732"/>
    <w:rsid w:val="0091473B"/>
    <w:rsid w:val="009147A5"/>
    <w:rsid w:val="00914854"/>
    <w:rsid w:val="00914D7B"/>
    <w:rsid w:val="00914FBB"/>
    <w:rsid w:val="00915279"/>
    <w:rsid w:val="009155D9"/>
    <w:rsid w:val="00915913"/>
    <w:rsid w:val="00915AB0"/>
    <w:rsid w:val="00915BC6"/>
    <w:rsid w:val="009167AA"/>
    <w:rsid w:val="00916C84"/>
    <w:rsid w:val="00916EFD"/>
    <w:rsid w:val="009171DC"/>
    <w:rsid w:val="0091721E"/>
    <w:rsid w:val="009176E8"/>
    <w:rsid w:val="00917CC3"/>
    <w:rsid w:val="00917E2E"/>
    <w:rsid w:val="00917F32"/>
    <w:rsid w:val="0092008A"/>
    <w:rsid w:val="009200EF"/>
    <w:rsid w:val="00920176"/>
    <w:rsid w:val="009203E8"/>
    <w:rsid w:val="0092067B"/>
    <w:rsid w:val="00920975"/>
    <w:rsid w:val="00920996"/>
    <w:rsid w:val="0092110D"/>
    <w:rsid w:val="0092132A"/>
    <w:rsid w:val="009216EA"/>
    <w:rsid w:val="00921FA4"/>
    <w:rsid w:val="00922243"/>
    <w:rsid w:val="009222B9"/>
    <w:rsid w:val="00922402"/>
    <w:rsid w:val="00922414"/>
    <w:rsid w:val="009224A0"/>
    <w:rsid w:val="009225CF"/>
    <w:rsid w:val="00922EEE"/>
    <w:rsid w:val="00923634"/>
    <w:rsid w:val="0092394F"/>
    <w:rsid w:val="00923A47"/>
    <w:rsid w:val="00924D11"/>
    <w:rsid w:val="00925ED2"/>
    <w:rsid w:val="00926352"/>
    <w:rsid w:val="0092653C"/>
    <w:rsid w:val="009268C0"/>
    <w:rsid w:val="00926AE9"/>
    <w:rsid w:val="00926E28"/>
    <w:rsid w:val="0092701B"/>
    <w:rsid w:val="009277C3"/>
    <w:rsid w:val="00927B84"/>
    <w:rsid w:val="00927CBD"/>
    <w:rsid w:val="00927DF3"/>
    <w:rsid w:val="009307E7"/>
    <w:rsid w:val="009308A8"/>
    <w:rsid w:val="00930977"/>
    <w:rsid w:val="00930C48"/>
    <w:rsid w:val="00930D50"/>
    <w:rsid w:val="00930EF1"/>
    <w:rsid w:val="00931134"/>
    <w:rsid w:val="00931300"/>
    <w:rsid w:val="009317D5"/>
    <w:rsid w:val="009319E1"/>
    <w:rsid w:val="00932DDA"/>
    <w:rsid w:val="00932EC4"/>
    <w:rsid w:val="0093326D"/>
    <w:rsid w:val="00933442"/>
    <w:rsid w:val="009335F5"/>
    <w:rsid w:val="0093395D"/>
    <w:rsid w:val="00933B48"/>
    <w:rsid w:val="00933D34"/>
    <w:rsid w:val="00933F12"/>
    <w:rsid w:val="00933FA4"/>
    <w:rsid w:val="00934079"/>
    <w:rsid w:val="00934187"/>
    <w:rsid w:val="00934264"/>
    <w:rsid w:val="00934559"/>
    <w:rsid w:val="0093496A"/>
    <w:rsid w:val="00934F7E"/>
    <w:rsid w:val="00935318"/>
    <w:rsid w:val="00935668"/>
    <w:rsid w:val="009358CB"/>
    <w:rsid w:val="0093622E"/>
    <w:rsid w:val="0093663A"/>
    <w:rsid w:val="00936DF2"/>
    <w:rsid w:val="0093732E"/>
    <w:rsid w:val="009374A1"/>
    <w:rsid w:val="009378A7"/>
    <w:rsid w:val="00937947"/>
    <w:rsid w:val="009379BE"/>
    <w:rsid w:val="00937C91"/>
    <w:rsid w:val="00937E7A"/>
    <w:rsid w:val="00940183"/>
    <w:rsid w:val="00940EFD"/>
    <w:rsid w:val="0094155F"/>
    <w:rsid w:val="00941745"/>
    <w:rsid w:val="00941805"/>
    <w:rsid w:val="00941806"/>
    <w:rsid w:val="00941823"/>
    <w:rsid w:val="009419A5"/>
    <w:rsid w:val="00941AAF"/>
    <w:rsid w:val="0094246C"/>
    <w:rsid w:val="00942D47"/>
    <w:rsid w:val="00942DA6"/>
    <w:rsid w:val="00943755"/>
    <w:rsid w:val="00943A1E"/>
    <w:rsid w:val="00943B2C"/>
    <w:rsid w:val="00943C80"/>
    <w:rsid w:val="00943D50"/>
    <w:rsid w:val="00943DCD"/>
    <w:rsid w:val="00943F10"/>
    <w:rsid w:val="0094425A"/>
    <w:rsid w:val="00944EF3"/>
    <w:rsid w:val="00944FAB"/>
    <w:rsid w:val="0094599B"/>
    <w:rsid w:val="00945ACF"/>
    <w:rsid w:val="00945EBA"/>
    <w:rsid w:val="0094632C"/>
    <w:rsid w:val="009469DC"/>
    <w:rsid w:val="009470EB"/>
    <w:rsid w:val="009471B1"/>
    <w:rsid w:val="009473CB"/>
    <w:rsid w:val="009475CB"/>
    <w:rsid w:val="00947800"/>
    <w:rsid w:val="009478D2"/>
    <w:rsid w:val="009500D1"/>
    <w:rsid w:val="0095020D"/>
    <w:rsid w:val="00950215"/>
    <w:rsid w:val="009502C6"/>
    <w:rsid w:val="009503FA"/>
    <w:rsid w:val="0095095F"/>
    <w:rsid w:val="00950AFA"/>
    <w:rsid w:val="00951507"/>
    <w:rsid w:val="009518DA"/>
    <w:rsid w:val="00951A3B"/>
    <w:rsid w:val="00951D27"/>
    <w:rsid w:val="00951FD5"/>
    <w:rsid w:val="00952095"/>
    <w:rsid w:val="009520B3"/>
    <w:rsid w:val="009521A2"/>
    <w:rsid w:val="00952223"/>
    <w:rsid w:val="0095239C"/>
    <w:rsid w:val="00952597"/>
    <w:rsid w:val="009526FE"/>
    <w:rsid w:val="0095273F"/>
    <w:rsid w:val="00952885"/>
    <w:rsid w:val="00952D28"/>
    <w:rsid w:val="009533DC"/>
    <w:rsid w:val="00953717"/>
    <w:rsid w:val="0095374A"/>
    <w:rsid w:val="0095380A"/>
    <w:rsid w:val="009539C2"/>
    <w:rsid w:val="00953BFF"/>
    <w:rsid w:val="00953E1B"/>
    <w:rsid w:val="009540FC"/>
    <w:rsid w:val="009541B9"/>
    <w:rsid w:val="0095490B"/>
    <w:rsid w:val="00954A3F"/>
    <w:rsid w:val="009552E7"/>
    <w:rsid w:val="009553AC"/>
    <w:rsid w:val="00955C5B"/>
    <w:rsid w:val="0095636D"/>
    <w:rsid w:val="00956489"/>
    <w:rsid w:val="009567A7"/>
    <w:rsid w:val="00956856"/>
    <w:rsid w:val="00956C2A"/>
    <w:rsid w:val="00956F37"/>
    <w:rsid w:val="009571FF"/>
    <w:rsid w:val="0095754D"/>
    <w:rsid w:val="0095773C"/>
    <w:rsid w:val="00957B07"/>
    <w:rsid w:val="00957B2F"/>
    <w:rsid w:val="00957CF8"/>
    <w:rsid w:val="00960362"/>
    <w:rsid w:val="00960636"/>
    <w:rsid w:val="00960765"/>
    <w:rsid w:val="00960CB4"/>
    <w:rsid w:val="0096208B"/>
    <w:rsid w:val="0096289A"/>
    <w:rsid w:val="00962C34"/>
    <w:rsid w:val="00962CB6"/>
    <w:rsid w:val="00962E59"/>
    <w:rsid w:val="0096382A"/>
    <w:rsid w:val="00963890"/>
    <w:rsid w:val="00963C81"/>
    <w:rsid w:val="00963E85"/>
    <w:rsid w:val="009640E7"/>
    <w:rsid w:val="0096446B"/>
    <w:rsid w:val="009644DB"/>
    <w:rsid w:val="009645F4"/>
    <w:rsid w:val="009654D7"/>
    <w:rsid w:val="00965763"/>
    <w:rsid w:val="0096577F"/>
    <w:rsid w:val="009657CA"/>
    <w:rsid w:val="0096594B"/>
    <w:rsid w:val="00966457"/>
    <w:rsid w:val="0096661E"/>
    <w:rsid w:val="00966B86"/>
    <w:rsid w:val="00966F12"/>
    <w:rsid w:val="00966F3B"/>
    <w:rsid w:val="009671FA"/>
    <w:rsid w:val="00967320"/>
    <w:rsid w:val="00967545"/>
    <w:rsid w:val="00967702"/>
    <w:rsid w:val="00967870"/>
    <w:rsid w:val="00970373"/>
    <w:rsid w:val="00970386"/>
    <w:rsid w:val="00970551"/>
    <w:rsid w:val="00970ABD"/>
    <w:rsid w:val="0097104B"/>
    <w:rsid w:val="00971751"/>
    <w:rsid w:val="0097184D"/>
    <w:rsid w:val="00971EE3"/>
    <w:rsid w:val="00971F8F"/>
    <w:rsid w:val="00972738"/>
    <w:rsid w:val="00972772"/>
    <w:rsid w:val="00972DF9"/>
    <w:rsid w:val="009731BE"/>
    <w:rsid w:val="009736DA"/>
    <w:rsid w:val="00973A43"/>
    <w:rsid w:val="00973AD7"/>
    <w:rsid w:val="0097415C"/>
    <w:rsid w:val="009749A9"/>
    <w:rsid w:val="00974DA9"/>
    <w:rsid w:val="00975001"/>
    <w:rsid w:val="00975139"/>
    <w:rsid w:val="009752CE"/>
    <w:rsid w:val="00975448"/>
    <w:rsid w:val="009755B5"/>
    <w:rsid w:val="00975725"/>
    <w:rsid w:val="0097581F"/>
    <w:rsid w:val="00975852"/>
    <w:rsid w:val="00975D1F"/>
    <w:rsid w:val="009760A9"/>
    <w:rsid w:val="009762B7"/>
    <w:rsid w:val="00976614"/>
    <w:rsid w:val="00976A47"/>
    <w:rsid w:val="00976BDC"/>
    <w:rsid w:val="00976D18"/>
    <w:rsid w:val="00976F29"/>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2FAB"/>
    <w:rsid w:val="00983218"/>
    <w:rsid w:val="00983499"/>
    <w:rsid w:val="00983583"/>
    <w:rsid w:val="00983791"/>
    <w:rsid w:val="00983D7A"/>
    <w:rsid w:val="00983E97"/>
    <w:rsid w:val="009843A4"/>
    <w:rsid w:val="00984A0E"/>
    <w:rsid w:val="00984D65"/>
    <w:rsid w:val="009852F9"/>
    <w:rsid w:val="00985662"/>
    <w:rsid w:val="009856B9"/>
    <w:rsid w:val="009856F3"/>
    <w:rsid w:val="00985880"/>
    <w:rsid w:val="009859D8"/>
    <w:rsid w:val="00985B3C"/>
    <w:rsid w:val="00985BEA"/>
    <w:rsid w:val="00985E50"/>
    <w:rsid w:val="00985FB6"/>
    <w:rsid w:val="00985FDF"/>
    <w:rsid w:val="0098632A"/>
    <w:rsid w:val="00986506"/>
    <w:rsid w:val="009870DA"/>
    <w:rsid w:val="009872E3"/>
    <w:rsid w:val="009873BC"/>
    <w:rsid w:val="009874DE"/>
    <w:rsid w:val="009877DC"/>
    <w:rsid w:val="00987B43"/>
    <w:rsid w:val="00987C25"/>
    <w:rsid w:val="00987ED0"/>
    <w:rsid w:val="009902D2"/>
    <w:rsid w:val="00990323"/>
    <w:rsid w:val="0099053C"/>
    <w:rsid w:val="0099057C"/>
    <w:rsid w:val="009905BB"/>
    <w:rsid w:val="00990C5A"/>
    <w:rsid w:val="00991595"/>
    <w:rsid w:val="00991640"/>
    <w:rsid w:val="00991721"/>
    <w:rsid w:val="00991741"/>
    <w:rsid w:val="009917AF"/>
    <w:rsid w:val="009919BA"/>
    <w:rsid w:val="00991CE3"/>
    <w:rsid w:val="00991DFC"/>
    <w:rsid w:val="00991EDC"/>
    <w:rsid w:val="00991F23"/>
    <w:rsid w:val="00991FAF"/>
    <w:rsid w:val="009924D9"/>
    <w:rsid w:val="00992A9A"/>
    <w:rsid w:val="00992AF1"/>
    <w:rsid w:val="00992BC7"/>
    <w:rsid w:val="0099356F"/>
    <w:rsid w:val="00993866"/>
    <w:rsid w:val="00993E03"/>
    <w:rsid w:val="00993F84"/>
    <w:rsid w:val="0099404A"/>
    <w:rsid w:val="0099440C"/>
    <w:rsid w:val="009946B9"/>
    <w:rsid w:val="009949D4"/>
    <w:rsid w:val="00994AC6"/>
    <w:rsid w:val="00994D9F"/>
    <w:rsid w:val="00995373"/>
    <w:rsid w:val="00995601"/>
    <w:rsid w:val="0099575B"/>
    <w:rsid w:val="009958B4"/>
    <w:rsid w:val="00996191"/>
    <w:rsid w:val="00996198"/>
    <w:rsid w:val="00996274"/>
    <w:rsid w:val="00996329"/>
    <w:rsid w:val="009966AC"/>
    <w:rsid w:val="0099670F"/>
    <w:rsid w:val="009971C8"/>
    <w:rsid w:val="009978ED"/>
    <w:rsid w:val="00997D4C"/>
    <w:rsid w:val="00997D58"/>
    <w:rsid w:val="009A046C"/>
    <w:rsid w:val="009A0683"/>
    <w:rsid w:val="009A0990"/>
    <w:rsid w:val="009A0B7A"/>
    <w:rsid w:val="009A14B5"/>
    <w:rsid w:val="009A16EB"/>
    <w:rsid w:val="009A17F4"/>
    <w:rsid w:val="009A17FC"/>
    <w:rsid w:val="009A1858"/>
    <w:rsid w:val="009A1F1A"/>
    <w:rsid w:val="009A27CD"/>
    <w:rsid w:val="009A2826"/>
    <w:rsid w:val="009A2BC7"/>
    <w:rsid w:val="009A2DC8"/>
    <w:rsid w:val="009A2E5C"/>
    <w:rsid w:val="009A2FD6"/>
    <w:rsid w:val="009A3ACC"/>
    <w:rsid w:val="009A4A56"/>
    <w:rsid w:val="009A5479"/>
    <w:rsid w:val="009A54A7"/>
    <w:rsid w:val="009A54F0"/>
    <w:rsid w:val="009A5638"/>
    <w:rsid w:val="009A5976"/>
    <w:rsid w:val="009A5A19"/>
    <w:rsid w:val="009A5E77"/>
    <w:rsid w:val="009A61F6"/>
    <w:rsid w:val="009A64EE"/>
    <w:rsid w:val="009A6C0E"/>
    <w:rsid w:val="009A77D3"/>
    <w:rsid w:val="009A785F"/>
    <w:rsid w:val="009A7E76"/>
    <w:rsid w:val="009A7F39"/>
    <w:rsid w:val="009B0327"/>
    <w:rsid w:val="009B06C2"/>
    <w:rsid w:val="009B0AD8"/>
    <w:rsid w:val="009B0D52"/>
    <w:rsid w:val="009B1477"/>
    <w:rsid w:val="009B2217"/>
    <w:rsid w:val="009B23A4"/>
    <w:rsid w:val="009B2A37"/>
    <w:rsid w:val="009B38BB"/>
    <w:rsid w:val="009B3D6D"/>
    <w:rsid w:val="009B3F70"/>
    <w:rsid w:val="009B4494"/>
    <w:rsid w:val="009B4C5C"/>
    <w:rsid w:val="009B4D6A"/>
    <w:rsid w:val="009B4E3F"/>
    <w:rsid w:val="009B5092"/>
    <w:rsid w:val="009B56E3"/>
    <w:rsid w:val="009B60E6"/>
    <w:rsid w:val="009B612D"/>
    <w:rsid w:val="009B6357"/>
    <w:rsid w:val="009B65C5"/>
    <w:rsid w:val="009B6726"/>
    <w:rsid w:val="009B6D1F"/>
    <w:rsid w:val="009B74C4"/>
    <w:rsid w:val="009B74E2"/>
    <w:rsid w:val="009B755F"/>
    <w:rsid w:val="009B7754"/>
    <w:rsid w:val="009B7A09"/>
    <w:rsid w:val="009B7A2F"/>
    <w:rsid w:val="009B7DB7"/>
    <w:rsid w:val="009C092D"/>
    <w:rsid w:val="009C0AF3"/>
    <w:rsid w:val="009C1096"/>
    <w:rsid w:val="009C1631"/>
    <w:rsid w:val="009C182C"/>
    <w:rsid w:val="009C18C4"/>
    <w:rsid w:val="009C1989"/>
    <w:rsid w:val="009C1C43"/>
    <w:rsid w:val="009C213B"/>
    <w:rsid w:val="009C26E9"/>
    <w:rsid w:val="009C29DA"/>
    <w:rsid w:val="009C2D60"/>
    <w:rsid w:val="009C3C67"/>
    <w:rsid w:val="009C3E82"/>
    <w:rsid w:val="009C3ED8"/>
    <w:rsid w:val="009C3F60"/>
    <w:rsid w:val="009C409B"/>
    <w:rsid w:val="009C41AE"/>
    <w:rsid w:val="009C430A"/>
    <w:rsid w:val="009C45E0"/>
    <w:rsid w:val="009C463F"/>
    <w:rsid w:val="009C48DF"/>
    <w:rsid w:val="009C4BE1"/>
    <w:rsid w:val="009C4F9A"/>
    <w:rsid w:val="009C53EE"/>
    <w:rsid w:val="009C560F"/>
    <w:rsid w:val="009C58C8"/>
    <w:rsid w:val="009C5A7F"/>
    <w:rsid w:val="009C5C2C"/>
    <w:rsid w:val="009C5CED"/>
    <w:rsid w:val="009C5EDB"/>
    <w:rsid w:val="009C5F78"/>
    <w:rsid w:val="009C64AD"/>
    <w:rsid w:val="009C6579"/>
    <w:rsid w:val="009C65E2"/>
    <w:rsid w:val="009C6736"/>
    <w:rsid w:val="009C698D"/>
    <w:rsid w:val="009C6D57"/>
    <w:rsid w:val="009C72BB"/>
    <w:rsid w:val="009C7611"/>
    <w:rsid w:val="009C76D3"/>
    <w:rsid w:val="009C7997"/>
    <w:rsid w:val="009C7CAC"/>
    <w:rsid w:val="009C7D72"/>
    <w:rsid w:val="009D0264"/>
    <w:rsid w:val="009D0985"/>
    <w:rsid w:val="009D0F92"/>
    <w:rsid w:val="009D11F5"/>
    <w:rsid w:val="009D1250"/>
    <w:rsid w:val="009D1617"/>
    <w:rsid w:val="009D18DC"/>
    <w:rsid w:val="009D1AD0"/>
    <w:rsid w:val="009D1D39"/>
    <w:rsid w:val="009D24B5"/>
    <w:rsid w:val="009D2A28"/>
    <w:rsid w:val="009D2BEA"/>
    <w:rsid w:val="009D2F1B"/>
    <w:rsid w:val="009D2FB9"/>
    <w:rsid w:val="009D369D"/>
    <w:rsid w:val="009D36CD"/>
    <w:rsid w:val="009D371A"/>
    <w:rsid w:val="009D37D5"/>
    <w:rsid w:val="009D3A3E"/>
    <w:rsid w:val="009D3FDE"/>
    <w:rsid w:val="009D412C"/>
    <w:rsid w:val="009D4C02"/>
    <w:rsid w:val="009D54C8"/>
    <w:rsid w:val="009D5891"/>
    <w:rsid w:val="009D59C9"/>
    <w:rsid w:val="009D5BDB"/>
    <w:rsid w:val="009D5F14"/>
    <w:rsid w:val="009D6067"/>
    <w:rsid w:val="009D6755"/>
    <w:rsid w:val="009D676E"/>
    <w:rsid w:val="009D6946"/>
    <w:rsid w:val="009D6D10"/>
    <w:rsid w:val="009D6E18"/>
    <w:rsid w:val="009D72D5"/>
    <w:rsid w:val="009D7CE0"/>
    <w:rsid w:val="009D7DB2"/>
    <w:rsid w:val="009E0156"/>
    <w:rsid w:val="009E028D"/>
    <w:rsid w:val="009E0446"/>
    <w:rsid w:val="009E094C"/>
    <w:rsid w:val="009E0965"/>
    <w:rsid w:val="009E0C20"/>
    <w:rsid w:val="009E1346"/>
    <w:rsid w:val="009E13B5"/>
    <w:rsid w:val="009E199A"/>
    <w:rsid w:val="009E19F7"/>
    <w:rsid w:val="009E22F8"/>
    <w:rsid w:val="009E2419"/>
    <w:rsid w:val="009E2A2A"/>
    <w:rsid w:val="009E2B32"/>
    <w:rsid w:val="009E34B7"/>
    <w:rsid w:val="009E3B8E"/>
    <w:rsid w:val="009E3F72"/>
    <w:rsid w:val="009E4339"/>
    <w:rsid w:val="009E4672"/>
    <w:rsid w:val="009E4BCF"/>
    <w:rsid w:val="009E4D00"/>
    <w:rsid w:val="009E4E80"/>
    <w:rsid w:val="009E5323"/>
    <w:rsid w:val="009E5425"/>
    <w:rsid w:val="009E54E8"/>
    <w:rsid w:val="009E5831"/>
    <w:rsid w:val="009E59FF"/>
    <w:rsid w:val="009E5BA7"/>
    <w:rsid w:val="009E5C67"/>
    <w:rsid w:val="009E6055"/>
    <w:rsid w:val="009E615A"/>
    <w:rsid w:val="009E6389"/>
    <w:rsid w:val="009E6435"/>
    <w:rsid w:val="009E6444"/>
    <w:rsid w:val="009E65C2"/>
    <w:rsid w:val="009E73A2"/>
    <w:rsid w:val="009E7622"/>
    <w:rsid w:val="009E792F"/>
    <w:rsid w:val="009E7A34"/>
    <w:rsid w:val="009F0828"/>
    <w:rsid w:val="009F0AF8"/>
    <w:rsid w:val="009F0E5A"/>
    <w:rsid w:val="009F1012"/>
    <w:rsid w:val="009F18AB"/>
    <w:rsid w:val="009F1994"/>
    <w:rsid w:val="009F1BE6"/>
    <w:rsid w:val="009F1F33"/>
    <w:rsid w:val="009F20C1"/>
    <w:rsid w:val="009F2B12"/>
    <w:rsid w:val="009F3082"/>
    <w:rsid w:val="009F330C"/>
    <w:rsid w:val="009F3328"/>
    <w:rsid w:val="009F33F4"/>
    <w:rsid w:val="009F3A12"/>
    <w:rsid w:val="009F4418"/>
    <w:rsid w:val="009F46F9"/>
    <w:rsid w:val="009F4864"/>
    <w:rsid w:val="009F489D"/>
    <w:rsid w:val="009F4B67"/>
    <w:rsid w:val="009F4FBB"/>
    <w:rsid w:val="009F523B"/>
    <w:rsid w:val="009F5332"/>
    <w:rsid w:val="009F566B"/>
    <w:rsid w:val="009F56CF"/>
    <w:rsid w:val="009F6717"/>
    <w:rsid w:val="009F67E3"/>
    <w:rsid w:val="009F6873"/>
    <w:rsid w:val="009F691E"/>
    <w:rsid w:val="009F6950"/>
    <w:rsid w:val="009F6A84"/>
    <w:rsid w:val="009F6E45"/>
    <w:rsid w:val="009F7436"/>
    <w:rsid w:val="009F785D"/>
    <w:rsid w:val="009F792A"/>
    <w:rsid w:val="00A00009"/>
    <w:rsid w:val="00A0074E"/>
    <w:rsid w:val="00A007EF"/>
    <w:rsid w:val="00A00F21"/>
    <w:rsid w:val="00A0153B"/>
    <w:rsid w:val="00A024C6"/>
    <w:rsid w:val="00A0259D"/>
    <w:rsid w:val="00A02706"/>
    <w:rsid w:val="00A02A9F"/>
    <w:rsid w:val="00A033FB"/>
    <w:rsid w:val="00A03682"/>
    <w:rsid w:val="00A038A0"/>
    <w:rsid w:val="00A03A6E"/>
    <w:rsid w:val="00A0419B"/>
    <w:rsid w:val="00A042F8"/>
    <w:rsid w:val="00A04383"/>
    <w:rsid w:val="00A043BC"/>
    <w:rsid w:val="00A0465C"/>
    <w:rsid w:val="00A04727"/>
    <w:rsid w:val="00A04BBC"/>
    <w:rsid w:val="00A04E89"/>
    <w:rsid w:val="00A05012"/>
    <w:rsid w:val="00A053A1"/>
    <w:rsid w:val="00A05468"/>
    <w:rsid w:val="00A057B8"/>
    <w:rsid w:val="00A058E6"/>
    <w:rsid w:val="00A05DBD"/>
    <w:rsid w:val="00A05E89"/>
    <w:rsid w:val="00A05F21"/>
    <w:rsid w:val="00A060C1"/>
    <w:rsid w:val="00A063F0"/>
    <w:rsid w:val="00A066A7"/>
    <w:rsid w:val="00A0670A"/>
    <w:rsid w:val="00A06938"/>
    <w:rsid w:val="00A06F84"/>
    <w:rsid w:val="00A0708F"/>
    <w:rsid w:val="00A07134"/>
    <w:rsid w:val="00A0774B"/>
    <w:rsid w:val="00A07AB8"/>
    <w:rsid w:val="00A10134"/>
    <w:rsid w:val="00A10422"/>
    <w:rsid w:val="00A1073A"/>
    <w:rsid w:val="00A10F80"/>
    <w:rsid w:val="00A11285"/>
    <w:rsid w:val="00A1166C"/>
    <w:rsid w:val="00A11787"/>
    <w:rsid w:val="00A11AEE"/>
    <w:rsid w:val="00A11D9E"/>
    <w:rsid w:val="00A11EFB"/>
    <w:rsid w:val="00A12218"/>
    <w:rsid w:val="00A123AF"/>
    <w:rsid w:val="00A12935"/>
    <w:rsid w:val="00A12AF5"/>
    <w:rsid w:val="00A130E0"/>
    <w:rsid w:val="00A1351F"/>
    <w:rsid w:val="00A138C3"/>
    <w:rsid w:val="00A13C93"/>
    <w:rsid w:val="00A141D8"/>
    <w:rsid w:val="00A14862"/>
    <w:rsid w:val="00A14EB8"/>
    <w:rsid w:val="00A15817"/>
    <w:rsid w:val="00A1598C"/>
    <w:rsid w:val="00A15B01"/>
    <w:rsid w:val="00A15F9E"/>
    <w:rsid w:val="00A162D1"/>
    <w:rsid w:val="00A1638B"/>
    <w:rsid w:val="00A163A1"/>
    <w:rsid w:val="00A16686"/>
    <w:rsid w:val="00A16771"/>
    <w:rsid w:val="00A168EF"/>
    <w:rsid w:val="00A16ED1"/>
    <w:rsid w:val="00A1779E"/>
    <w:rsid w:val="00A17E45"/>
    <w:rsid w:val="00A17E9A"/>
    <w:rsid w:val="00A2034C"/>
    <w:rsid w:val="00A20506"/>
    <w:rsid w:val="00A20626"/>
    <w:rsid w:val="00A2092D"/>
    <w:rsid w:val="00A20D64"/>
    <w:rsid w:val="00A2101D"/>
    <w:rsid w:val="00A21281"/>
    <w:rsid w:val="00A212B1"/>
    <w:rsid w:val="00A21582"/>
    <w:rsid w:val="00A217A1"/>
    <w:rsid w:val="00A21BDE"/>
    <w:rsid w:val="00A21D12"/>
    <w:rsid w:val="00A21DEF"/>
    <w:rsid w:val="00A21FA4"/>
    <w:rsid w:val="00A22197"/>
    <w:rsid w:val="00A22301"/>
    <w:rsid w:val="00A225B9"/>
    <w:rsid w:val="00A225F9"/>
    <w:rsid w:val="00A229A1"/>
    <w:rsid w:val="00A22B1E"/>
    <w:rsid w:val="00A22B9C"/>
    <w:rsid w:val="00A22DA6"/>
    <w:rsid w:val="00A23335"/>
    <w:rsid w:val="00A2353F"/>
    <w:rsid w:val="00A23591"/>
    <w:rsid w:val="00A23598"/>
    <w:rsid w:val="00A23FB7"/>
    <w:rsid w:val="00A242F9"/>
    <w:rsid w:val="00A249E3"/>
    <w:rsid w:val="00A24A4F"/>
    <w:rsid w:val="00A24AA7"/>
    <w:rsid w:val="00A24B32"/>
    <w:rsid w:val="00A24FF4"/>
    <w:rsid w:val="00A2505B"/>
    <w:rsid w:val="00A253A2"/>
    <w:rsid w:val="00A256EC"/>
    <w:rsid w:val="00A26025"/>
    <w:rsid w:val="00A26720"/>
    <w:rsid w:val="00A269BD"/>
    <w:rsid w:val="00A26A03"/>
    <w:rsid w:val="00A26C34"/>
    <w:rsid w:val="00A26CD1"/>
    <w:rsid w:val="00A26F81"/>
    <w:rsid w:val="00A270DB"/>
    <w:rsid w:val="00A27E31"/>
    <w:rsid w:val="00A304A4"/>
    <w:rsid w:val="00A308F5"/>
    <w:rsid w:val="00A31066"/>
    <w:rsid w:val="00A312A2"/>
    <w:rsid w:val="00A317D0"/>
    <w:rsid w:val="00A31A3B"/>
    <w:rsid w:val="00A31B3E"/>
    <w:rsid w:val="00A31BD4"/>
    <w:rsid w:val="00A3220F"/>
    <w:rsid w:val="00A32757"/>
    <w:rsid w:val="00A3318F"/>
    <w:rsid w:val="00A3358C"/>
    <w:rsid w:val="00A33736"/>
    <w:rsid w:val="00A337A9"/>
    <w:rsid w:val="00A33AE7"/>
    <w:rsid w:val="00A33C94"/>
    <w:rsid w:val="00A34035"/>
    <w:rsid w:val="00A3415C"/>
    <w:rsid w:val="00A3430F"/>
    <w:rsid w:val="00A34708"/>
    <w:rsid w:val="00A34EBA"/>
    <w:rsid w:val="00A350B5"/>
    <w:rsid w:val="00A3541F"/>
    <w:rsid w:val="00A3554D"/>
    <w:rsid w:val="00A355E8"/>
    <w:rsid w:val="00A35679"/>
    <w:rsid w:val="00A35E45"/>
    <w:rsid w:val="00A36208"/>
    <w:rsid w:val="00A364CE"/>
    <w:rsid w:val="00A3686F"/>
    <w:rsid w:val="00A36889"/>
    <w:rsid w:val="00A36C06"/>
    <w:rsid w:val="00A36D2B"/>
    <w:rsid w:val="00A36ED0"/>
    <w:rsid w:val="00A36EF9"/>
    <w:rsid w:val="00A37050"/>
    <w:rsid w:val="00A37128"/>
    <w:rsid w:val="00A371C0"/>
    <w:rsid w:val="00A40052"/>
    <w:rsid w:val="00A40D5F"/>
    <w:rsid w:val="00A40F40"/>
    <w:rsid w:val="00A40F49"/>
    <w:rsid w:val="00A40F8C"/>
    <w:rsid w:val="00A413D3"/>
    <w:rsid w:val="00A41532"/>
    <w:rsid w:val="00A4196D"/>
    <w:rsid w:val="00A41980"/>
    <w:rsid w:val="00A41C78"/>
    <w:rsid w:val="00A41EB1"/>
    <w:rsid w:val="00A42098"/>
    <w:rsid w:val="00A4227F"/>
    <w:rsid w:val="00A42440"/>
    <w:rsid w:val="00A424CE"/>
    <w:rsid w:val="00A42611"/>
    <w:rsid w:val="00A427BF"/>
    <w:rsid w:val="00A4286A"/>
    <w:rsid w:val="00A42AD0"/>
    <w:rsid w:val="00A42BE4"/>
    <w:rsid w:val="00A42C19"/>
    <w:rsid w:val="00A4338A"/>
    <w:rsid w:val="00A433C1"/>
    <w:rsid w:val="00A43497"/>
    <w:rsid w:val="00A43521"/>
    <w:rsid w:val="00A438DA"/>
    <w:rsid w:val="00A43CB4"/>
    <w:rsid w:val="00A43DC0"/>
    <w:rsid w:val="00A4469C"/>
    <w:rsid w:val="00A45142"/>
    <w:rsid w:val="00A454AE"/>
    <w:rsid w:val="00A45527"/>
    <w:rsid w:val="00A455F4"/>
    <w:rsid w:val="00A456AD"/>
    <w:rsid w:val="00A456B4"/>
    <w:rsid w:val="00A45A14"/>
    <w:rsid w:val="00A45FEE"/>
    <w:rsid w:val="00A46765"/>
    <w:rsid w:val="00A467FA"/>
    <w:rsid w:val="00A46C64"/>
    <w:rsid w:val="00A46E19"/>
    <w:rsid w:val="00A46E7C"/>
    <w:rsid w:val="00A476E5"/>
    <w:rsid w:val="00A47C80"/>
    <w:rsid w:val="00A47CBC"/>
    <w:rsid w:val="00A47D9A"/>
    <w:rsid w:val="00A50333"/>
    <w:rsid w:val="00A50A8A"/>
    <w:rsid w:val="00A50D09"/>
    <w:rsid w:val="00A50DFC"/>
    <w:rsid w:val="00A5101A"/>
    <w:rsid w:val="00A51038"/>
    <w:rsid w:val="00A513B1"/>
    <w:rsid w:val="00A51976"/>
    <w:rsid w:val="00A51A01"/>
    <w:rsid w:val="00A51A37"/>
    <w:rsid w:val="00A51E5C"/>
    <w:rsid w:val="00A52289"/>
    <w:rsid w:val="00A5253A"/>
    <w:rsid w:val="00A53101"/>
    <w:rsid w:val="00A53212"/>
    <w:rsid w:val="00A536D4"/>
    <w:rsid w:val="00A5387C"/>
    <w:rsid w:val="00A538A3"/>
    <w:rsid w:val="00A53DA8"/>
    <w:rsid w:val="00A53EA0"/>
    <w:rsid w:val="00A543D1"/>
    <w:rsid w:val="00A54589"/>
    <w:rsid w:val="00A547A8"/>
    <w:rsid w:val="00A54BB5"/>
    <w:rsid w:val="00A54E66"/>
    <w:rsid w:val="00A550AF"/>
    <w:rsid w:val="00A55858"/>
    <w:rsid w:val="00A55AAB"/>
    <w:rsid w:val="00A55C67"/>
    <w:rsid w:val="00A55D3B"/>
    <w:rsid w:val="00A55F0B"/>
    <w:rsid w:val="00A56478"/>
    <w:rsid w:val="00A56582"/>
    <w:rsid w:val="00A56711"/>
    <w:rsid w:val="00A56BA5"/>
    <w:rsid w:val="00A56BCC"/>
    <w:rsid w:val="00A56C39"/>
    <w:rsid w:val="00A56C6E"/>
    <w:rsid w:val="00A56DD8"/>
    <w:rsid w:val="00A56F54"/>
    <w:rsid w:val="00A5753C"/>
    <w:rsid w:val="00A57967"/>
    <w:rsid w:val="00A57D8F"/>
    <w:rsid w:val="00A57E24"/>
    <w:rsid w:val="00A57EFB"/>
    <w:rsid w:val="00A600EF"/>
    <w:rsid w:val="00A607BF"/>
    <w:rsid w:val="00A60A38"/>
    <w:rsid w:val="00A60CC4"/>
    <w:rsid w:val="00A60CED"/>
    <w:rsid w:val="00A60EF4"/>
    <w:rsid w:val="00A6120E"/>
    <w:rsid w:val="00A61BBB"/>
    <w:rsid w:val="00A61EF8"/>
    <w:rsid w:val="00A6221F"/>
    <w:rsid w:val="00A623BF"/>
    <w:rsid w:val="00A62675"/>
    <w:rsid w:val="00A626D6"/>
    <w:rsid w:val="00A628B5"/>
    <w:rsid w:val="00A62A5E"/>
    <w:rsid w:val="00A62F5D"/>
    <w:rsid w:val="00A6354B"/>
    <w:rsid w:val="00A6392A"/>
    <w:rsid w:val="00A639D8"/>
    <w:rsid w:val="00A63A1C"/>
    <w:rsid w:val="00A63C0D"/>
    <w:rsid w:val="00A63C39"/>
    <w:rsid w:val="00A64931"/>
    <w:rsid w:val="00A649E7"/>
    <w:rsid w:val="00A64A95"/>
    <w:rsid w:val="00A64FE0"/>
    <w:rsid w:val="00A656F6"/>
    <w:rsid w:val="00A65A2A"/>
    <w:rsid w:val="00A65CB5"/>
    <w:rsid w:val="00A65CE8"/>
    <w:rsid w:val="00A65D4A"/>
    <w:rsid w:val="00A65FC2"/>
    <w:rsid w:val="00A6687A"/>
    <w:rsid w:val="00A66C2C"/>
    <w:rsid w:val="00A67465"/>
    <w:rsid w:val="00A67597"/>
    <w:rsid w:val="00A67607"/>
    <w:rsid w:val="00A6766F"/>
    <w:rsid w:val="00A67673"/>
    <w:rsid w:val="00A67761"/>
    <w:rsid w:val="00A67D02"/>
    <w:rsid w:val="00A67F05"/>
    <w:rsid w:val="00A701D8"/>
    <w:rsid w:val="00A7052F"/>
    <w:rsid w:val="00A70563"/>
    <w:rsid w:val="00A70569"/>
    <w:rsid w:val="00A714A7"/>
    <w:rsid w:val="00A7176B"/>
    <w:rsid w:val="00A718A3"/>
    <w:rsid w:val="00A71930"/>
    <w:rsid w:val="00A71A53"/>
    <w:rsid w:val="00A71E38"/>
    <w:rsid w:val="00A71FA3"/>
    <w:rsid w:val="00A72274"/>
    <w:rsid w:val="00A724FC"/>
    <w:rsid w:val="00A72921"/>
    <w:rsid w:val="00A72947"/>
    <w:rsid w:val="00A72A04"/>
    <w:rsid w:val="00A7305D"/>
    <w:rsid w:val="00A73095"/>
    <w:rsid w:val="00A73148"/>
    <w:rsid w:val="00A73150"/>
    <w:rsid w:val="00A73190"/>
    <w:rsid w:val="00A73349"/>
    <w:rsid w:val="00A7348C"/>
    <w:rsid w:val="00A7370C"/>
    <w:rsid w:val="00A73A2A"/>
    <w:rsid w:val="00A73CF1"/>
    <w:rsid w:val="00A74055"/>
    <w:rsid w:val="00A7458F"/>
    <w:rsid w:val="00A7464A"/>
    <w:rsid w:val="00A7480D"/>
    <w:rsid w:val="00A748F0"/>
    <w:rsid w:val="00A74AFA"/>
    <w:rsid w:val="00A74BF2"/>
    <w:rsid w:val="00A7622C"/>
    <w:rsid w:val="00A7659C"/>
    <w:rsid w:val="00A7692F"/>
    <w:rsid w:val="00A76BB3"/>
    <w:rsid w:val="00A76C5A"/>
    <w:rsid w:val="00A76D15"/>
    <w:rsid w:val="00A76EE8"/>
    <w:rsid w:val="00A772F9"/>
    <w:rsid w:val="00A77E09"/>
    <w:rsid w:val="00A77E91"/>
    <w:rsid w:val="00A809BE"/>
    <w:rsid w:val="00A80A9E"/>
    <w:rsid w:val="00A80BDD"/>
    <w:rsid w:val="00A80D14"/>
    <w:rsid w:val="00A80DA5"/>
    <w:rsid w:val="00A8181F"/>
    <w:rsid w:val="00A81D78"/>
    <w:rsid w:val="00A81E59"/>
    <w:rsid w:val="00A82051"/>
    <w:rsid w:val="00A826DB"/>
    <w:rsid w:val="00A829F1"/>
    <w:rsid w:val="00A82C6B"/>
    <w:rsid w:val="00A82E90"/>
    <w:rsid w:val="00A8318F"/>
    <w:rsid w:val="00A835EB"/>
    <w:rsid w:val="00A83715"/>
    <w:rsid w:val="00A83C2D"/>
    <w:rsid w:val="00A83EBF"/>
    <w:rsid w:val="00A843C9"/>
    <w:rsid w:val="00A852AC"/>
    <w:rsid w:val="00A8597B"/>
    <w:rsid w:val="00A859A1"/>
    <w:rsid w:val="00A85A33"/>
    <w:rsid w:val="00A85AA9"/>
    <w:rsid w:val="00A86767"/>
    <w:rsid w:val="00A86805"/>
    <w:rsid w:val="00A86862"/>
    <w:rsid w:val="00A8693C"/>
    <w:rsid w:val="00A8694B"/>
    <w:rsid w:val="00A86C24"/>
    <w:rsid w:val="00A86D32"/>
    <w:rsid w:val="00A86D36"/>
    <w:rsid w:val="00A86E20"/>
    <w:rsid w:val="00A876CB"/>
    <w:rsid w:val="00A8798F"/>
    <w:rsid w:val="00A87AFD"/>
    <w:rsid w:val="00A87CF7"/>
    <w:rsid w:val="00A87EB9"/>
    <w:rsid w:val="00A90132"/>
    <w:rsid w:val="00A9035E"/>
    <w:rsid w:val="00A90963"/>
    <w:rsid w:val="00A90985"/>
    <w:rsid w:val="00A911AC"/>
    <w:rsid w:val="00A9127A"/>
    <w:rsid w:val="00A91E0A"/>
    <w:rsid w:val="00A9202F"/>
    <w:rsid w:val="00A9225A"/>
    <w:rsid w:val="00A9242C"/>
    <w:rsid w:val="00A92A15"/>
    <w:rsid w:val="00A92F95"/>
    <w:rsid w:val="00A9367B"/>
    <w:rsid w:val="00A93C38"/>
    <w:rsid w:val="00A93DAB"/>
    <w:rsid w:val="00A94409"/>
    <w:rsid w:val="00A9460E"/>
    <w:rsid w:val="00A9496F"/>
    <w:rsid w:val="00A949D0"/>
    <w:rsid w:val="00A94E47"/>
    <w:rsid w:val="00A954F7"/>
    <w:rsid w:val="00A959A4"/>
    <w:rsid w:val="00A95CA3"/>
    <w:rsid w:val="00A95F4E"/>
    <w:rsid w:val="00A9658A"/>
    <w:rsid w:val="00A96760"/>
    <w:rsid w:val="00A96890"/>
    <w:rsid w:val="00A9698B"/>
    <w:rsid w:val="00A96CDD"/>
    <w:rsid w:val="00A96D6C"/>
    <w:rsid w:val="00A97B58"/>
    <w:rsid w:val="00A97B96"/>
    <w:rsid w:val="00A97C90"/>
    <w:rsid w:val="00A97F82"/>
    <w:rsid w:val="00AA0300"/>
    <w:rsid w:val="00AA051A"/>
    <w:rsid w:val="00AA10B2"/>
    <w:rsid w:val="00AA17E3"/>
    <w:rsid w:val="00AA2029"/>
    <w:rsid w:val="00AA204F"/>
    <w:rsid w:val="00AA20B1"/>
    <w:rsid w:val="00AA217D"/>
    <w:rsid w:val="00AA21A9"/>
    <w:rsid w:val="00AA2259"/>
    <w:rsid w:val="00AA22A8"/>
    <w:rsid w:val="00AA2B8B"/>
    <w:rsid w:val="00AA2C61"/>
    <w:rsid w:val="00AA2FB1"/>
    <w:rsid w:val="00AA3561"/>
    <w:rsid w:val="00AA3A20"/>
    <w:rsid w:val="00AA3B61"/>
    <w:rsid w:val="00AA41C9"/>
    <w:rsid w:val="00AA444E"/>
    <w:rsid w:val="00AA45D9"/>
    <w:rsid w:val="00AA46D5"/>
    <w:rsid w:val="00AA4858"/>
    <w:rsid w:val="00AA4882"/>
    <w:rsid w:val="00AA49FF"/>
    <w:rsid w:val="00AA4CBE"/>
    <w:rsid w:val="00AA5043"/>
    <w:rsid w:val="00AA52C0"/>
    <w:rsid w:val="00AA6056"/>
    <w:rsid w:val="00AA6314"/>
    <w:rsid w:val="00AA6B14"/>
    <w:rsid w:val="00AA6CC7"/>
    <w:rsid w:val="00AA6CE3"/>
    <w:rsid w:val="00AA6EDB"/>
    <w:rsid w:val="00AA703E"/>
    <w:rsid w:val="00AA7152"/>
    <w:rsid w:val="00AA74A0"/>
    <w:rsid w:val="00AA7DC3"/>
    <w:rsid w:val="00AB06B7"/>
    <w:rsid w:val="00AB06CC"/>
    <w:rsid w:val="00AB06F7"/>
    <w:rsid w:val="00AB0C0E"/>
    <w:rsid w:val="00AB0DCD"/>
    <w:rsid w:val="00AB1068"/>
    <w:rsid w:val="00AB10F3"/>
    <w:rsid w:val="00AB11AC"/>
    <w:rsid w:val="00AB122F"/>
    <w:rsid w:val="00AB16A3"/>
    <w:rsid w:val="00AB1A93"/>
    <w:rsid w:val="00AB20AA"/>
    <w:rsid w:val="00AB2373"/>
    <w:rsid w:val="00AB2391"/>
    <w:rsid w:val="00AB279B"/>
    <w:rsid w:val="00AB28CB"/>
    <w:rsid w:val="00AB331C"/>
    <w:rsid w:val="00AB337F"/>
    <w:rsid w:val="00AB35DA"/>
    <w:rsid w:val="00AB3B65"/>
    <w:rsid w:val="00AB4168"/>
    <w:rsid w:val="00AB432E"/>
    <w:rsid w:val="00AB4397"/>
    <w:rsid w:val="00AB44CF"/>
    <w:rsid w:val="00AB4595"/>
    <w:rsid w:val="00AB4EC4"/>
    <w:rsid w:val="00AB4F0A"/>
    <w:rsid w:val="00AB4FC2"/>
    <w:rsid w:val="00AB5095"/>
    <w:rsid w:val="00AB50CF"/>
    <w:rsid w:val="00AB52B9"/>
    <w:rsid w:val="00AB6174"/>
    <w:rsid w:val="00AB6594"/>
    <w:rsid w:val="00AB65CD"/>
    <w:rsid w:val="00AB67E8"/>
    <w:rsid w:val="00AB68A8"/>
    <w:rsid w:val="00AB68C8"/>
    <w:rsid w:val="00AB6F42"/>
    <w:rsid w:val="00AB7572"/>
    <w:rsid w:val="00AB7655"/>
    <w:rsid w:val="00AB7B63"/>
    <w:rsid w:val="00AB7E0E"/>
    <w:rsid w:val="00AC0688"/>
    <w:rsid w:val="00AC148E"/>
    <w:rsid w:val="00AC14BE"/>
    <w:rsid w:val="00AC186E"/>
    <w:rsid w:val="00AC1DAA"/>
    <w:rsid w:val="00AC2006"/>
    <w:rsid w:val="00AC2205"/>
    <w:rsid w:val="00AC2685"/>
    <w:rsid w:val="00AC271F"/>
    <w:rsid w:val="00AC2725"/>
    <w:rsid w:val="00AC32D7"/>
    <w:rsid w:val="00AC332F"/>
    <w:rsid w:val="00AC44C7"/>
    <w:rsid w:val="00AC4651"/>
    <w:rsid w:val="00AC4899"/>
    <w:rsid w:val="00AC49F6"/>
    <w:rsid w:val="00AC49F8"/>
    <w:rsid w:val="00AC4C4E"/>
    <w:rsid w:val="00AC4C63"/>
    <w:rsid w:val="00AC4D56"/>
    <w:rsid w:val="00AC4F4E"/>
    <w:rsid w:val="00AC4F61"/>
    <w:rsid w:val="00AC51E2"/>
    <w:rsid w:val="00AC554A"/>
    <w:rsid w:val="00AC62D4"/>
    <w:rsid w:val="00AC6715"/>
    <w:rsid w:val="00AC6BF1"/>
    <w:rsid w:val="00AC6D77"/>
    <w:rsid w:val="00AC7280"/>
    <w:rsid w:val="00AC736C"/>
    <w:rsid w:val="00AC7963"/>
    <w:rsid w:val="00AC7D88"/>
    <w:rsid w:val="00AD0861"/>
    <w:rsid w:val="00AD0C3D"/>
    <w:rsid w:val="00AD0D9D"/>
    <w:rsid w:val="00AD0DF6"/>
    <w:rsid w:val="00AD0EF5"/>
    <w:rsid w:val="00AD0F4C"/>
    <w:rsid w:val="00AD0FB0"/>
    <w:rsid w:val="00AD1234"/>
    <w:rsid w:val="00AD1300"/>
    <w:rsid w:val="00AD13CC"/>
    <w:rsid w:val="00AD1AD3"/>
    <w:rsid w:val="00AD1CE4"/>
    <w:rsid w:val="00AD1D93"/>
    <w:rsid w:val="00AD1E4F"/>
    <w:rsid w:val="00AD2516"/>
    <w:rsid w:val="00AD289C"/>
    <w:rsid w:val="00AD2AF9"/>
    <w:rsid w:val="00AD312C"/>
    <w:rsid w:val="00AD431C"/>
    <w:rsid w:val="00AD43B3"/>
    <w:rsid w:val="00AD4455"/>
    <w:rsid w:val="00AD46DC"/>
    <w:rsid w:val="00AD49F1"/>
    <w:rsid w:val="00AD4A67"/>
    <w:rsid w:val="00AD59A2"/>
    <w:rsid w:val="00AD5C37"/>
    <w:rsid w:val="00AD5C42"/>
    <w:rsid w:val="00AD61E1"/>
    <w:rsid w:val="00AD6862"/>
    <w:rsid w:val="00AD6F8C"/>
    <w:rsid w:val="00AD7113"/>
    <w:rsid w:val="00AD7135"/>
    <w:rsid w:val="00AD7202"/>
    <w:rsid w:val="00AD754A"/>
    <w:rsid w:val="00AD7E80"/>
    <w:rsid w:val="00AE078F"/>
    <w:rsid w:val="00AE07A5"/>
    <w:rsid w:val="00AE0872"/>
    <w:rsid w:val="00AE0889"/>
    <w:rsid w:val="00AE0D78"/>
    <w:rsid w:val="00AE12EA"/>
    <w:rsid w:val="00AE13FB"/>
    <w:rsid w:val="00AE14FF"/>
    <w:rsid w:val="00AE150F"/>
    <w:rsid w:val="00AE153B"/>
    <w:rsid w:val="00AE18E2"/>
    <w:rsid w:val="00AE1A42"/>
    <w:rsid w:val="00AE1DEA"/>
    <w:rsid w:val="00AE1E0E"/>
    <w:rsid w:val="00AE2229"/>
    <w:rsid w:val="00AE2ACC"/>
    <w:rsid w:val="00AE2D20"/>
    <w:rsid w:val="00AE3777"/>
    <w:rsid w:val="00AE3DF5"/>
    <w:rsid w:val="00AE3F00"/>
    <w:rsid w:val="00AE44E9"/>
    <w:rsid w:val="00AE5025"/>
    <w:rsid w:val="00AE51FF"/>
    <w:rsid w:val="00AE522C"/>
    <w:rsid w:val="00AE5584"/>
    <w:rsid w:val="00AE5C37"/>
    <w:rsid w:val="00AE5C41"/>
    <w:rsid w:val="00AE5CF4"/>
    <w:rsid w:val="00AE5DFE"/>
    <w:rsid w:val="00AE5FA4"/>
    <w:rsid w:val="00AE602E"/>
    <w:rsid w:val="00AE6245"/>
    <w:rsid w:val="00AE6271"/>
    <w:rsid w:val="00AE63E8"/>
    <w:rsid w:val="00AE668D"/>
    <w:rsid w:val="00AE6719"/>
    <w:rsid w:val="00AE6825"/>
    <w:rsid w:val="00AE6FFD"/>
    <w:rsid w:val="00AE7029"/>
    <w:rsid w:val="00AE70F5"/>
    <w:rsid w:val="00AE71C6"/>
    <w:rsid w:val="00AE7B5C"/>
    <w:rsid w:val="00AE7C81"/>
    <w:rsid w:val="00AE7CDC"/>
    <w:rsid w:val="00AE7E0D"/>
    <w:rsid w:val="00AE7EC5"/>
    <w:rsid w:val="00AF019C"/>
    <w:rsid w:val="00AF02BA"/>
    <w:rsid w:val="00AF0466"/>
    <w:rsid w:val="00AF0873"/>
    <w:rsid w:val="00AF0C26"/>
    <w:rsid w:val="00AF1959"/>
    <w:rsid w:val="00AF19B5"/>
    <w:rsid w:val="00AF21EC"/>
    <w:rsid w:val="00AF225E"/>
    <w:rsid w:val="00AF252B"/>
    <w:rsid w:val="00AF2790"/>
    <w:rsid w:val="00AF27EE"/>
    <w:rsid w:val="00AF2BF6"/>
    <w:rsid w:val="00AF2DEF"/>
    <w:rsid w:val="00AF2E1C"/>
    <w:rsid w:val="00AF2F06"/>
    <w:rsid w:val="00AF324A"/>
    <w:rsid w:val="00AF3BF5"/>
    <w:rsid w:val="00AF3C96"/>
    <w:rsid w:val="00AF3EAF"/>
    <w:rsid w:val="00AF3EFA"/>
    <w:rsid w:val="00AF3FA9"/>
    <w:rsid w:val="00AF4210"/>
    <w:rsid w:val="00AF4273"/>
    <w:rsid w:val="00AF457A"/>
    <w:rsid w:val="00AF46E8"/>
    <w:rsid w:val="00AF480F"/>
    <w:rsid w:val="00AF4B38"/>
    <w:rsid w:val="00AF5374"/>
    <w:rsid w:val="00AF5681"/>
    <w:rsid w:val="00AF58DB"/>
    <w:rsid w:val="00AF5BBB"/>
    <w:rsid w:val="00AF5D57"/>
    <w:rsid w:val="00AF5E3C"/>
    <w:rsid w:val="00AF6170"/>
    <w:rsid w:val="00AF6479"/>
    <w:rsid w:val="00AF6DDE"/>
    <w:rsid w:val="00AF6E16"/>
    <w:rsid w:val="00AF706D"/>
    <w:rsid w:val="00AF7096"/>
    <w:rsid w:val="00AF76D7"/>
    <w:rsid w:val="00AF7B6E"/>
    <w:rsid w:val="00B004C1"/>
    <w:rsid w:val="00B00B52"/>
    <w:rsid w:val="00B00C76"/>
    <w:rsid w:val="00B0124E"/>
    <w:rsid w:val="00B0155D"/>
    <w:rsid w:val="00B019EB"/>
    <w:rsid w:val="00B01AC6"/>
    <w:rsid w:val="00B01B15"/>
    <w:rsid w:val="00B01C8C"/>
    <w:rsid w:val="00B0257F"/>
    <w:rsid w:val="00B02640"/>
    <w:rsid w:val="00B02CDF"/>
    <w:rsid w:val="00B02D81"/>
    <w:rsid w:val="00B031C6"/>
    <w:rsid w:val="00B0357E"/>
    <w:rsid w:val="00B035DF"/>
    <w:rsid w:val="00B03630"/>
    <w:rsid w:val="00B03A12"/>
    <w:rsid w:val="00B03B87"/>
    <w:rsid w:val="00B03F24"/>
    <w:rsid w:val="00B042D4"/>
    <w:rsid w:val="00B04602"/>
    <w:rsid w:val="00B04A0B"/>
    <w:rsid w:val="00B04C93"/>
    <w:rsid w:val="00B055A4"/>
    <w:rsid w:val="00B05730"/>
    <w:rsid w:val="00B05801"/>
    <w:rsid w:val="00B05B60"/>
    <w:rsid w:val="00B05ED0"/>
    <w:rsid w:val="00B05F6D"/>
    <w:rsid w:val="00B061E0"/>
    <w:rsid w:val="00B06587"/>
    <w:rsid w:val="00B06C4F"/>
    <w:rsid w:val="00B06F8C"/>
    <w:rsid w:val="00B06F9C"/>
    <w:rsid w:val="00B0714B"/>
    <w:rsid w:val="00B07DB4"/>
    <w:rsid w:val="00B102B8"/>
    <w:rsid w:val="00B10648"/>
    <w:rsid w:val="00B10A8F"/>
    <w:rsid w:val="00B10AAC"/>
    <w:rsid w:val="00B10DA1"/>
    <w:rsid w:val="00B113D6"/>
    <w:rsid w:val="00B11ADA"/>
    <w:rsid w:val="00B11B83"/>
    <w:rsid w:val="00B11DAD"/>
    <w:rsid w:val="00B122CF"/>
    <w:rsid w:val="00B1244B"/>
    <w:rsid w:val="00B12B03"/>
    <w:rsid w:val="00B12C83"/>
    <w:rsid w:val="00B131CE"/>
    <w:rsid w:val="00B1352B"/>
    <w:rsid w:val="00B13B7E"/>
    <w:rsid w:val="00B13EA4"/>
    <w:rsid w:val="00B1453B"/>
    <w:rsid w:val="00B1495D"/>
    <w:rsid w:val="00B14994"/>
    <w:rsid w:val="00B14999"/>
    <w:rsid w:val="00B16191"/>
    <w:rsid w:val="00B163C1"/>
    <w:rsid w:val="00B16548"/>
    <w:rsid w:val="00B16D24"/>
    <w:rsid w:val="00B16E5D"/>
    <w:rsid w:val="00B17A41"/>
    <w:rsid w:val="00B211AA"/>
    <w:rsid w:val="00B214FD"/>
    <w:rsid w:val="00B21629"/>
    <w:rsid w:val="00B216A4"/>
    <w:rsid w:val="00B21C0F"/>
    <w:rsid w:val="00B21DB1"/>
    <w:rsid w:val="00B22750"/>
    <w:rsid w:val="00B22B07"/>
    <w:rsid w:val="00B22B3A"/>
    <w:rsid w:val="00B22D32"/>
    <w:rsid w:val="00B2332E"/>
    <w:rsid w:val="00B2359C"/>
    <w:rsid w:val="00B2385B"/>
    <w:rsid w:val="00B23881"/>
    <w:rsid w:val="00B243AB"/>
    <w:rsid w:val="00B243F0"/>
    <w:rsid w:val="00B244B6"/>
    <w:rsid w:val="00B2499F"/>
    <w:rsid w:val="00B249B4"/>
    <w:rsid w:val="00B24D66"/>
    <w:rsid w:val="00B24E27"/>
    <w:rsid w:val="00B257A8"/>
    <w:rsid w:val="00B25BD0"/>
    <w:rsid w:val="00B25FDE"/>
    <w:rsid w:val="00B2658C"/>
    <w:rsid w:val="00B268C5"/>
    <w:rsid w:val="00B26988"/>
    <w:rsid w:val="00B26CBA"/>
    <w:rsid w:val="00B26D5B"/>
    <w:rsid w:val="00B26D78"/>
    <w:rsid w:val="00B26E0B"/>
    <w:rsid w:val="00B26F30"/>
    <w:rsid w:val="00B27768"/>
    <w:rsid w:val="00B2793C"/>
    <w:rsid w:val="00B27CAA"/>
    <w:rsid w:val="00B27E2C"/>
    <w:rsid w:val="00B3025C"/>
    <w:rsid w:val="00B30B36"/>
    <w:rsid w:val="00B30B88"/>
    <w:rsid w:val="00B30E43"/>
    <w:rsid w:val="00B31192"/>
    <w:rsid w:val="00B31A0B"/>
    <w:rsid w:val="00B31A87"/>
    <w:rsid w:val="00B31F89"/>
    <w:rsid w:val="00B323D0"/>
    <w:rsid w:val="00B325C4"/>
    <w:rsid w:val="00B32638"/>
    <w:rsid w:val="00B32644"/>
    <w:rsid w:val="00B32658"/>
    <w:rsid w:val="00B338D9"/>
    <w:rsid w:val="00B33C9B"/>
    <w:rsid w:val="00B33D2D"/>
    <w:rsid w:val="00B34098"/>
    <w:rsid w:val="00B34560"/>
    <w:rsid w:val="00B34812"/>
    <w:rsid w:val="00B34FC6"/>
    <w:rsid w:val="00B352E3"/>
    <w:rsid w:val="00B3541D"/>
    <w:rsid w:val="00B354FD"/>
    <w:rsid w:val="00B35706"/>
    <w:rsid w:val="00B35813"/>
    <w:rsid w:val="00B35996"/>
    <w:rsid w:val="00B35AF5"/>
    <w:rsid w:val="00B35D89"/>
    <w:rsid w:val="00B363D3"/>
    <w:rsid w:val="00B3729B"/>
    <w:rsid w:val="00B3746A"/>
    <w:rsid w:val="00B37C0B"/>
    <w:rsid w:val="00B37F81"/>
    <w:rsid w:val="00B409BF"/>
    <w:rsid w:val="00B40F46"/>
    <w:rsid w:val="00B4119B"/>
    <w:rsid w:val="00B4121C"/>
    <w:rsid w:val="00B41261"/>
    <w:rsid w:val="00B412E9"/>
    <w:rsid w:val="00B4163E"/>
    <w:rsid w:val="00B419AA"/>
    <w:rsid w:val="00B41C1F"/>
    <w:rsid w:val="00B42B87"/>
    <w:rsid w:val="00B4307F"/>
    <w:rsid w:val="00B43A0D"/>
    <w:rsid w:val="00B43A46"/>
    <w:rsid w:val="00B43B50"/>
    <w:rsid w:val="00B43C56"/>
    <w:rsid w:val="00B4476F"/>
    <w:rsid w:val="00B449B7"/>
    <w:rsid w:val="00B44E7D"/>
    <w:rsid w:val="00B44EE1"/>
    <w:rsid w:val="00B451F7"/>
    <w:rsid w:val="00B45517"/>
    <w:rsid w:val="00B4554B"/>
    <w:rsid w:val="00B45963"/>
    <w:rsid w:val="00B45AC6"/>
    <w:rsid w:val="00B46359"/>
    <w:rsid w:val="00B467A6"/>
    <w:rsid w:val="00B4688F"/>
    <w:rsid w:val="00B469C2"/>
    <w:rsid w:val="00B46AF1"/>
    <w:rsid w:val="00B46D9D"/>
    <w:rsid w:val="00B470A1"/>
    <w:rsid w:val="00B470F8"/>
    <w:rsid w:val="00B471D4"/>
    <w:rsid w:val="00B475C6"/>
    <w:rsid w:val="00B4763D"/>
    <w:rsid w:val="00B47CA6"/>
    <w:rsid w:val="00B50000"/>
    <w:rsid w:val="00B503FF"/>
    <w:rsid w:val="00B508EE"/>
    <w:rsid w:val="00B50AD1"/>
    <w:rsid w:val="00B50B60"/>
    <w:rsid w:val="00B50B8B"/>
    <w:rsid w:val="00B50D1C"/>
    <w:rsid w:val="00B5108B"/>
    <w:rsid w:val="00B513B9"/>
    <w:rsid w:val="00B515E0"/>
    <w:rsid w:val="00B517E2"/>
    <w:rsid w:val="00B51B62"/>
    <w:rsid w:val="00B51BF8"/>
    <w:rsid w:val="00B51E29"/>
    <w:rsid w:val="00B52A3B"/>
    <w:rsid w:val="00B5309C"/>
    <w:rsid w:val="00B5380B"/>
    <w:rsid w:val="00B539B2"/>
    <w:rsid w:val="00B53C24"/>
    <w:rsid w:val="00B54542"/>
    <w:rsid w:val="00B54A46"/>
    <w:rsid w:val="00B54E26"/>
    <w:rsid w:val="00B54F94"/>
    <w:rsid w:val="00B553AE"/>
    <w:rsid w:val="00B555F4"/>
    <w:rsid w:val="00B556FA"/>
    <w:rsid w:val="00B55BA1"/>
    <w:rsid w:val="00B55BB0"/>
    <w:rsid w:val="00B5606B"/>
    <w:rsid w:val="00B56516"/>
    <w:rsid w:val="00B5671F"/>
    <w:rsid w:val="00B5699D"/>
    <w:rsid w:val="00B56EBD"/>
    <w:rsid w:val="00B5701F"/>
    <w:rsid w:val="00B57CB3"/>
    <w:rsid w:val="00B57DF2"/>
    <w:rsid w:val="00B6012C"/>
    <w:rsid w:val="00B6023D"/>
    <w:rsid w:val="00B605FE"/>
    <w:rsid w:val="00B6073F"/>
    <w:rsid w:val="00B60823"/>
    <w:rsid w:val="00B60B99"/>
    <w:rsid w:val="00B60C45"/>
    <w:rsid w:val="00B60CB4"/>
    <w:rsid w:val="00B60F97"/>
    <w:rsid w:val="00B611FB"/>
    <w:rsid w:val="00B61443"/>
    <w:rsid w:val="00B61CDC"/>
    <w:rsid w:val="00B61D98"/>
    <w:rsid w:val="00B61FD6"/>
    <w:rsid w:val="00B6207C"/>
    <w:rsid w:val="00B621EA"/>
    <w:rsid w:val="00B6240B"/>
    <w:rsid w:val="00B626FB"/>
    <w:rsid w:val="00B62A44"/>
    <w:rsid w:val="00B62CEA"/>
    <w:rsid w:val="00B63026"/>
    <w:rsid w:val="00B63470"/>
    <w:rsid w:val="00B63656"/>
    <w:rsid w:val="00B639E8"/>
    <w:rsid w:val="00B63F4A"/>
    <w:rsid w:val="00B63FB2"/>
    <w:rsid w:val="00B640DD"/>
    <w:rsid w:val="00B640E3"/>
    <w:rsid w:val="00B6422C"/>
    <w:rsid w:val="00B642B7"/>
    <w:rsid w:val="00B64393"/>
    <w:rsid w:val="00B647B0"/>
    <w:rsid w:val="00B649EB"/>
    <w:rsid w:val="00B64A54"/>
    <w:rsid w:val="00B64C77"/>
    <w:rsid w:val="00B64CC8"/>
    <w:rsid w:val="00B65037"/>
    <w:rsid w:val="00B65133"/>
    <w:rsid w:val="00B651A8"/>
    <w:rsid w:val="00B654A6"/>
    <w:rsid w:val="00B65811"/>
    <w:rsid w:val="00B65921"/>
    <w:rsid w:val="00B65C30"/>
    <w:rsid w:val="00B66759"/>
    <w:rsid w:val="00B66934"/>
    <w:rsid w:val="00B66C7C"/>
    <w:rsid w:val="00B66E44"/>
    <w:rsid w:val="00B67088"/>
    <w:rsid w:val="00B6754F"/>
    <w:rsid w:val="00B67CE5"/>
    <w:rsid w:val="00B702D3"/>
    <w:rsid w:val="00B71016"/>
    <w:rsid w:val="00B71074"/>
    <w:rsid w:val="00B71418"/>
    <w:rsid w:val="00B7145F"/>
    <w:rsid w:val="00B71535"/>
    <w:rsid w:val="00B71674"/>
    <w:rsid w:val="00B718D4"/>
    <w:rsid w:val="00B71A8B"/>
    <w:rsid w:val="00B71AB2"/>
    <w:rsid w:val="00B721DC"/>
    <w:rsid w:val="00B72328"/>
    <w:rsid w:val="00B724A1"/>
    <w:rsid w:val="00B72BA3"/>
    <w:rsid w:val="00B7375B"/>
    <w:rsid w:val="00B738EB"/>
    <w:rsid w:val="00B73A7C"/>
    <w:rsid w:val="00B73DB8"/>
    <w:rsid w:val="00B742B8"/>
    <w:rsid w:val="00B74499"/>
    <w:rsid w:val="00B745D1"/>
    <w:rsid w:val="00B745DD"/>
    <w:rsid w:val="00B74934"/>
    <w:rsid w:val="00B74A3B"/>
    <w:rsid w:val="00B74BFE"/>
    <w:rsid w:val="00B74E32"/>
    <w:rsid w:val="00B74FC1"/>
    <w:rsid w:val="00B75718"/>
    <w:rsid w:val="00B75912"/>
    <w:rsid w:val="00B75E67"/>
    <w:rsid w:val="00B7606D"/>
    <w:rsid w:val="00B760B6"/>
    <w:rsid w:val="00B7676D"/>
    <w:rsid w:val="00B76819"/>
    <w:rsid w:val="00B768DC"/>
    <w:rsid w:val="00B76BE0"/>
    <w:rsid w:val="00B76D77"/>
    <w:rsid w:val="00B77488"/>
    <w:rsid w:val="00B776E7"/>
    <w:rsid w:val="00B778D9"/>
    <w:rsid w:val="00B77C39"/>
    <w:rsid w:val="00B77E3E"/>
    <w:rsid w:val="00B806DB"/>
    <w:rsid w:val="00B807B8"/>
    <w:rsid w:val="00B809BC"/>
    <w:rsid w:val="00B80BAB"/>
    <w:rsid w:val="00B80D20"/>
    <w:rsid w:val="00B8109C"/>
    <w:rsid w:val="00B811C3"/>
    <w:rsid w:val="00B8123C"/>
    <w:rsid w:val="00B813F3"/>
    <w:rsid w:val="00B818F9"/>
    <w:rsid w:val="00B81995"/>
    <w:rsid w:val="00B82003"/>
    <w:rsid w:val="00B82051"/>
    <w:rsid w:val="00B82101"/>
    <w:rsid w:val="00B8217E"/>
    <w:rsid w:val="00B821C8"/>
    <w:rsid w:val="00B826EC"/>
    <w:rsid w:val="00B826F4"/>
    <w:rsid w:val="00B82CBE"/>
    <w:rsid w:val="00B82DA8"/>
    <w:rsid w:val="00B836E0"/>
    <w:rsid w:val="00B837C9"/>
    <w:rsid w:val="00B8381C"/>
    <w:rsid w:val="00B83990"/>
    <w:rsid w:val="00B84091"/>
    <w:rsid w:val="00B843E9"/>
    <w:rsid w:val="00B84614"/>
    <w:rsid w:val="00B84C14"/>
    <w:rsid w:val="00B85233"/>
    <w:rsid w:val="00B8528D"/>
    <w:rsid w:val="00B85A59"/>
    <w:rsid w:val="00B85B7A"/>
    <w:rsid w:val="00B85C55"/>
    <w:rsid w:val="00B860E6"/>
    <w:rsid w:val="00B86283"/>
    <w:rsid w:val="00B87184"/>
    <w:rsid w:val="00B87675"/>
    <w:rsid w:val="00B87A66"/>
    <w:rsid w:val="00B87BA2"/>
    <w:rsid w:val="00B90194"/>
    <w:rsid w:val="00B90241"/>
    <w:rsid w:val="00B906B3"/>
    <w:rsid w:val="00B90765"/>
    <w:rsid w:val="00B90994"/>
    <w:rsid w:val="00B90D87"/>
    <w:rsid w:val="00B91034"/>
    <w:rsid w:val="00B91177"/>
    <w:rsid w:val="00B915FF"/>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B65"/>
    <w:rsid w:val="00B95CE3"/>
    <w:rsid w:val="00B95DC0"/>
    <w:rsid w:val="00B95E5C"/>
    <w:rsid w:val="00B9629E"/>
    <w:rsid w:val="00B9692C"/>
    <w:rsid w:val="00B96C27"/>
    <w:rsid w:val="00B96C80"/>
    <w:rsid w:val="00B97998"/>
    <w:rsid w:val="00B97C96"/>
    <w:rsid w:val="00BA01A2"/>
    <w:rsid w:val="00BA01B2"/>
    <w:rsid w:val="00BA0270"/>
    <w:rsid w:val="00BA06D0"/>
    <w:rsid w:val="00BA084B"/>
    <w:rsid w:val="00BA0E24"/>
    <w:rsid w:val="00BA1385"/>
    <w:rsid w:val="00BA157D"/>
    <w:rsid w:val="00BA15F6"/>
    <w:rsid w:val="00BA1669"/>
    <w:rsid w:val="00BA1B97"/>
    <w:rsid w:val="00BA2113"/>
    <w:rsid w:val="00BA2158"/>
    <w:rsid w:val="00BA22DB"/>
    <w:rsid w:val="00BA24C0"/>
    <w:rsid w:val="00BA2E37"/>
    <w:rsid w:val="00BA2F56"/>
    <w:rsid w:val="00BA3420"/>
    <w:rsid w:val="00BA3803"/>
    <w:rsid w:val="00BA3BC7"/>
    <w:rsid w:val="00BA3D2E"/>
    <w:rsid w:val="00BA3D6D"/>
    <w:rsid w:val="00BA3DBC"/>
    <w:rsid w:val="00BA41EE"/>
    <w:rsid w:val="00BA42E3"/>
    <w:rsid w:val="00BA43A3"/>
    <w:rsid w:val="00BA4B90"/>
    <w:rsid w:val="00BA4E25"/>
    <w:rsid w:val="00BA4EC5"/>
    <w:rsid w:val="00BA5068"/>
    <w:rsid w:val="00BA50D2"/>
    <w:rsid w:val="00BA554C"/>
    <w:rsid w:val="00BA55EB"/>
    <w:rsid w:val="00BA5D00"/>
    <w:rsid w:val="00BA5D76"/>
    <w:rsid w:val="00BA5F6C"/>
    <w:rsid w:val="00BA602A"/>
    <w:rsid w:val="00BA6584"/>
    <w:rsid w:val="00BA66DF"/>
    <w:rsid w:val="00BA6743"/>
    <w:rsid w:val="00BA6851"/>
    <w:rsid w:val="00BA68ED"/>
    <w:rsid w:val="00BA6A41"/>
    <w:rsid w:val="00BA6A6A"/>
    <w:rsid w:val="00BA6CB8"/>
    <w:rsid w:val="00BA7021"/>
    <w:rsid w:val="00BA71A3"/>
    <w:rsid w:val="00BA7226"/>
    <w:rsid w:val="00BA780C"/>
    <w:rsid w:val="00BA7EB4"/>
    <w:rsid w:val="00BA7FAD"/>
    <w:rsid w:val="00BB00C2"/>
    <w:rsid w:val="00BB0713"/>
    <w:rsid w:val="00BB0842"/>
    <w:rsid w:val="00BB0A47"/>
    <w:rsid w:val="00BB1182"/>
    <w:rsid w:val="00BB1454"/>
    <w:rsid w:val="00BB18EB"/>
    <w:rsid w:val="00BB1B6B"/>
    <w:rsid w:val="00BB1BD7"/>
    <w:rsid w:val="00BB2064"/>
    <w:rsid w:val="00BB2448"/>
    <w:rsid w:val="00BB257F"/>
    <w:rsid w:val="00BB268D"/>
    <w:rsid w:val="00BB26CA"/>
    <w:rsid w:val="00BB26D5"/>
    <w:rsid w:val="00BB32E3"/>
    <w:rsid w:val="00BB33FA"/>
    <w:rsid w:val="00BB36D8"/>
    <w:rsid w:val="00BB374F"/>
    <w:rsid w:val="00BB3772"/>
    <w:rsid w:val="00BB37B1"/>
    <w:rsid w:val="00BB38DA"/>
    <w:rsid w:val="00BB39A3"/>
    <w:rsid w:val="00BB3C50"/>
    <w:rsid w:val="00BB3F8E"/>
    <w:rsid w:val="00BB4750"/>
    <w:rsid w:val="00BB4780"/>
    <w:rsid w:val="00BB4933"/>
    <w:rsid w:val="00BB4DBB"/>
    <w:rsid w:val="00BB4E39"/>
    <w:rsid w:val="00BB585E"/>
    <w:rsid w:val="00BB58D9"/>
    <w:rsid w:val="00BB5C7D"/>
    <w:rsid w:val="00BB5CF7"/>
    <w:rsid w:val="00BB5D3D"/>
    <w:rsid w:val="00BB608F"/>
    <w:rsid w:val="00BB6113"/>
    <w:rsid w:val="00BB61A4"/>
    <w:rsid w:val="00BB63F2"/>
    <w:rsid w:val="00BB6609"/>
    <w:rsid w:val="00BB692F"/>
    <w:rsid w:val="00BB6D7A"/>
    <w:rsid w:val="00BB7313"/>
    <w:rsid w:val="00BB7383"/>
    <w:rsid w:val="00BB751D"/>
    <w:rsid w:val="00BB752D"/>
    <w:rsid w:val="00BB7A09"/>
    <w:rsid w:val="00BB7C24"/>
    <w:rsid w:val="00BB7CB5"/>
    <w:rsid w:val="00BB7EAA"/>
    <w:rsid w:val="00BC0833"/>
    <w:rsid w:val="00BC0901"/>
    <w:rsid w:val="00BC0F73"/>
    <w:rsid w:val="00BC156D"/>
    <w:rsid w:val="00BC1B9A"/>
    <w:rsid w:val="00BC2B7C"/>
    <w:rsid w:val="00BC2C4B"/>
    <w:rsid w:val="00BC2CDC"/>
    <w:rsid w:val="00BC2E73"/>
    <w:rsid w:val="00BC308F"/>
    <w:rsid w:val="00BC38F6"/>
    <w:rsid w:val="00BC3A25"/>
    <w:rsid w:val="00BC42D6"/>
    <w:rsid w:val="00BC47E8"/>
    <w:rsid w:val="00BC487E"/>
    <w:rsid w:val="00BC493F"/>
    <w:rsid w:val="00BC49AD"/>
    <w:rsid w:val="00BC4F15"/>
    <w:rsid w:val="00BC50BC"/>
    <w:rsid w:val="00BC54DA"/>
    <w:rsid w:val="00BC55D6"/>
    <w:rsid w:val="00BC5823"/>
    <w:rsid w:val="00BC59AE"/>
    <w:rsid w:val="00BC6048"/>
    <w:rsid w:val="00BC66C6"/>
    <w:rsid w:val="00BC6DE9"/>
    <w:rsid w:val="00BC750B"/>
    <w:rsid w:val="00BC79CE"/>
    <w:rsid w:val="00BC7A5A"/>
    <w:rsid w:val="00BC7A75"/>
    <w:rsid w:val="00BC7BA3"/>
    <w:rsid w:val="00BD01AB"/>
    <w:rsid w:val="00BD0281"/>
    <w:rsid w:val="00BD0286"/>
    <w:rsid w:val="00BD07ED"/>
    <w:rsid w:val="00BD09FE"/>
    <w:rsid w:val="00BD0C97"/>
    <w:rsid w:val="00BD0CF9"/>
    <w:rsid w:val="00BD0F76"/>
    <w:rsid w:val="00BD10E7"/>
    <w:rsid w:val="00BD1192"/>
    <w:rsid w:val="00BD1409"/>
    <w:rsid w:val="00BD1899"/>
    <w:rsid w:val="00BD18E3"/>
    <w:rsid w:val="00BD1DBF"/>
    <w:rsid w:val="00BD1E1D"/>
    <w:rsid w:val="00BD22B5"/>
    <w:rsid w:val="00BD2AC1"/>
    <w:rsid w:val="00BD2AC9"/>
    <w:rsid w:val="00BD2F7E"/>
    <w:rsid w:val="00BD3075"/>
    <w:rsid w:val="00BD4A97"/>
    <w:rsid w:val="00BD5D07"/>
    <w:rsid w:val="00BD6043"/>
    <w:rsid w:val="00BD610E"/>
    <w:rsid w:val="00BD6224"/>
    <w:rsid w:val="00BD6370"/>
    <w:rsid w:val="00BD7242"/>
    <w:rsid w:val="00BD7342"/>
    <w:rsid w:val="00BD7475"/>
    <w:rsid w:val="00BD7F78"/>
    <w:rsid w:val="00BE1742"/>
    <w:rsid w:val="00BE1B2E"/>
    <w:rsid w:val="00BE1BC2"/>
    <w:rsid w:val="00BE1CF6"/>
    <w:rsid w:val="00BE1E95"/>
    <w:rsid w:val="00BE214C"/>
    <w:rsid w:val="00BE21CD"/>
    <w:rsid w:val="00BE24E6"/>
    <w:rsid w:val="00BE268E"/>
    <w:rsid w:val="00BE2792"/>
    <w:rsid w:val="00BE2B40"/>
    <w:rsid w:val="00BE2ED6"/>
    <w:rsid w:val="00BE3034"/>
    <w:rsid w:val="00BE32B4"/>
    <w:rsid w:val="00BE3C86"/>
    <w:rsid w:val="00BE43FF"/>
    <w:rsid w:val="00BE4493"/>
    <w:rsid w:val="00BE45D1"/>
    <w:rsid w:val="00BE49D5"/>
    <w:rsid w:val="00BE4B68"/>
    <w:rsid w:val="00BE4F90"/>
    <w:rsid w:val="00BE502A"/>
    <w:rsid w:val="00BE5103"/>
    <w:rsid w:val="00BE5225"/>
    <w:rsid w:val="00BE5306"/>
    <w:rsid w:val="00BE5698"/>
    <w:rsid w:val="00BE5D07"/>
    <w:rsid w:val="00BE655B"/>
    <w:rsid w:val="00BE681D"/>
    <w:rsid w:val="00BE6831"/>
    <w:rsid w:val="00BE6875"/>
    <w:rsid w:val="00BE6C41"/>
    <w:rsid w:val="00BE6F13"/>
    <w:rsid w:val="00BE6FA2"/>
    <w:rsid w:val="00BE71AD"/>
    <w:rsid w:val="00BE751C"/>
    <w:rsid w:val="00BE78B4"/>
    <w:rsid w:val="00BE78BF"/>
    <w:rsid w:val="00BE796D"/>
    <w:rsid w:val="00BE7D02"/>
    <w:rsid w:val="00BF0288"/>
    <w:rsid w:val="00BF0539"/>
    <w:rsid w:val="00BF05A2"/>
    <w:rsid w:val="00BF090F"/>
    <w:rsid w:val="00BF104E"/>
    <w:rsid w:val="00BF10B2"/>
    <w:rsid w:val="00BF16F5"/>
    <w:rsid w:val="00BF2C60"/>
    <w:rsid w:val="00BF31B6"/>
    <w:rsid w:val="00BF3600"/>
    <w:rsid w:val="00BF36C4"/>
    <w:rsid w:val="00BF3B58"/>
    <w:rsid w:val="00BF4261"/>
    <w:rsid w:val="00BF46E7"/>
    <w:rsid w:val="00BF4707"/>
    <w:rsid w:val="00BF4B0D"/>
    <w:rsid w:val="00BF4B5B"/>
    <w:rsid w:val="00BF4C9A"/>
    <w:rsid w:val="00BF5137"/>
    <w:rsid w:val="00BF519B"/>
    <w:rsid w:val="00BF52B5"/>
    <w:rsid w:val="00BF5715"/>
    <w:rsid w:val="00BF5D69"/>
    <w:rsid w:val="00BF5F55"/>
    <w:rsid w:val="00BF5FD3"/>
    <w:rsid w:val="00BF61C2"/>
    <w:rsid w:val="00BF6886"/>
    <w:rsid w:val="00BF69BD"/>
    <w:rsid w:val="00BF6A61"/>
    <w:rsid w:val="00BF6C67"/>
    <w:rsid w:val="00BF6D0E"/>
    <w:rsid w:val="00BF70E0"/>
    <w:rsid w:val="00BF7776"/>
    <w:rsid w:val="00BF7C54"/>
    <w:rsid w:val="00BF7CB1"/>
    <w:rsid w:val="00C0007F"/>
    <w:rsid w:val="00C0015F"/>
    <w:rsid w:val="00C0049A"/>
    <w:rsid w:val="00C006D1"/>
    <w:rsid w:val="00C00B2B"/>
    <w:rsid w:val="00C01133"/>
    <w:rsid w:val="00C01211"/>
    <w:rsid w:val="00C01938"/>
    <w:rsid w:val="00C0196F"/>
    <w:rsid w:val="00C01A22"/>
    <w:rsid w:val="00C01CE2"/>
    <w:rsid w:val="00C02011"/>
    <w:rsid w:val="00C0215B"/>
    <w:rsid w:val="00C0279C"/>
    <w:rsid w:val="00C02891"/>
    <w:rsid w:val="00C02AE4"/>
    <w:rsid w:val="00C02F2B"/>
    <w:rsid w:val="00C03404"/>
    <w:rsid w:val="00C035F8"/>
    <w:rsid w:val="00C03735"/>
    <w:rsid w:val="00C0384D"/>
    <w:rsid w:val="00C03AB0"/>
    <w:rsid w:val="00C0415D"/>
    <w:rsid w:val="00C044FF"/>
    <w:rsid w:val="00C04C9F"/>
    <w:rsid w:val="00C04F2F"/>
    <w:rsid w:val="00C051CF"/>
    <w:rsid w:val="00C051FB"/>
    <w:rsid w:val="00C05F1F"/>
    <w:rsid w:val="00C05F2D"/>
    <w:rsid w:val="00C0641B"/>
    <w:rsid w:val="00C064DA"/>
    <w:rsid w:val="00C0651C"/>
    <w:rsid w:val="00C06583"/>
    <w:rsid w:val="00C0669D"/>
    <w:rsid w:val="00C066B1"/>
    <w:rsid w:val="00C066B8"/>
    <w:rsid w:val="00C0672A"/>
    <w:rsid w:val="00C06E83"/>
    <w:rsid w:val="00C070D9"/>
    <w:rsid w:val="00C07B1A"/>
    <w:rsid w:val="00C10231"/>
    <w:rsid w:val="00C1069B"/>
    <w:rsid w:val="00C10B07"/>
    <w:rsid w:val="00C10E0D"/>
    <w:rsid w:val="00C10E40"/>
    <w:rsid w:val="00C10E79"/>
    <w:rsid w:val="00C1101C"/>
    <w:rsid w:val="00C1121F"/>
    <w:rsid w:val="00C1159F"/>
    <w:rsid w:val="00C11737"/>
    <w:rsid w:val="00C118F3"/>
    <w:rsid w:val="00C11FB3"/>
    <w:rsid w:val="00C12033"/>
    <w:rsid w:val="00C1228E"/>
    <w:rsid w:val="00C12728"/>
    <w:rsid w:val="00C1288E"/>
    <w:rsid w:val="00C13090"/>
    <w:rsid w:val="00C1310C"/>
    <w:rsid w:val="00C1331C"/>
    <w:rsid w:val="00C13662"/>
    <w:rsid w:val="00C13CA7"/>
    <w:rsid w:val="00C13CB8"/>
    <w:rsid w:val="00C13F22"/>
    <w:rsid w:val="00C13F9D"/>
    <w:rsid w:val="00C14099"/>
    <w:rsid w:val="00C1425D"/>
    <w:rsid w:val="00C143BE"/>
    <w:rsid w:val="00C1489C"/>
    <w:rsid w:val="00C149D6"/>
    <w:rsid w:val="00C14B97"/>
    <w:rsid w:val="00C152AC"/>
    <w:rsid w:val="00C155D9"/>
    <w:rsid w:val="00C157C4"/>
    <w:rsid w:val="00C157E4"/>
    <w:rsid w:val="00C15A2D"/>
    <w:rsid w:val="00C15AC7"/>
    <w:rsid w:val="00C15D50"/>
    <w:rsid w:val="00C15E18"/>
    <w:rsid w:val="00C15F94"/>
    <w:rsid w:val="00C16148"/>
    <w:rsid w:val="00C1641D"/>
    <w:rsid w:val="00C165C3"/>
    <w:rsid w:val="00C166FE"/>
    <w:rsid w:val="00C16B60"/>
    <w:rsid w:val="00C173FD"/>
    <w:rsid w:val="00C1799E"/>
    <w:rsid w:val="00C17B75"/>
    <w:rsid w:val="00C17B85"/>
    <w:rsid w:val="00C17D76"/>
    <w:rsid w:val="00C17DA6"/>
    <w:rsid w:val="00C2001C"/>
    <w:rsid w:val="00C20441"/>
    <w:rsid w:val="00C20552"/>
    <w:rsid w:val="00C20680"/>
    <w:rsid w:val="00C20A62"/>
    <w:rsid w:val="00C20ABE"/>
    <w:rsid w:val="00C20F92"/>
    <w:rsid w:val="00C21138"/>
    <w:rsid w:val="00C2117E"/>
    <w:rsid w:val="00C2119B"/>
    <w:rsid w:val="00C215BD"/>
    <w:rsid w:val="00C2186D"/>
    <w:rsid w:val="00C219AC"/>
    <w:rsid w:val="00C21A37"/>
    <w:rsid w:val="00C21F0A"/>
    <w:rsid w:val="00C21F9B"/>
    <w:rsid w:val="00C22176"/>
    <w:rsid w:val="00C2252C"/>
    <w:rsid w:val="00C226C9"/>
    <w:rsid w:val="00C2278C"/>
    <w:rsid w:val="00C228FF"/>
    <w:rsid w:val="00C2291C"/>
    <w:rsid w:val="00C2292B"/>
    <w:rsid w:val="00C22C39"/>
    <w:rsid w:val="00C22D91"/>
    <w:rsid w:val="00C22EF0"/>
    <w:rsid w:val="00C23564"/>
    <w:rsid w:val="00C23644"/>
    <w:rsid w:val="00C23A80"/>
    <w:rsid w:val="00C23F4C"/>
    <w:rsid w:val="00C24470"/>
    <w:rsid w:val="00C24698"/>
    <w:rsid w:val="00C24AF4"/>
    <w:rsid w:val="00C24F8A"/>
    <w:rsid w:val="00C251A6"/>
    <w:rsid w:val="00C2541B"/>
    <w:rsid w:val="00C255C1"/>
    <w:rsid w:val="00C2595E"/>
    <w:rsid w:val="00C25E21"/>
    <w:rsid w:val="00C25F47"/>
    <w:rsid w:val="00C264A7"/>
    <w:rsid w:val="00C2655F"/>
    <w:rsid w:val="00C26653"/>
    <w:rsid w:val="00C2665B"/>
    <w:rsid w:val="00C26E6C"/>
    <w:rsid w:val="00C27318"/>
    <w:rsid w:val="00C27417"/>
    <w:rsid w:val="00C27672"/>
    <w:rsid w:val="00C279AF"/>
    <w:rsid w:val="00C279FC"/>
    <w:rsid w:val="00C27D10"/>
    <w:rsid w:val="00C30128"/>
    <w:rsid w:val="00C302A7"/>
    <w:rsid w:val="00C3095B"/>
    <w:rsid w:val="00C30BAD"/>
    <w:rsid w:val="00C30EDA"/>
    <w:rsid w:val="00C30EFC"/>
    <w:rsid w:val="00C311D7"/>
    <w:rsid w:val="00C31539"/>
    <w:rsid w:val="00C31554"/>
    <w:rsid w:val="00C315E4"/>
    <w:rsid w:val="00C319BB"/>
    <w:rsid w:val="00C31CDA"/>
    <w:rsid w:val="00C31D98"/>
    <w:rsid w:val="00C3257F"/>
    <w:rsid w:val="00C32903"/>
    <w:rsid w:val="00C329FF"/>
    <w:rsid w:val="00C32AAE"/>
    <w:rsid w:val="00C32D79"/>
    <w:rsid w:val="00C32F84"/>
    <w:rsid w:val="00C33218"/>
    <w:rsid w:val="00C33675"/>
    <w:rsid w:val="00C33967"/>
    <w:rsid w:val="00C33A02"/>
    <w:rsid w:val="00C33AC0"/>
    <w:rsid w:val="00C33D97"/>
    <w:rsid w:val="00C34082"/>
    <w:rsid w:val="00C34499"/>
    <w:rsid w:val="00C345D5"/>
    <w:rsid w:val="00C346A1"/>
    <w:rsid w:val="00C3499D"/>
    <w:rsid w:val="00C34C43"/>
    <w:rsid w:val="00C34D2E"/>
    <w:rsid w:val="00C356E1"/>
    <w:rsid w:val="00C36960"/>
    <w:rsid w:val="00C36DD2"/>
    <w:rsid w:val="00C36EB2"/>
    <w:rsid w:val="00C36FB7"/>
    <w:rsid w:val="00C37305"/>
    <w:rsid w:val="00C37663"/>
    <w:rsid w:val="00C376A0"/>
    <w:rsid w:val="00C37C93"/>
    <w:rsid w:val="00C37E11"/>
    <w:rsid w:val="00C40149"/>
    <w:rsid w:val="00C401C5"/>
    <w:rsid w:val="00C402BA"/>
    <w:rsid w:val="00C4061F"/>
    <w:rsid w:val="00C407D2"/>
    <w:rsid w:val="00C40A60"/>
    <w:rsid w:val="00C40C25"/>
    <w:rsid w:val="00C40C33"/>
    <w:rsid w:val="00C41304"/>
    <w:rsid w:val="00C41459"/>
    <w:rsid w:val="00C4177D"/>
    <w:rsid w:val="00C41927"/>
    <w:rsid w:val="00C420CF"/>
    <w:rsid w:val="00C424C3"/>
    <w:rsid w:val="00C4269A"/>
    <w:rsid w:val="00C42E55"/>
    <w:rsid w:val="00C42E96"/>
    <w:rsid w:val="00C43371"/>
    <w:rsid w:val="00C43C08"/>
    <w:rsid w:val="00C44322"/>
    <w:rsid w:val="00C45237"/>
    <w:rsid w:val="00C4576B"/>
    <w:rsid w:val="00C45894"/>
    <w:rsid w:val="00C4593D"/>
    <w:rsid w:val="00C459EA"/>
    <w:rsid w:val="00C45A38"/>
    <w:rsid w:val="00C45D06"/>
    <w:rsid w:val="00C45DAA"/>
    <w:rsid w:val="00C46DE3"/>
    <w:rsid w:val="00C470AA"/>
    <w:rsid w:val="00C4718A"/>
    <w:rsid w:val="00C47C01"/>
    <w:rsid w:val="00C47C80"/>
    <w:rsid w:val="00C47CA5"/>
    <w:rsid w:val="00C47CEA"/>
    <w:rsid w:val="00C500AC"/>
    <w:rsid w:val="00C50316"/>
    <w:rsid w:val="00C50573"/>
    <w:rsid w:val="00C505A0"/>
    <w:rsid w:val="00C506F9"/>
    <w:rsid w:val="00C50A18"/>
    <w:rsid w:val="00C51CE2"/>
    <w:rsid w:val="00C51D72"/>
    <w:rsid w:val="00C51F85"/>
    <w:rsid w:val="00C52117"/>
    <w:rsid w:val="00C52395"/>
    <w:rsid w:val="00C52457"/>
    <w:rsid w:val="00C524A7"/>
    <w:rsid w:val="00C525D8"/>
    <w:rsid w:val="00C5296F"/>
    <w:rsid w:val="00C52A76"/>
    <w:rsid w:val="00C53413"/>
    <w:rsid w:val="00C537C3"/>
    <w:rsid w:val="00C5382D"/>
    <w:rsid w:val="00C53C42"/>
    <w:rsid w:val="00C5418E"/>
    <w:rsid w:val="00C55036"/>
    <w:rsid w:val="00C555C2"/>
    <w:rsid w:val="00C55B1F"/>
    <w:rsid w:val="00C55BA4"/>
    <w:rsid w:val="00C55C4A"/>
    <w:rsid w:val="00C55D6C"/>
    <w:rsid w:val="00C56293"/>
    <w:rsid w:val="00C56A02"/>
    <w:rsid w:val="00C56A55"/>
    <w:rsid w:val="00C57098"/>
    <w:rsid w:val="00C57B80"/>
    <w:rsid w:val="00C57F35"/>
    <w:rsid w:val="00C60605"/>
    <w:rsid w:val="00C60672"/>
    <w:rsid w:val="00C60E01"/>
    <w:rsid w:val="00C611DF"/>
    <w:rsid w:val="00C616E7"/>
    <w:rsid w:val="00C61746"/>
    <w:rsid w:val="00C61AA3"/>
    <w:rsid w:val="00C61E41"/>
    <w:rsid w:val="00C6212F"/>
    <w:rsid w:val="00C6239C"/>
    <w:rsid w:val="00C625F1"/>
    <w:rsid w:val="00C6262B"/>
    <w:rsid w:val="00C6267C"/>
    <w:rsid w:val="00C62CD6"/>
    <w:rsid w:val="00C62D3A"/>
    <w:rsid w:val="00C62E30"/>
    <w:rsid w:val="00C62EEB"/>
    <w:rsid w:val="00C6334C"/>
    <w:rsid w:val="00C63488"/>
    <w:rsid w:val="00C6385F"/>
    <w:rsid w:val="00C63879"/>
    <w:rsid w:val="00C63AC4"/>
    <w:rsid w:val="00C63AEE"/>
    <w:rsid w:val="00C63CDA"/>
    <w:rsid w:val="00C63E34"/>
    <w:rsid w:val="00C649A1"/>
    <w:rsid w:val="00C64CB2"/>
    <w:rsid w:val="00C657AD"/>
    <w:rsid w:val="00C65A04"/>
    <w:rsid w:val="00C6603D"/>
    <w:rsid w:val="00C6607C"/>
    <w:rsid w:val="00C66456"/>
    <w:rsid w:val="00C66BC5"/>
    <w:rsid w:val="00C66D42"/>
    <w:rsid w:val="00C66DCE"/>
    <w:rsid w:val="00C66DFB"/>
    <w:rsid w:val="00C66F7E"/>
    <w:rsid w:val="00C67056"/>
    <w:rsid w:val="00C6739A"/>
    <w:rsid w:val="00C673B6"/>
    <w:rsid w:val="00C6743F"/>
    <w:rsid w:val="00C6753A"/>
    <w:rsid w:val="00C67A18"/>
    <w:rsid w:val="00C67E46"/>
    <w:rsid w:val="00C70904"/>
    <w:rsid w:val="00C70D8E"/>
    <w:rsid w:val="00C710F0"/>
    <w:rsid w:val="00C717BE"/>
    <w:rsid w:val="00C7185C"/>
    <w:rsid w:val="00C71C9B"/>
    <w:rsid w:val="00C71E6A"/>
    <w:rsid w:val="00C721B1"/>
    <w:rsid w:val="00C728B3"/>
    <w:rsid w:val="00C73096"/>
    <w:rsid w:val="00C735EA"/>
    <w:rsid w:val="00C73BC1"/>
    <w:rsid w:val="00C73EB1"/>
    <w:rsid w:val="00C73FB4"/>
    <w:rsid w:val="00C7462F"/>
    <w:rsid w:val="00C75417"/>
    <w:rsid w:val="00C7558D"/>
    <w:rsid w:val="00C75675"/>
    <w:rsid w:val="00C75807"/>
    <w:rsid w:val="00C75968"/>
    <w:rsid w:val="00C75A82"/>
    <w:rsid w:val="00C75C69"/>
    <w:rsid w:val="00C7605D"/>
    <w:rsid w:val="00C7628C"/>
    <w:rsid w:val="00C762B7"/>
    <w:rsid w:val="00C769A6"/>
    <w:rsid w:val="00C76B6A"/>
    <w:rsid w:val="00C76D4C"/>
    <w:rsid w:val="00C76E53"/>
    <w:rsid w:val="00C770E5"/>
    <w:rsid w:val="00C7722F"/>
    <w:rsid w:val="00C77585"/>
    <w:rsid w:val="00C77630"/>
    <w:rsid w:val="00C7787F"/>
    <w:rsid w:val="00C77F07"/>
    <w:rsid w:val="00C77F5A"/>
    <w:rsid w:val="00C77F66"/>
    <w:rsid w:val="00C80396"/>
    <w:rsid w:val="00C8050C"/>
    <w:rsid w:val="00C81006"/>
    <w:rsid w:val="00C813BE"/>
    <w:rsid w:val="00C81415"/>
    <w:rsid w:val="00C81427"/>
    <w:rsid w:val="00C81550"/>
    <w:rsid w:val="00C81680"/>
    <w:rsid w:val="00C82454"/>
    <w:rsid w:val="00C82765"/>
    <w:rsid w:val="00C82A23"/>
    <w:rsid w:val="00C82E43"/>
    <w:rsid w:val="00C830CD"/>
    <w:rsid w:val="00C832F0"/>
    <w:rsid w:val="00C83401"/>
    <w:rsid w:val="00C834D5"/>
    <w:rsid w:val="00C8376D"/>
    <w:rsid w:val="00C838FF"/>
    <w:rsid w:val="00C846B1"/>
    <w:rsid w:val="00C84AF7"/>
    <w:rsid w:val="00C84B83"/>
    <w:rsid w:val="00C84CA5"/>
    <w:rsid w:val="00C857AC"/>
    <w:rsid w:val="00C85FD3"/>
    <w:rsid w:val="00C8606D"/>
    <w:rsid w:val="00C86229"/>
    <w:rsid w:val="00C864AF"/>
    <w:rsid w:val="00C86575"/>
    <w:rsid w:val="00C867A3"/>
    <w:rsid w:val="00C868A1"/>
    <w:rsid w:val="00C87058"/>
    <w:rsid w:val="00C870E4"/>
    <w:rsid w:val="00C877DF"/>
    <w:rsid w:val="00C87864"/>
    <w:rsid w:val="00C87E5B"/>
    <w:rsid w:val="00C87F96"/>
    <w:rsid w:val="00C87FBB"/>
    <w:rsid w:val="00C90091"/>
    <w:rsid w:val="00C901B7"/>
    <w:rsid w:val="00C90292"/>
    <w:rsid w:val="00C903DF"/>
    <w:rsid w:val="00C90637"/>
    <w:rsid w:val="00C906C1"/>
    <w:rsid w:val="00C90E2D"/>
    <w:rsid w:val="00C90FAD"/>
    <w:rsid w:val="00C91889"/>
    <w:rsid w:val="00C91972"/>
    <w:rsid w:val="00C91CDD"/>
    <w:rsid w:val="00C91E8A"/>
    <w:rsid w:val="00C924D5"/>
    <w:rsid w:val="00C92993"/>
    <w:rsid w:val="00C92B8E"/>
    <w:rsid w:val="00C92D48"/>
    <w:rsid w:val="00C930F4"/>
    <w:rsid w:val="00C93211"/>
    <w:rsid w:val="00C93262"/>
    <w:rsid w:val="00C932A7"/>
    <w:rsid w:val="00C932F5"/>
    <w:rsid w:val="00C9341B"/>
    <w:rsid w:val="00C93541"/>
    <w:rsid w:val="00C936A8"/>
    <w:rsid w:val="00C938A5"/>
    <w:rsid w:val="00C93AB2"/>
    <w:rsid w:val="00C93C13"/>
    <w:rsid w:val="00C93FEA"/>
    <w:rsid w:val="00C93FF0"/>
    <w:rsid w:val="00C942CF"/>
    <w:rsid w:val="00C944D4"/>
    <w:rsid w:val="00C945FA"/>
    <w:rsid w:val="00C949C3"/>
    <w:rsid w:val="00C94DDA"/>
    <w:rsid w:val="00C94E77"/>
    <w:rsid w:val="00C95057"/>
    <w:rsid w:val="00C95241"/>
    <w:rsid w:val="00C9594B"/>
    <w:rsid w:val="00C95AB7"/>
    <w:rsid w:val="00C96214"/>
    <w:rsid w:val="00C96568"/>
    <w:rsid w:val="00C969DA"/>
    <w:rsid w:val="00C96E56"/>
    <w:rsid w:val="00C9753B"/>
    <w:rsid w:val="00C97A3A"/>
    <w:rsid w:val="00C97EFD"/>
    <w:rsid w:val="00C97F37"/>
    <w:rsid w:val="00CA017D"/>
    <w:rsid w:val="00CA01D8"/>
    <w:rsid w:val="00CA0685"/>
    <w:rsid w:val="00CA0690"/>
    <w:rsid w:val="00CA103C"/>
    <w:rsid w:val="00CA12C3"/>
    <w:rsid w:val="00CA14F5"/>
    <w:rsid w:val="00CA18EC"/>
    <w:rsid w:val="00CA1C43"/>
    <w:rsid w:val="00CA1D4E"/>
    <w:rsid w:val="00CA20E1"/>
    <w:rsid w:val="00CA2345"/>
    <w:rsid w:val="00CA2395"/>
    <w:rsid w:val="00CA2728"/>
    <w:rsid w:val="00CA281E"/>
    <w:rsid w:val="00CA2A54"/>
    <w:rsid w:val="00CA2DDB"/>
    <w:rsid w:val="00CA3001"/>
    <w:rsid w:val="00CA34C3"/>
    <w:rsid w:val="00CA34E2"/>
    <w:rsid w:val="00CA3BAF"/>
    <w:rsid w:val="00CA42E5"/>
    <w:rsid w:val="00CA4419"/>
    <w:rsid w:val="00CA453B"/>
    <w:rsid w:val="00CA4B13"/>
    <w:rsid w:val="00CA4B1A"/>
    <w:rsid w:val="00CA4E58"/>
    <w:rsid w:val="00CA4F2E"/>
    <w:rsid w:val="00CA5DE2"/>
    <w:rsid w:val="00CA5E87"/>
    <w:rsid w:val="00CA64EE"/>
    <w:rsid w:val="00CA66DE"/>
    <w:rsid w:val="00CA77AC"/>
    <w:rsid w:val="00CA77AD"/>
    <w:rsid w:val="00CA7806"/>
    <w:rsid w:val="00CA793E"/>
    <w:rsid w:val="00CA7BE3"/>
    <w:rsid w:val="00CB02BB"/>
    <w:rsid w:val="00CB04F1"/>
    <w:rsid w:val="00CB063A"/>
    <w:rsid w:val="00CB0CCC"/>
    <w:rsid w:val="00CB0D75"/>
    <w:rsid w:val="00CB10E4"/>
    <w:rsid w:val="00CB1156"/>
    <w:rsid w:val="00CB1594"/>
    <w:rsid w:val="00CB15F9"/>
    <w:rsid w:val="00CB1875"/>
    <w:rsid w:val="00CB20C4"/>
    <w:rsid w:val="00CB23C5"/>
    <w:rsid w:val="00CB24B2"/>
    <w:rsid w:val="00CB28E7"/>
    <w:rsid w:val="00CB2A33"/>
    <w:rsid w:val="00CB2AC1"/>
    <w:rsid w:val="00CB2D86"/>
    <w:rsid w:val="00CB2DBE"/>
    <w:rsid w:val="00CB31BA"/>
    <w:rsid w:val="00CB39C1"/>
    <w:rsid w:val="00CB4265"/>
    <w:rsid w:val="00CB4598"/>
    <w:rsid w:val="00CB48E2"/>
    <w:rsid w:val="00CB4EEC"/>
    <w:rsid w:val="00CB4F0E"/>
    <w:rsid w:val="00CB536A"/>
    <w:rsid w:val="00CB5624"/>
    <w:rsid w:val="00CB56A1"/>
    <w:rsid w:val="00CB59D9"/>
    <w:rsid w:val="00CB6016"/>
    <w:rsid w:val="00CB62B8"/>
    <w:rsid w:val="00CB6406"/>
    <w:rsid w:val="00CB642B"/>
    <w:rsid w:val="00CB66C4"/>
    <w:rsid w:val="00CB6BD9"/>
    <w:rsid w:val="00CB70F2"/>
    <w:rsid w:val="00CB7339"/>
    <w:rsid w:val="00CB7CE4"/>
    <w:rsid w:val="00CB7E70"/>
    <w:rsid w:val="00CB7F40"/>
    <w:rsid w:val="00CC0114"/>
    <w:rsid w:val="00CC14A2"/>
    <w:rsid w:val="00CC14B3"/>
    <w:rsid w:val="00CC154A"/>
    <w:rsid w:val="00CC1AA4"/>
    <w:rsid w:val="00CC221F"/>
    <w:rsid w:val="00CC2DD4"/>
    <w:rsid w:val="00CC402E"/>
    <w:rsid w:val="00CC4053"/>
    <w:rsid w:val="00CC41AF"/>
    <w:rsid w:val="00CC4380"/>
    <w:rsid w:val="00CC4828"/>
    <w:rsid w:val="00CC496A"/>
    <w:rsid w:val="00CC498C"/>
    <w:rsid w:val="00CC5089"/>
    <w:rsid w:val="00CC55A6"/>
    <w:rsid w:val="00CC5B3D"/>
    <w:rsid w:val="00CC5EA7"/>
    <w:rsid w:val="00CC6211"/>
    <w:rsid w:val="00CC6233"/>
    <w:rsid w:val="00CC64A3"/>
    <w:rsid w:val="00CC6835"/>
    <w:rsid w:val="00CC6D0D"/>
    <w:rsid w:val="00CC728E"/>
    <w:rsid w:val="00CC742F"/>
    <w:rsid w:val="00CC7772"/>
    <w:rsid w:val="00CC7D83"/>
    <w:rsid w:val="00CD029C"/>
    <w:rsid w:val="00CD04C1"/>
    <w:rsid w:val="00CD08F0"/>
    <w:rsid w:val="00CD0ACE"/>
    <w:rsid w:val="00CD0B11"/>
    <w:rsid w:val="00CD0EF8"/>
    <w:rsid w:val="00CD0F3A"/>
    <w:rsid w:val="00CD13BC"/>
    <w:rsid w:val="00CD17D8"/>
    <w:rsid w:val="00CD21C7"/>
    <w:rsid w:val="00CD2560"/>
    <w:rsid w:val="00CD29F8"/>
    <w:rsid w:val="00CD2D78"/>
    <w:rsid w:val="00CD2E2C"/>
    <w:rsid w:val="00CD2E59"/>
    <w:rsid w:val="00CD2ECD"/>
    <w:rsid w:val="00CD2F2C"/>
    <w:rsid w:val="00CD3082"/>
    <w:rsid w:val="00CD3290"/>
    <w:rsid w:val="00CD3430"/>
    <w:rsid w:val="00CD3461"/>
    <w:rsid w:val="00CD3686"/>
    <w:rsid w:val="00CD36CC"/>
    <w:rsid w:val="00CD3BB0"/>
    <w:rsid w:val="00CD3CEB"/>
    <w:rsid w:val="00CD442A"/>
    <w:rsid w:val="00CD46F1"/>
    <w:rsid w:val="00CD46FC"/>
    <w:rsid w:val="00CD4785"/>
    <w:rsid w:val="00CD4B24"/>
    <w:rsid w:val="00CD4CD2"/>
    <w:rsid w:val="00CD5110"/>
    <w:rsid w:val="00CD58EE"/>
    <w:rsid w:val="00CD5C4B"/>
    <w:rsid w:val="00CD5D31"/>
    <w:rsid w:val="00CD5D54"/>
    <w:rsid w:val="00CD6800"/>
    <w:rsid w:val="00CD68BF"/>
    <w:rsid w:val="00CD6EDF"/>
    <w:rsid w:val="00CD7693"/>
    <w:rsid w:val="00CD7CE2"/>
    <w:rsid w:val="00CE006C"/>
    <w:rsid w:val="00CE0325"/>
    <w:rsid w:val="00CE0400"/>
    <w:rsid w:val="00CE0624"/>
    <w:rsid w:val="00CE0BA9"/>
    <w:rsid w:val="00CE0BEC"/>
    <w:rsid w:val="00CE105F"/>
    <w:rsid w:val="00CE11CA"/>
    <w:rsid w:val="00CE1299"/>
    <w:rsid w:val="00CE170F"/>
    <w:rsid w:val="00CE1797"/>
    <w:rsid w:val="00CE1B9C"/>
    <w:rsid w:val="00CE2707"/>
    <w:rsid w:val="00CE2A1D"/>
    <w:rsid w:val="00CE3271"/>
    <w:rsid w:val="00CE328D"/>
    <w:rsid w:val="00CE35BA"/>
    <w:rsid w:val="00CE36DC"/>
    <w:rsid w:val="00CE374D"/>
    <w:rsid w:val="00CE3896"/>
    <w:rsid w:val="00CE3BB9"/>
    <w:rsid w:val="00CE4182"/>
    <w:rsid w:val="00CE41C0"/>
    <w:rsid w:val="00CE460F"/>
    <w:rsid w:val="00CE470C"/>
    <w:rsid w:val="00CE4914"/>
    <w:rsid w:val="00CE4CB5"/>
    <w:rsid w:val="00CE4F85"/>
    <w:rsid w:val="00CE51FD"/>
    <w:rsid w:val="00CE5DEB"/>
    <w:rsid w:val="00CE5E48"/>
    <w:rsid w:val="00CE5FBE"/>
    <w:rsid w:val="00CE6180"/>
    <w:rsid w:val="00CE6A3D"/>
    <w:rsid w:val="00CE6ECB"/>
    <w:rsid w:val="00CE71E0"/>
    <w:rsid w:val="00CE72A7"/>
    <w:rsid w:val="00CE74F9"/>
    <w:rsid w:val="00CE79BD"/>
    <w:rsid w:val="00CE7C92"/>
    <w:rsid w:val="00CF07F9"/>
    <w:rsid w:val="00CF0D0C"/>
    <w:rsid w:val="00CF0FC0"/>
    <w:rsid w:val="00CF14EB"/>
    <w:rsid w:val="00CF1F9E"/>
    <w:rsid w:val="00CF2609"/>
    <w:rsid w:val="00CF2DF0"/>
    <w:rsid w:val="00CF3213"/>
    <w:rsid w:val="00CF3607"/>
    <w:rsid w:val="00CF377E"/>
    <w:rsid w:val="00CF39D6"/>
    <w:rsid w:val="00CF39FA"/>
    <w:rsid w:val="00CF3B01"/>
    <w:rsid w:val="00CF3C88"/>
    <w:rsid w:val="00CF3D89"/>
    <w:rsid w:val="00CF3E29"/>
    <w:rsid w:val="00CF4138"/>
    <w:rsid w:val="00CF4385"/>
    <w:rsid w:val="00CF4512"/>
    <w:rsid w:val="00CF48C5"/>
    <w:rsid w:val="00CF4915"/>
    <w:rsid w:val="00CF4BE9"/>
    <w:rsid w:val="00CF4C06"/>
    <w:rsid w:val="00CF4E91"/>
    <w:rsid w:val="00CF4F5D"/>
    <w:rsid w:val="00CF4F8C"/>
    <w:rsid w:val="00CF5446"/>
    <w:rsid w:val="00CF550D"/>
    <w:rsid w:val="00CF56DC"/>
    <w:rsid w:val="00CF5D36"/>
    <w:rsid w:val="00CF5FA8"/>
    <w:rsid w:val="00CF6F2A"/>
    <w:rsid w:val="00CF7247"/>
    <w:rsid w:val="00CF7676"/>
    <w:rsid w:val="00CF76BF"/>
    <w:rsid w:val="00CF7744"/>
    <w:rsid w:val="00CF78F4"/>
    <w:rsid w:val="00CF7BDF"/>
    <w:rsid w:val="00CF7C34"/>
    <w:rsid w:val="00D0005D"/>
    <w:rsid w:val="00D000F2"/>
    <w:rsid w:val="00D00BF8"/>
    <w:rsid w:val="00D00C63"/>
    <w:rsid w:val="00D00D33"/>
    <w:rsid w:val="00D00DB8"/>
    <w:rsid w:val="00D00E63"/>
    <w:rsid w:val="00D00EE0"/>
    <w:rsid w:val="00D011E4"/>
    <w:rsid w:val="00D011F0"/>
    <w:rsid w:val="00D01201"/>
    <w:rsid w:val="00D01209"/>
    <w:rsid w:val="00D013DF"/>
    <w:rsid w:val="00D01B23"/>
    <w:rsid w:val="00D01B29"/>
    <w:rsid w:val="00D01BF9"/>
    <w:rsid w:val="00D02673"/>
    <w:rsid w:val="00D02D37"/>
    <w:rsid w:val="00D02D3D"/>
    <w:rsid w:val="00D02E0B"/>
    <w:rsid w:val="00D03519"/>
    <w:rsid w:val="00D03660"/>
    <w:rsid w:val="00D039C1"/>
    <w:rsid w:val="00D03B9E"/>
    <w:rsid w:val="00D03EBC"/>
    <w:rsid w:val="00D03F52"/>
    <w:rsid w:val="00D04003"/>
    <w:rsid w:val="00D047CB"/>
    <w:rsid w:val="00D05030"/>
    <w:rsid w:val="00D055D2"/>
    <w:rsid w:val="00D05829"/>
    <w:rsid w:val="00D05997"/>
    <w:rsid w:val="00D05A6E"/>
    <w:rsid w:val="00D05BFD"/>
    <w:rsid w:val="00D05D28"/>
    <w:rsid w:val="00D05EC4"/>
    <w:rsid w:val="00D06518"/>
    <w:rsid w:val="00D06546"/>
    <w:rsid w:val="00D06570"/>
    <w:rsid w:val="00D06B64"/>
    <w:rsid w:val="00D07063"/>
    <w:rsid w:val="00D07239"/>
    <w:rsid w:val="00D0740B"/>
    <w:rsid w:val="00D07D51"/>
    <w:rsid w:val="00D10678"/>
    <w:rsid w:val="00D10B8C"/>
    <w:rsid w:val="00D10F0A"/>
    <w:rsid w:val="00D1119F"/>
    <w:rsid w:val="00D111FC"/>
    <w:rsid w:val="00D112E9"/>
    <w:rsid w:val="00D1163B"/>
    <w:rsid w:val="00D1230D"/>
    <w:rsid w:val="00D129FC"/>
    <w:rsid w:val="00D12CEC"/>
    <w:rsid w:val="00D13604"/>
    <w:rsid w:val="00D136C0"/>
    <w:rsid w:val="00D136F6"/>
    <w:rsid w:val="00D13896"/>
    <w:rsid w:val="00D13947"/>
    <w:rsid w:val="00D13A29"/>
    <w:rsid w:val="00D13A4C"/>
    <w:rsid w:val="00D13B62"/>
    <w:rsid w:val="00D13C8E"/>
    <w:rsid w:val="00D14250"/>
    <w:rsid w:val="00D1435E"/>
    <w:rsid w:val="00D1436E"/>
    <w:rsid w:val="00D144D4"/>
    <w:rsid w:val="00D14908"/>
    <w:rsid w:val="00D151B1"/>
    <w:rsid w:val="00D1561E"/>
    <w:rsid w:val="00D156EB"/>
    <w:rsid w:val="00D15803"/>
    <w:rsid w:val="00D15A0D"/>
    <w:rsid w:val="00D15C60"/>
    <w:rsid w:val="00D165E2"/>
    <w:rsid w:val="00D1666B"/>
    <w:rsid w:val="00D166D5"/>
    <w:rsid w:val="00D1724A"/>
    <w:rsid w:val="00D17607"/>
    <w:rsid w:val="00D17809"/>
    <w:rsid w:val="00D179F7"/>
    <w:rsid w:val="00D17BC7"/>
    <w:rsid w:val="00D17D09"/>
    <w:rsid w:val="00D17D1C"/>
    <w:rsid w:val="00D20E0B"/>
    <w:rsid w:val="00D20F1A"/>
    <w:rsid w:val="00D20F92"/>
    <w:rsid w:val="00D2113B"/>
    <w:rsid w:val="00D211DD"/>
    <w:rsid w:val="00D2162D"/>
    <w:rsid w:val="00D21960"/>
    <w:rsid w:val="00D21EED"/>
    <w:rsid w:val="00D21F4D"/>
    <w:rsid w:val="00D222E6"/>
    <w:rsid w:val="00D224A0"/>
    <w:rsid w:val="00D22856"/>
    <w:rsid w:val="00D22B69"/>
    <w:rsid w:val="00D2373C"/>
    <w:rsid w:val="00D23849"/>
    <w:rsid w:val="00D238BF"/>
    <w:rsid w:val="00D23A0B"/>
    <w:rsid w:val="00D23F8B"/>
    <w:rsid w:val="00D23FB4"/>
    <w:rsid w:val="00D242A8"/>
    <w:rsid w:val="00D24643"/>
    <w:rsid w:val="00D24938"/>
    <w:rsid w:val="00D24BD7"/>
    <w:rsid w:val="00D25721"/>
    <w:rsid w:val="00D25FE7"/>
    <w:rsid w:val="00D2637B"/>
    <w:rsid w:val="00D26F2F"/>
    <w:rsid w:val="00D271BB"/>
    <w:rsid w:val="00D2731E"/>
    <w:rsid w:val="00D27381"/>
    <w:rsid w:val="00D273F5"/>
    <w:rsid w:val="00D27773"/>
    <w:rsid w:val="00D27821"/>
    <w:rsid w:val="00D279B2"/>
    <w:rsid w:val="00D279E2"/>
    <w:rsid w:val="00D2E8E5"/>
    <w:rsid w:val="00D300C7"/>
    <w:rsid w:val="00D30392"/>
    <w:rsid w:val="00D30AF0"/>
    <w:rsid w:val="00D30DE0"/>
    <w:rsid w:val="00D3128E"/>
    <w:rsid w:val="00D31378"/>
    <w:rsid w:val="00D3140C"/>
    <w:rsid w:val="00D31445"/>
    <w:rsid w:val="00D31AFA"/>
    <w:rsid w:val="00D31B4B"/>
    <w:rsid w:val="00D32768"/>
    <w:rsid w:val="00D329C4"/>
    <w:rsid w:val="00D32A8A"/>
    <w:rsid w:val="00D32ABE"/>
    <w:rsid w:val="00D32AE3"/>
    <w:rsid w:val="00D32DD5"/>
    <w:rsid w:val="00D33622"/>
    <w:rsid w:val="00D3376D"/>
    <w:rsid w:val="00D33F42"/>
    <w:rsid w:val="00D3477E"/>
    <w:rsid w:val="00D34B9D"/>
    <w:rsid w:val="00D3543C"/>
    <w:rsid w:val="00D35756"/>
    <w:rsid w:val="00D35A1D"/>
    <w:rsid w:val="00D35AE3"/>
    <w:rsid w:val="00D35BA5"/>
    <w:rsid w:val="00D36117"/>
    <w:rsid w:val="00D36B32"/>
    <w:rsid w:val="00D36EFC"/>
    <w:rsid w:val="00D373C9"/>
    <w:rsid w:val="00D375C6"/>
    <w:rsid w:val="00D3792E"/>
    <w:rsid w:val="00D37A46"/>
    <w:rsid w:val="00D37FD5"/>
    <w:rsid w:val="00D40182"/>
    <w:rsid w:val="00D405C6"/>
    <w:rsid w:val="00D40D0C"/>
    <w:rsid w:val="00D40E58"/>
    <w:rsid w:val="00D4138B"/>
    <w:rsid w:val="00D41B20"/>
    <w:rsid w:val="00D41D11"/>
    <w:rsid w:val="00D4260C"/>
    <w:rsid w:val="00D4292B"/>
    <w:rsid w:val="00D429EC"/>
    <w:rsid w:val="00D42ED6"/>
    <w:rsid w:val="00D430C3"/>
    <w:rsid w:val="00D43D02"/>
    <w:rsid w:val="00D43E0F"/>
    <w:rsid w:val="00D43ED6"/>
    <w:rsid w:val="00D44594"/>
    <w:rsid w:val="00D44669"/>
    <w:rsid w:val="00D4478D"/>
    <w:rsid w:val="00D44981"/>
    <w:rsid w:val="00D44E69"/>
    <w:rsid w:val="00D452DC"/>
    <w:rsid w:val="00D46093"/>
    <w:rsid w:val="00D46447"/>
    <w:rsid w:val="00D46B9A"/>
    <w:rsid w:val="00D46C73"/>
    <w:rsid w:val="00D46CC1"/>
    <w:rsid w:val="00D46CC6"/>
    <w:rsid w:val="00D46ED6"/>
    <w:rsid w:val="00D472F7"/>
    <w:rsid w:val="00D47461"/>
    <w:rsid w:val="00D47928"/>
    <w:rsid w:val="00D47C24"/>
    <w:rsid w:val="00D47CAD"/>
    <w:rsid w:val="00D47EAA"/>
    <w:rsid w:val="00D5046F"/>
    <w:rsid w:val="00D504BA"/>
    <w:rsid w:val="00D5071B"/>
    <w:rsid w:val="00D50FE3"/>
    <w:rsid w:val="00D510E5"/>
    <w:rsid w:val="00D511E0"/>
    <w:rsid w:val="00D513C9"/>
    <w:rsid w:val="00D5192B"/>
    <w:rsid w:val="00D51B10"/>
    <w:rsid w:val="00D523FF"/>
    <w:rsid w:val="00D52653"/>
    <w:rsid w:val="00D52B41"/>
    <w:rsid w:val="00D52F0B"/>
    <w:rsid w:val="00D52FA8"/>
    <w:rsid w:val="00D5316F"/>
    <w:rsid w:val="00D532DC"/>
    <w:rsid w:val="00D53782"/>
    <w:rsid w:val="00D539F2"/>
    <w:rsid w:val="00D53AC6"/>
    <w:rsid w:val="00D53E89"/>
    <w:rsid w:val="00D53E9D"/>
    <w:rsid w:val="00D5443D"/>
    <w:rsid w:val="00D55CF3"/>
    <w:rsid w:val="00D55D9E"/>
    <w:rsid w:val="00D560E3"/>
    <w:rsid w:val="00D561A0"/>
    <w:rsid w:val="00D5652B"/>
    <w:rsid w:val="00D566AD"/>
    <w:rsid w:val="00D56A07"/>
    <w:rsid w:val="00D56A79"/>
    <w:rsid w:val="00D56C52"/>
    <w:rsid w:val="00D56EC6"/>
    <w:rsid w:val="00D56F1C"/>
    <w:rsid w:val="00D57719"/>
    <w:rsid w:val="00D57BE3"/>
    <w:rsid w:val="00D57D87"/>
    <w:rsid w:val="00D60017"/>
    <w:rsid w:val="00D60363"/>
    <w:rsid w:val="00D60A16"/>
    <w:rsid w:val="00D61145"/>
    <w:rsid w:val="00D6131E"/>
    <w:rsid w:val="00D615E1"/>
    <w:rsid w:val="00D619C0"/>
    <w:rsid w:val="00D61AB6"/>
    <w:rsid w:val="00D6212B"/>
    <w:rsid w:val="00D6217D"/>
    <w:rsid w:val="00D62C83"/>
    <w:rsid w:val="00D62DC3"/>
    <w:rsid w:val="00D63111"/>
    <w:rsid w:val="00D63CCD"/>
    <w:rsid w:val="00D6424F"/>
    <w:rsid w:val="00D64B7A"/>
    <w:rsid w:val="00D64D44"/>
    <w:rsid w:val="00D6534A"/>
    <w:rsid w:val="00D65457"/>
    <w:rsid w:val="00D654DE"/>
    <w:rsid w:val="00D6568D"/>
    <w:rsid w:val="00D65B0B"/>
    <w:rsid w:val="00D65DC9"/>
    <w:rsid w:val="00D65DD4"/>
    <w:rsid w:val="00D664C0"/>
    <w:rsid w:val="00D6665E"/>
    <w:rsid w:val="00D66AE7"/>
    <w:rsid w:val="00D677C8"/>
    <w:rsid w:val="00D67DAE"/>
    <w:rsid w:val="00D701C9"/>
    <w:rsid w:val="00D70430"/>
    <w:rsid w:val="00D70A2E"/>
    <w:rsid w:val="00D70AC3"/>
    <w:rsid w:val="00D70B62"/>
    <w:rsid w:val="00D70BD0"/>
    <w:rsid w:val="00D713D0"/>
    <w:rsid w:val="00D714DE"/>
    <w:rsid w:val="00D715C5"/>
    <w:rsid w:val="00D71C78"/>
    <w:rsid w:val="00D726C8"/>
    <w:rsid w:val="00D72804"/>
    <w:rsid w:val="00D72901"/>
    <w:rsid w:val="00D72CBD"/>
    <w:rsid w:val="00D72D6F"/>
    <w:rsid w:val="00D72E26"/>
    <w:rsid w:val="00D72E90"/>
    <w:rsid w:val="00D73088"/>
    <w:rsid w:val="00D732F3"/>
    <w:rsid w:val="00D736D6"/>
    <w:rsid w:val="00D738B1"/>
    <w:rsid w:val="00D73964"/>
    <w:rsid w:val="00D73D31"/>
    <w:rsid w:val="00D74C98"/>
    <w:rsid w:val="00D75269"/>
    <w:rsid w:val="00D7536B"/>
    <w:rsid w:val="00D754E4"/>
    <w:rsid w:val="00D75647"/>
    <w:rsid w:val="00D75889"/>
    <w:rsid w:val="00D76022"/>
    <w:rsid w:val="00D7602E"/>
    <w:rsid w:val="00D7663A"/>
    <w:rsid w:val="00D76E2C"/>
    <w:rsid w:val="00D77301"/>
    <w:rsid w:val="00D777A3"/>
    <w:rsid w:val="00D77AE7"/>
    <w:rsid w:val="00D77EF6"/>
    <w:rsid w:val="00D802BD"/>
    <w:rsid w:val="00D803D2"/>
    <w:rsid w:val="00D806EB"/>
    <w:rsid w:val="00D807C8"/>
    <w:rsid w:val="00D81170"/>
    <w:rsid w:val="00D815BE"/>
    <w:rsid w:val="00D816C0"/>
    <w:rsid w:val="00D8172C"/>
    <w:rsid w:val="00D819FB"/>
    <w:rsid w:val="00D81D14"/>
    <w:rsid w:val="00D820FC"/>
    <w:rsid w:val="00D82705"/>
    <w:rsid w:val="00D82B0C"/>
    <w:rsid w:val="00D82E1F"/>
    <w:rsid w:val="00D83C92"/>
    <w:rsid w:val="00D83E30"/>
    <w:rsid w:val="00D8414A"/>
    <w:rsid w:val="00D84521"/>
    <w:rsid w:val="00D8462C"/>
    <w:rsid w:val="00D848DC"/>
    <w:rsid w:val="00D84BBA"/>
    <w:rsid w:val="00D84BCC"/>
    <w:rsid w:val="00D84CB0"/>
    <w:rsid w:val="00D84EC9"/>
    <w:rsid w:val="00D8547E"/>
    <w:rsid w:val="00D85B65"/>
    <w:rsid w:val="00D85D00"/>
    <w:rsid w:val="00D86146"/>
    <w:rsid w:val="00D8623E"/>
    <w:rsid w:val="00D86356"/>
    <w:rsid w:val="00D86394"/>
    <w:rsid w:val="00D86FD1"/>
    <w:rsid w:val="00D873FE"/>
    <w:rsid w:val="00D87725"/>
    <w:rsid w:val="00D87B3B"/>
    <w:rsid w:val="00D87E63"/>
    <w:rsid w:val="00D87F3F"/>
    <w:rsid w:val="00D87F85"/>
    <w:rsid w:val="00D901C7"/>
    <w:rsid w:val="00D90294"/>
    <w:rsid w:val="00D905E2"/>
    <w:rsid w:val="00D9109A"/>
    <w:rsid w:val="00D91275"/>
    <w:rsid w:val="00D913BC"/>
    <w:rsid w:val="00D913D0"/>
    <w:rsid w:val="00D9178B"/>
    <w:rsid w:val="00D91CFC"/>
    <w:rsid w:val="00D920BD"/>
    <w:rsid w:val="00D922C3"/>
    <w:rsid w:val="00D922D2"/>
    <w:rsid w:val="00D9251F"/>
    <w:rsid w:val="00D92785"/>
    <w:rsid w:val="00D92F6C"/>
    <w:rsid w:val="00D93896"/>
    <w:rsid w:val="00D940A1"/>
    <w:rsid w:val="00D94176"/>
    <w:rsid w:val="00D94405"/>
    <w:rsid w:val="00D9466E"/>
    <w:rsid w:val="00D946F0"/>
    <w:rsid w:val="00D94929"/>
    <w:rsid w:val="00D94A55"/>
    <w:rsid w:val="00D94F63"/>
    <w:rsid w:val="00D95676"/>
    <w:rsid w:val="00D95933"/>
    <w:rsid w:val="00D95E82"/>
    <w:rsid w:val="00D96F4C"/>
    <w:rsid w:val="00D96FC1"/>
    <w:rsid w:val="00D9756F"/>
    <w:rsid w:val="00D97896"/>
    <w:rsid w:val="00D97DB2"/>
    <w:rsid w:val="00D97E11"/>
    <w:rsid w:val="00DA08BB"/>
    <w:rsid w:val="00DA0993"/>
    <w:rsid w:val="00DA0AD4"/>
    <w:rsid w:val="00DA1240"/>
    <w:rsid w:val="00DA1793"/>
    <w:rsid w:val="00DA1A27"/>
    <w:rsid w:val="00DA1BE0"/>
    <w:rsid w:val="00DA205C"/>
    <w:rsid w:val="00DA2273"/>
    <w:rsid w:val="00DA2645"/>
    <w:rsid w:val="00DA2676"/>
    <w:rsid w:val="00DA285A"/>
    <w:rsid w:val="00DA2951"/>
    <w:rsid w:val="00DA2A1E"/>
    <w:rsid w:val="00DA2AC3"/>
    <w:rsid w:val="00DA40CE"/>
    <w:rsid w:val="00DA4632"/>
    <w:rsid w:val="00DA479A"/>
    <w:rsid w:val="00DA4980"/>
    <w:rsid w:val="00DA4B2D"/>
    <w:rsid w:val="00DA4BF9"/>
    <w:rsid w:val="00DA4D6D"/>
    <w:rsid w:val="00DA4DD5"/>
    <w:rsid w:val="00DA4F76"/>
    <w:rsid w:val="00DA5628"/>
    <w:rsid w:val="00DA59D3"/>
    <w:rsid w:val="00DA5A8C"/>
    <w:rsid w:val="00DA5F39"/>
    <w:rsid w:val="00DA60AE"/>
    <w:rsid w:val="00DA629A"/>
    <w:rsid w:val="00DA64C4"/>
    <w:rsid w:val="00DA6B0F"/>
    <w:rsid w:val="00DA6C35"/>
    <w:rsid w:val="00DA796F"/>
    <w:rsid w:val="00DA7AEC"/>
    <w:rsid w:val="00DA7F48"/>
    <w:rsid w:val="00DA7FC1"/>
    <w:rsid w:val="00DB01EE"/>
    <w:rsid w:val="00DB0274"/>
    <w:rsid w:val="00DB02E9"/>
    <w:rsid w:val="00DB07CF"/>
    <w:rsid w:val="00DB082E"/>
    <w:rsid w:val="00DB0BAA"/>
    <w:rsid w:val="00DB0D10"/>
    <w:rsid w:val="00DB12FF"/>
    <w:rsid w:val="00DB136F"/>
    <w:rsid w:val="00DB13BC"/>
    <w:rsid w:val="00DB14F7"/>
    <w:rsid w:val="00DB1A28"/>
    <w:rsid w:val="00DB1B96"/>
    <w:rsid w:val="00DB1C06"/>
    <w:rsid w:val="00DB22E7"/>
    <w:rsid w:val="00DB2864"/>
    <w:rsid w:val="00DB2D23"/>
    <w:rsid w:val="00DB2FB0"/>
    <w:rsid w:val="00DB332B"/>
    <w:rsid w:val="00DB4694"/>
    <w:rsid w:val="00DB4796"/>
    <w:rsid w:val="00DB49E6"/>
    <w:rsid w:val="00DB4CD3"/>
    <w:rsid w:val="00DB5A9B"/>
    <w:rsid w:val="00DB6016"/>
    <w:rsid w:val="00DB603E"/>
    <w:rsid w:val="00DB619B"/>
    <w:rsid w:val="00DB6247"/>
    <w:rsid w:val="00DB62F2"/>
    <w:rsid w:val="00DB63AA"/>
    <w:rsid w:val="00DB684F"/>
    <w:rsid w:val="00DB70D8"/>
    <w:rsid w:val="00DB715F"/>
    <w:rsid w:val="00DB738C"/>
    <w:rsid w:val="00DB7AFA"/>
    <w:rsid w:val="00DC027E"/>
    <w:rsid w:val="00DC0627"/>
    <w:rsid w:val="00DC07CE"/>
    <w:rsid w:val="00DC0DE9"/>
    <w:rsid w:val="00DC1DCA"/>
    <w:rsid w:val="00DC20C1"/>
    <w:rsid w:val="00DC2FFB"/>
    <w:rsid w:val="00DC31FA"/>
    <w:rsid w:val="00DC32D9"/>
    <w:rsid w:val="00DC380B"/>
    <w:rsid w:val="00DC3CF2"/>
    <w:rsid w:val="00DC3D27"/>
    <w:rsid w:val="00DC4B3D"/>
    <w:rsid w:val="00DC4F26"/>
    <w:rsid w:val="00DC51CA"/>
    <w:rsid w:val="00DC5AEC"/>
    <w:rsid w:val="00DC5B19"/>
    <w:rsid w:val="00DC5B1A"/>
    <w:rsid w:val="00DC612E"/>
    <w:rsid w:val="00DC637A"/>
    <w:rsid w:val="00DC6741"/>
    <w:rsid w:val="00DC6C00"/>
    <w:rsid w:val="00DC6EEE"/>
    <w:rsid w:val="00DC721D"/>
    <w:rsid w:val="00DC7521"/>
    <w:rsid w:val="00DC7917"/>
    <w:rsid w:val="00DC7BCF"/>
    <w:rsid w:val="00DC7EE2"/>
    <w:rsid w:val="00DC7FF1"/>
    <w:rsid w:val="00DD00A1"/>
    <w:rsid w:val="00DD012F"/>
    <w:rsid w:val="00DD0233"/>
    <w:rsid w:val="00DD02A0"/>
    <w:rsid w:val="00DD046B"/>
    <w:rsid w:val="00DD0687"/>
    <w:rsid w:val="00DD1315"/>
    <w:rsid w:val="00DD1336"/>
    <w:rsid w:val="00DD16F2"/>
    <w:rsid w:val="00DD193E"/>
    <w:rsid w:val="00DD1C12"/>
    <w:rsid w:val="00DD1D8B"/>
    <w:rsid w:val="00DD29A6"/>
    <w:rsid w:val="00DD2A88"/>
    <w:rsid w:val="00DD2A9A"/>
    <w:rsid w:val="00DD2CB7"/>
    <w:rsid w:val="00DD2F12"/>
    <w:rsid w:val="00DD2F2F"/>
    <w:rsid w:val="00DD370D"/>
    <w:rsid w:val="00DD3AC6"/>
    <w:rsid w:val="00DD3BDD"/>
    <w:rsid w:val="00DD3C81"/>
    <w:rsid w:val="00DD3D60"/>
    <w:rsid w:val="00DD407F"/>
    <w:rsid w:val="00DD411B"/>
    <w:rsid w:val="00DD4AC5"/>
    <w:rsid w:val="00DD4B57"/>
    <w:rsid w:val="00DD4D93"/>
    <w:rsid w:val="00DD56B4"/>
    <w:rsid w:val="00DD5744"/>
    <w:rsid w:val="00DD5A55"/>
    <w:rsid w:val="00DD5AA1"/>
    <w:rsid w:val="00DD5D3D"/>
    <w:rsid w:val="00DD5D7D"/>
    <w:rsid w:val="00DD6178"/>
    <w:rsid w:val="00DD646B"/>
    <w:rsid w:val="00DD6C35"/>
    <w:rsid w:val="00DD6ED1"/>
    <w:rsid w:val="00DD7414"/>
    <w:rsid w:val="00DD7737"/>
    <w:rsid w:val="00DD77D2"/>
    <w:rsid w:val="00DE0202"/>
    <w:rsid w:val="00DE0863"/>
    <w:rsid w:val="00DE0960"/>
    <w:rsid w:val="00DE0BB3"/>
    <w:rsid w:val="00DE0C5F"/>
    <w:rsid w:val="00DE0FE6"/>
    <w:rsid w:val="00DE12DA"/>
    <w:rsid w:val="00DE1358"/>
    <w:rsid w:val="00DE1773"/>
    <w:rsid w:val="00DE17AE"/>
    <w:rsid w:val="00DE1F27"/>
    <w:rsid w:val="00DE2047"/>
    <w:rsid w:val="00DE21EA"/>
    <w:rsid w:val="00DE2202"/>
    <w:rsid w:val="00DE24F5"/>
    <w:rsid w:val="00DE27DD"/>
    <w:rsid w:val="00DE2AE5"/>
    <w:rsid w:val="00DE2AE9"/>
    <w:rsid w:val="00DE2DCA"/>
    <w:rsid w:val="00DE3181"/>
    <w:rsid w:val="00DE3A2D"/>
    <w:rsid w:val="00DE3AD7"/>
    <w:rsid w:val="00DE4834"/>
    <w:rsid w:val="00DE4896"/>
    <w:rsid w:val="00DE48CC"/>
    <w:rsid w:val="00DE4D62"/>
    <w:rsid w:val="00DE5936"/>
    <w:rsid w:val="00DE5F23"/>
    <w:rsid w:val="00DE642D"/>
    <w:rsid w:val="00DE64B5"/>
    <w:rsid w:val="00DE668A"/>
    <w:rsid w:val="00DE6C10"/>
    <w:rsid w:val="00DE6E7D"/>
    <w:rsid w:val="00DE6FBB"/>
    <w:rsid w:val="00DE71AC"/>
    <w:rsid w:val="00DE73D7"/>
    <w:rsid w:val="00DE7474"/>
    <w:rsid w:val="00DE7501"/>
    <w:rsid w:val="00DE7B47"/>
    <w:rsid w:val="00DE7D71"/>
    <w:rsid w:val="00DF0955"/>
    <w:rsid w:val="00DF0AA3"/>
    <w:rsid w:val="00DF0C32"/>
    <w:rsid w:val="00DF10C0"/>
    <w:rsid w:val="00DF1231"/>
    <w:rsid w:val="00DF1467"/>
    <w:rsid w:val="00DF1641"/>
    <w:rsid w:val="00DF198A"/>
    <w:rsid w:val="00DF1BC5"/>
    <w:rsid w:val="00DF227A"/>
    <w:rsid w:val="00DF229B"/>
    <w:rsid w:val="00DF22F8"/>
    <w:rsid w:val="00DF2B07"/>
    <w:rsid w:val="00DF2B71"/>
    <w:rsid w:val="00DF306D"/>
    <w:rsid w:val="00DF30F1"/>
    <w:rsid w:val="00DF3350"/>
    <w:rsid w:val="00DF3810"/>
    <w:rsid w:val="00DF39F3"/>
    <w:rsid w:val="00DF3BCA"/>
    <w:rsid w:val="00DF3C1F"/>
    <w:rsid w:val="00DF3C21"/>
    <w:rsid w:val="00DF3C55"/>
    <w:rsid w:val="00DF5234"/>
    <w:rsid w:val="00DF5548"/>
    <w:rsid w:val="00DF5681"/>
    <w:rsid w:val="00DF5AB5"/>
    <w:rsid w:val="00DF5CD5"/>
    <w:rsid w:val="00DF5DB4"/>
    <w:rsid w:val="00DF645C"/>
    <w:rsid w:val="00DF6627"/>
    <w:rsid w:val="00DF691C"/>
    <w:rsid w:val="00DF6A53"/>
    <w:rsid w:val="00DF6FE2"/>
    <w:rsid w:val="00DF70C2"/>
    <w:rsid w:val="00DF70F4"/>
    <w:rsid w:val="00DF74BC"/>
    <w:rsid w:val="00DF74DC"/>
    <w:rsid w:val="00DF7BA7"/>
    <w:rsid w:val="00DF7FD0"/>
    <w:rsid w:val="00E002B6"/>
    <w:rsid w:val="00E00692"/>
    <w:rsid w:val="00E00DE4"/>
    <w:rsid w:val="00E01184"/>
    <w:rsid w:val="00E01398"/>
    <w:rsid w:val="00E01615"/>
    <w:rsid w:val="00E01D86"/>
    <w:rsid w:val="00E020E6"/>
    <w:rsid w:val="00E02985"/>
    <w:rsid w:val="00E02EFD"/>
    <w:rsid w:val="00E031FA"/>
    <w:rsid w:val="00E035DB"/>
    <w:rsid w:val="00E03BE9"/>
    <w:rsid w:val="00E0457F"/>
    <w:rsid w:val="00E048FA"/>
    <w:rsid w:val="00E04DD8"/>
    <w:rsid w:val="00E0550D"/>
    <w:rsid w:val="00E05677"/>
    <w:rsid w:val="00E056A9"/>
    <w:rsid w:val="00E057E3"/>
    <w:rsid w:val="00E05868"/>
    <w:rsid w:val="00E05FC0"/>
    <w:rsid w:val="00E062E4"/>
    <w:rsid w:val="00E070AB"/>
    <w:rsid w:val="00E0735C"/>
    <w:rsid w:val="00E07587"/>
    <w:rsid w:val="00E07F4C"/>
    <w:rsid w:val="00E10DE2"/>
    <w:rsid w:val="00E1119D"/>
    <w:rsid w:val="00E114DE"/>
    <w:rsid w:val="00E11953"/>
    <w:rsid w:val="00E12904"/>
    <w:rsid w:val="00E12D42"/>
    <w:rsid w:val="00E137ED"/>
    <w:rsid w:val="00E13983"/>
    <w:rsid w:val="00E13A3F"/>
    <w:rsid w:val="00E13CBC"/>
    <w:rsid w:val="00E13CC8"/>
    <w:rsid w:val="00E13D8B"/>
    <w:rsid w:val="00E13DF1"/>
    <w:rsid w:val="00E13E9B"/>
    <w:rsid w:val="00E13F65"/>
    <w:rsid w:val="00E143D0"/>
    <w:rsid w:val="00E14475"/>
    <w:rsid w:val="00E144BF"/>
    <w:rsid w:val="00E146FA"/>
    <w:rsid w:val="00E1484F"/>
    <w:rsid w:val="00E148D5"/>
    <w:rsid w:val="00E14DD4"/>
    <w:rsid w:val="00E15063"/>
    <w:rsid w:val="00E1543A"/>
    <w:rsid w:val="00E15622"/>
    <w:rsid w:val="00E15682"/>
    <w:rsid w:val="00E157D7"/>
    <w:rsid w:val="00E1590E"/>
    <w:rsid w:val="00E15A90"/>
    <w:rsid w:val="00E15B72"/>
    <w:rsid w:val="00E15C84"/>
    <w:rsid w:val="00E15FE3"/>
    <w:rsid w:val="00E15FED"/>
    <w:rsid w:val="00E1633D"/>
    <w:rsid w:val="00E163DA"/>
    <w:rsid w:val="00E16451"/>
    <w:rsid w:val="00E1646F"/>
    <w:rsid w:val="00E165AD"/>
    <w:rsid w:val="00E16D79"/>
    <w:rsid w:val="00E17310"/>
    <w:rsid w:val="00E17591"/>
    <w:rsid w:val="00E17BF9"/>
    <w:rsid w:val="00E2019F"/>
    <w:rsid w:val="00E2078B"/>
    <w:rsid w:val="00E20DFD"/>
    <w:rsid w:val="00E21386"/>
    <w:rsid w:val="00E215BA"/>
    <w:rsid w:val="00E215D1"/>
    <w:rsid w:val="00E217E8"/>
    <w:rsid w:val="00E21884"/>
    <w:rsid w:val="00E21B14"/>
    <w:rsid w:val="00E21B9F"/>
    <w:rsid w:val="00E21E0F"/>
    <w:rsid w:val="00E21F9B"/>
    <w:rsid w:val="00E21FF0"/>
    <w:rsid w:val="00E224B4"/>
    <w:rsid w:val="00E225D5"/>
    <w:rsid w:val="00E22657"/>
    <w:rsid w:val="00E229BD"/>
    <w:rsid w:val="00E22D36"/>
    <w:rsid w:val="00E2361F"/>
    <w:rsid w:val="00E23748"/>
    <w:rsid w:val="00E240DA"/>
    <w:rsid w:val="00E24150"/>
    <w:rsid w:val="00E241A9"/>
    <w:rsid w:val="00E24361"/>
    <w:rsid w:val="00E2437E"/>
    <w:rsid w:val="00E24647"/>
    <w:rsid w:val="00E246F1"/>
    <w:rsid w:val="00E24869"/>
    <w:rsid w:val="00E248C2"/>
    <w:rsid w:val="00E248F8"/>
    <w:rsid w:val="00E24B14"/>
    <w:rsid w:val="00E2570D"/>
    <w:rsid w:val="00E25727"/>
    <w:rsid w:val="00E25E16"/>
    <w:rsid w:val="00E25F97"/>
    <w:rsid w:val="00E26D56"/>
    <w:rsid w:val="00E26E31"/>
    <w:rsid w:val="00E26E59"/>
    <w:rsid w:val="00E27581"/>
    <w:rsid w:val="00E277CC"/>
    <w:rsid w:val="00E27835"/>
    <w:rsid w:val="00E27DC1"/>
    <w:rsid w:val="00E309F3"/>
    <w:rsid w:val="00E3107E"/>
    <w:rsid w:val="00E312FB"/>
    <w:rsid w:val="00E3155E"/>
    <w:rsid w:val="00E315CB"/>
    <w:rsid w:val="00E3197E"/>
    <w:rsid w:val="00E31AB5"/>
    <w:rsid w:val="00E31C88"/>
    <w:rsid w:val="00E321D8"/>
    <w:rsid w:val="00E323F5"/>
    <w:rsid w:val="00E32552"/>
    <w:rsid w:val="00E3269A"/>
    <w:rsid w:val="00E32A9A"/>
    <w:rsid w:val="00E32EA5"/>
    <w:rsid w:val="00E332FB"/>
    <w:rsid w:val="00E33E03"/>
    <w:rsid w:val="00E33E6E"/>
    <w:rsid w:val="00E33FB4"/>
    <w:rsid w:val="00E342A4"/>
    <w:rsid w:val="00E34C65"/>
    <w:rsid w:val="00E34D9E"/>
    <w:rsid w:val="00E350CB"/>
    <w:rsid w:val="00E3513C"/>
    <w:rsid w:val="00E35153"/>
    <w:rsid w:val="00E354B9"/>
    <w:rsid w:val="00E35951"/>
    <w:rsid w:val="00E3602A"/>
    <w:rsid w:val="00E360C3"/>
    <w:rsid w:val="00E3645B"/>
    <w:rsid w:val="00E366F3"/>
    <w:rsid w:val="00E36B3E"/>
    <w:rsid w:val="00E36B68"/>
    <w:rsid w:val="00E36CB7"/>
    <w:rsid w:val="00E36F49"/>
    <w:rsid w:val="00E36F90"/>
    <w:rsid w:val="00E375E0"/>
    <w:rsid w:val="00E376F5"/>
    <w:rsid w:val="00E3775F"/>
    <w:rsid w:val="00E40197"/>
    <w:rsid w:val="00E40251"/>
    <w:rsid w:val="00E405D6"/>
    <w:rsid w:val="00E406AE"/>
    <w:rsid w:val="00E40E43"/>
    <w:rsid w:val="00E41102"/>
    <w:rsid w:val="00E41671"/>
    <w:rsid w:val="00E41CCE"/>
    <w:rsid w:val="00E42018"/>
    <w:rsid w:val="00E4244E"/>
    <w:rsid w:val="00E42DB9"/>
    <w:rsid w:val="00E42F6D"/>
    <w:rsid w:val="00E4331D"/>
    <w:rsid w:val="00E433D9"/>
    <w:rsid w:val="00E433E3"/>
    <w:rsid w:val="00E437DF"/>
    <w:rsid w:val="00E43872"/>
    <w:rsid w:val="00E43919"/>
    <w:rsid w:val="00E43A0F"/>
    <w:rsid w:val="00E43E8E"/>
    <w:rsid w:val="00E44300"/>
    <w:rsid w:val="00E44802"/>
    <w:rsid w:val="00E4492C"/>
    <w:rsid w:val="00E449FA"/>
    <w:rsid w:val="00E44B72"/>
    <w:rsid w:val="00E44B9D"/>
    <w:rsid w:val="00E44C62"/>
    <w:rsid w:val="00E44DA3"/>
    <w:rsid w:val="00E451DA"/>
    <w:rsid w:val="00E4555E"/>
    <w:rsid w:val="00E45656"/>
    <w:rsid w:val="00E457D7"/>
    <w:rsid w:val="00E45C6A"/>
    <w:rsid w:val="00E45F48"/>
    <w:rsid w:val="00E46057"/>
    <w:rsid w:val="00E462D4"/>
    <w:rsid w:val="00E4633E"/>
    <w:rsid w:val="00E464AA"/>
    <w:rsid w:val="00E46A58"/>
    <w:rsid w:val="00E46E2F"/>
    <w:rsid w:val="00E46F39"/>
    <w:rsid w:val="00E470B6"/>
    <w:rsid w:val="00E47251"/>
    <w:rsid w:val="00E472EC"/>
    <w:rsid w:val="00E4789F"/>
    <w:rsid w:val="00E47D16"/>
    <w:rsid w:val="00E50210"/>
    <w:rsid w:val="00E5041A"/>
    <w:rsid w:val="00E50896"/>
    <w:rsid w:val="00E5094D"/>
    <w:rsid w:val="00E50A5E"/>
    <w:rsid w:val="00E50E2C"/>
    <w:rsid w:val="00E50FC6"/>
    <w:rsid w:val="00E5138D"/>
    <w:rsid w:val="00E51BA7"/>
    <w:rsid w:val="00E51F76"/>
    <w:rsid w:val="00E52224"/>
    <w:rsid w:val="00E52955"/>
    <w:rsid w:val="00E52D39"/>
    <w:rsid w:val="00E52E6A"/>
    <w:rsid w:val="00E53659"/>
    <w:rsid w:val="00E537A3"/>
    <w:rsid w:val="00E53E0E"/>
    <w:rsid w:val="00E53FED"/>
    <w:rsid w:val="00E54663"/>
    <w:rsid w:val="00E54728"/>
    <w:rsid w:val="00E54984"/>
    <w:rsid w:val="00E54C3D"/>
    <w:rsid w:val="00E54D31"/>
    <w:rsid w:val="00E54E91"/>
    <w:rsid w:val="00E55074"/>
    <w:rsid w:val="00E556D0"/>
    <w:rsid w:val="00E55A49"/>
    <w:rsid w:val="00E55BFE"/>
    <w:rsid w:val="00E55C56"/>
    <w:rsid w:val="00E55D00"/>
    <w:rsid w:val="00E56113"/>
    <w:rsid w:val="00E56704"/>
    <w:rsid w:val="00E56DD0"/>
    <w:rsid w:val="00E56E04"/>
    <w:rsid w:val="00E57371"/>
    <w:rsid w:val="00E5750C"/>
    <w:rsid w:val="00E579F8"/>
    <w:rsid w:val="00E57C68"/>
    <w:rsid w:val="00E57EC7"/>
    <w:rsid w:val="00E60153"/>
    <w:rsid w:val="00E61454"/>
    <w:rsid w:val="00E61737"/>
    <w:rsid w:val="00E6174B"/>
    <w:rsid w:val="00E620FF"/>
    <w:rsid w:val="00E621D9"/>
    <w:rsid w:val="00E623DD"/>
    <w:rsid w:val="00E62583"/>
    <w:rsid w:val="00E6288D"/>
    <w:rsid w:val="00E62F80"/>
    <w:rsid w:val="00E6374B"/>
    <w:rsid w:val="00E64738"/>
    <w:rsid w:val="00E6500B"/>
    <w:rsid w:val="00E65073"/>
    <w:rsid w:val="00E655BF"/>
    <w:rsid w:val="00E655E0"/>
    <w:rsid w:val="00E65638"/>
    <w:rsid w:val="00E65B1A"/>
    <w:rsid w:val="00E66295"/>
    <w:rsid w:val="00E66436"/>
    <w:rsid w:val="00E669E9"/>
    <w:rsid w:val="00E66C78"/>
    <w:rsid w:val="00E66D0A"/>
    <w:rsid w:val="00E6712A"/>
    <w:rsid w:val="00E67921"/>
    <w:rsid w:val="00E67984"/>
    <w:rsid w:val="00E67C70"/>
    <w:rsid w:val="00E67EEE"/>
    <w:rsid w:val="00E7049F"/>
    <w:rsid w:val="00E70678"/>
    <w:rsid w:val="00E70F70"/>
    <w:rsid w:val="00E71695"/>
    <w:rsid w:val="00E71A6F"/>
    <w:rsid w:val="00E71CD2"/>
    <w:rsid w:val="00E71F85"/>
    <w:rsid w:val="00E722A5"/>
    <w:rsid w:val="00E724C3"/>
    <w:rsid w:val="00E72908"/>
    <w:rsid w:val="00E72A2A"/>
    <w:rsid w:val="00E72BD5"/>
    <w:rsid w:val="00E73615"/>
    <w:rsid w:val="00E739F7"/>
    <w:rsid w:val="00E7462C"/>
    <w:rsid w:val="00E74852"/>
    <w:rsid w:val="00E74CB7"/>
    <w:rsid w:val="00E74CBB"/>
    <w:rsid w:val="00E75177"/>
    <w:rsid w:val="00E75640"/>
    <w:rsid w:val="00E756F3"/>
    <w:rsid w:val="00E756F8"/>
    <w:rsid w:val="00E75D34"/>
    <w:rsid w:val="00E763A0"/>
    <w:rsid w:val="00E763E8"/>
    <w:rsid w:val="00E76918"/>
    <w:rsid w:val="00E77427"/>
    <w:rsid w:val="00E77853"/>
    <w:rsid w:val="00E77F1F"/>
    <w:rsid w:val="00E802BF"/>
    <w:rsid w:val="00E80416"/>
    <w:rsid w:val="00E804C9"/>
    <w:rsid w:val="00E807B2"/>
    <w:rsid w:val="00E807D3"/>
    <w:rsid w:val="00E80838"/>
    <w:rsid w:val="00E80992"/>
    <w:rsid w:val="00E809C2"/>
    <w:rsid w:val="00E81100"/>
    <w:rsid w:val="00E8123C"/>
    <w:rsid w:val="00E81502"/>
    <w:rsid w:val="00E823AE"/>
    <w:rsid w:val="00E82855"/>
    <w:rsid w:val="00E82928"/>
    <w:rsid w:val="00E82E43"/>
    <w:rsid w:val="00E82ECD"/>
    <w:rsid w:val="00E82F8F"/>
    <w:rsid w:val="00E8322E"/>
    <w:rsid w:val="00E83292"/>
    <w:rsid w:val="00E838C2"/>
    <w:rsid w:val="00E838CE"/>
    <w:rsid w:val="00E83B47"/>
    <w:rsid w:val="00E840AD"/>
    <w:rsid w:val="00E8411E"/>
    <w:rsid w:val="00E84479"/>
    <w:rsid w:val="00E8455A"/>
    <w:rsid w:val="00E84633"/>
    <w:rsid w:val="00E8476D"/>
    <w:rsid w:val="00E84C82"/>
    <w:rsid w:val="00E8508E"/>
    <w:rsid w:val="00E851B2"/>
    <w:rsid w:val="00E85932"/>
    <w:rsid w:val="00E85ABD"/>
    <w:rsid w:val="00E85F47"/>
    <w:rsid w:val="00E86254"/>
    <w:rsid w:val="00E862B7"/>
    <w:rsid w:val="00E867A6"/>
    <w:rsid w:val="00E868A6"/>
    <w:rsid w:val="00E869C2"/>
    <w:rsid w:val="00E86A49"/>
    <w:rsid w:val="00E86F80"/>
    <w:rsid w:val="00E8729F"/>
    <w:rsid w:val="00E87723"/>
    <w:rsid w:val="00E87767"/>
    <w:rsid w:val="00E8782A"/>
    <w:rsid w:val="00E87894"/>
    <w:rsid w:val="00E87A2A"/>
    <w:rsid w:val="00E87D15"/>
    <w:rsid w:val="00E87DCB"/>
    <w:rsid w:val="00E90118"/>
    <w:rsid w:val="00E90913"/>
    <w:rsid w:val="00E90DAC"/>
    <w:rsid w:val="00E9112E"/>
    <w:rsid w:val="00E916B4"/>
    <w:rsid w:val="00E91739"/>
    <w:rsid w:val="00E91A1C"/>
    <w:rsid w:val="00E91EA3"/>
    <w:rsid w:val="00E92191"/>
    <w:rsid w:val="00E9261B"/>
    <w:rsid w:val="00E928A9"/>
    <w:rsid w:val="00E92B5C"/>
    <w:rsid w:val="00E92EEB"/>
    <w:rsid w:val="00E92F24"/>
    <w:rsid w:val="00E93434"/>
    <w:rsid w:val="00E9377D"/>
    <w:rsid w:val="00E94332"/>
    <w:rsid w:val="00E94349"/>
    <w:rsid w:val="00E94A4A"/>
    <w:rsid w:val="00E94D57"/>
    <w:rsid w:val="00E94DEE"/>
    <w:rsid w:val="00E95012"/>
    <w:rsid w:val="00E95240"/>
    <w:rsid w:val="00E952E0"/>
    <w:rsid w:val="00E956A6"/>
    <w:rsid w:val="00E95975"/>
    <w:rsid w:val="00E95B0E"/>
    <w:rsid w:val="00E95D49"/>
    <w:rsid w:val="00E964A6"/>
    <w:rsid w:val="00E96D57"/>
    <w:rsid w:val="00E974CD"/>
    <w:rsid w:val="00E976C0"/>
    <w:rsid w:val="00E977DD"/>
    <w:rsid w:val="00E9799A"/>
    <w:rsid w:val="00E97F8E"/>
    <w:rsid w:val="00EA019E"/>
    <w:rsid w:val="00EA07DB"/>
    <w:rsid w:val="00EA0C4F"/>
    <w:rsid w:val="00EA0C8A"/>
    <w:rsid w:val="00EA0CFA"/>
    <w:rsid w:val="00EA1C24"/>
    <w:rsid w:val="00EA21FC"/>
    <w:rsid w:val="00EA2271"/>
    <w:rsid w:val="00EA29B3"/>
    <w:rsid w:val="00EA29FC"/>
    <w:rsid w:val="00EA3186"/>
    <w:rsid w:val="00EA3C17"/>
    <w:rsid w:val="00EA3C33"/>
    <w:rsid w:val="00EA3C70"/>
    <w:rsid w:val="00EA3C7C"/>
    <w:rsid w:val="00EA4407"/>
    <w:rsid w:val="00EA4409"/>
    <w:rsid w:val="00EA4459"/>
    <w:rsid w:val="00EA4668"/>
    <w:rsid w:val="00EA467C"/>
    <w:rsid w:val="00EA4A25"/>
    <w:rsid w:val="00EA4CD5"/>
    <w:rsid w:val="00EA4DAE"/>
    <w:rsid w:val="00EA56BF"/>
    <w:rsid w:val="00EA576E"/>
    <w:rsid w:val="00EA57D3"/>
    <w:rsid w:val="00EA57DB"/>
    <w:rsid w:val="00EA5897"/>
    <w:rsid w:val="00EA5BA1"/>
    <w:rsid w:val="00EA5DE3"/>
    <w:rsid w:val="00EA602F"/>
    <w:rsid w:val="00EA61EB"/>
    <w:rsid w:val="00EA6764"/>
    <w:rsid w:val="00EA6A26"/>
    <w:rsid w:val="00EA6C10"/>
    <w:rsid w:val="00EA6C95"/>
    <w:rsid w:val="00EA6F71"/>
    <w:rsid w:val="00EA6FAC"/>
    <w:rsid w:val="00EA7002"/>
    <w:rsid w:val="00EA7489"/>
    <w:rsid w:val="00EA7769"/>
    <w:rsid w:val="00EA7770"/>
    <w:rsid w:val="00EA77F9"/>
    <w:rsid w:val="00EA7B49"/>
    <w:rsid w:val="00EA7DF3"/>
    <w:rsid w:val="00EAC087"/>
    <w:rsid w:val="00EB0375"/>
    <w:rsid w:val="00EB0764"/>
    <w:rsid w:val="00EB08BB"/>
    <w:rsid w:val="00EB0E94"/>
    <w:rsid w:val="00EB1E93"/>
    <w:rsid w:val="00EB2635"/>
    <w:rsid w:val="00EB27F5"/>
    <w:rsid w:val="00EB310E"/>
    <w:rsid w:val="00EB3556"/>
    <w:rsid w:val="00EB357D"/>
    <w:rsid w:val="00EB407D"/>
    <w:rsid w:val="00EB4724"/>
    <w:rsid w:val="00EB4B5E"/>
    <w:rsid w:val="00EB4CC3"/>
    <w:rsid w:val="00EB4D60"/>
    <w:rsid w:val="00EB4EC2"/>
    <w:rsid w:val="00EB5339"/>
    <w:rsid w:val="00EB5A63"/>
    <w:rsid w:val="00EB5C3B"/>
    <w:rsid w:val="00EB5C70"/>
    <w:rsid w:val="00EB5DED"/>
    <w:rsid w:val="00EB5F8F"/>
    <w:rsid w:val="00EB631B"/>
    <w:rsid w:val="00EB639B"/>
    <w:rsid w:val="00EB6DCF"/>
    <w:rsid w:val="00EB6F7D"/>
    <w:rsid w:val="00EB7901"/>
    <w:rsid w:val="00EB7963"/>
    <w:rsid w:val="00EB7FA8"/>
    <w:rsid w:val="00EC0224"/>
    <w:rsid w:val="00EC03B5"/>
    <w:rsid w:val="00EC05D6"/>
    <w:rsid w:val="00EC0951"/>
    <w:rsid w:val="00EC1ACE"/>
    <w:rsid w:val="00EC1F7D"/>
    <w:rsid w:val="00EC1FCB"/>
    <w:rsid w:val="00EC219C"/>
    <w:rsid w:val="00EC2556"/>
    <w:rsid w:val="00EC2640"/>
    <w:rsid w:val="00EC2662"/>
    <w:rsid w:val="00EC26FE"/>
    <w:rsid w:val="00EC27A0"/>
    <w:rsid w:val="00EC27A8"/>
    <w:rsid w:val="00EC2D66"/>
    <w:rsid w:val="00EC2E94"/>
    <w:rsid w:val="00EC391F"/>
    <w:rsid w:val="00EC3B52"/>
    <w:rsid w:val="00EC3D79"/>
    <w:rsid w:val="00EC456C"/>
    <w:rsid w:val="00EC4DA5"/>
    <w:rsid w:val="00EC4F25"/>
    <w:rsid w:val="00EC5806"/>
    <w:rsid w:val="00EC604D"/>
    <w:rsid w:val="00EC6264"/>
    <w:rsid w:val="00EC6472"/>
    <w:rsid w:val="00EC6647"/>
    <w:rsid w:val="00EC6D30"/>
    <w:rsid w:val="00EC7398"/>
    <w:rsid w:val="00EC756B"/>
    <w:rsid w:val="00EC7807"/>
    <w:rsid w:val="00EC7C34"/>
    <w:rsid w:val="00ED046F"/>
    <w:rsid w:val="00ED0BE7"/>
    <w:rsid w:val="00ED0DD4"/>
    <w:rsid w:val="00ED0DDA"/>
    <w:rsid w:val="00ED0F65"/>
    <w:rsid w:val="00ED0FFC"/>
    <w:rsid w:val="00ED1325"/>
    <w:rsid w:val="00ED137A"/>
    <w:rsid w:val="00ED13B5"/>
    <w:rsid w:val="00ED16C5"/>
    <w:rsid w:val="00ED1707"/>
    <w:rsid w:val="00ED1773"/>
    <w:rsid w:val="00ED188F"/>
    <w:rsid w:val="00ED18E5"/>
    <w:rsid w:val="00ED1A64"/>
    <w:rsid w:val="00ED1B1B"/>
    <w:rsid w:val="00ED1BE5"/>
    <w:rsid w:val="00ED1CDF"/>
    <w:rsid w:val="00ED1DDB"/>
    <w:rsid w:val="00ED25B0"/>
    <w:rsid w:val="00ED2814"/>
    <w:rsid w:val="00ED283A"/>
    <w:rsid w:val="00ED28CB"/>
    <w:rsid w:val="00ED2B63"/>
    <w:rsid w:val="00ED345A"/>
    <w:rsid w:val="00ED353E"/>
    <w:rsid w:val="00ED3547"/>
    <w:rsid w:val="00ED365D"/>
    <w:rsid w:val="00ED36FD"/>
    <w:rsid w:val="00ED3BA9"/>
    <w:rsid w:val="00ED3C75"/>
    <w:rsid w:val="00ED4360"/>
    <w:rsid w:val="00ED44AC"/>
    <w:rsid w:val="00ED45F0"/>
    <w:rsid w:val="00ED492C"/>
    <w:rsid w:val="00ED4984"/>
    <w:rsid w:val="00ED4FCB"/>
    <w:rsid w:val="00ED509A"/>
    <w:rsid w:val="00ED6A00"/>
    <w:rsid w:val="00ED6B5D"/>
    <w:rsid w:val="00ED6BD4"/>
    <w:rsid w:val="00ED762A"/>
    <w:rsid w:val="00ED76AB"/>
    <w:rsid w:val="00ED7A99"/>
    <w:rsid w:val="00ED7AAE"/>
    <w:rsid w:val="00ED7AED"/>
    <w:rsid w:val="00ED7CCA"/>
    <w:rsid w:val="00ED7F6D"/>
    <w:rsid w:val="00EE001B"/>
    <w:rsid w:val="00EE0093"/>
    <w:rsid w:val="00EE0267"/>
    <w:rsid w:val="00EE0397"/>
    <w:rsid w:val="00EE03A9"/>
    <w:rsid w:val="00EE03D3"/>
    <w:rsid w:val="00EE0443"/>
    <w:rsid w:val="00EE0E86"/>
    <w:rsid w:val="00EE0FE7"/>
    <w:rsid w:val="00EE100A"/>
    <w:rsid w:val="00EE13B1"/>
    <w:rsid w:val="00EE13D2"/>
    <w:rsid w:val="00EE1555"/>
    <w:rsid w:val="00EE1E62"/>
    <w:rsid w:val="00EE24D9"/>
    <w:rsid w:val="00EE2974"/>
    <w:rsid w:val="00EE2EEB"/>
    <w:rsid w:val="00EE2FFF"/>
    <w:rsid w:val="00EE31AC"/>
    <w:rsid w:val="00EE322F"/>
    <w:rsid w:val="00EE3EE4"/>
    <w:rsid w:val="00EE46CD"/>
    <w:rsid w:val="00EE4972"/>
    <w:rsid w:val="00EE4B0C"/>
    <w:rsid w:val="00EE4B13"/>
    <w:rsid w:val="00EE4B2E"/>
    <w:rsid w:val="00EE533C"/>
    <w:rsid w:val="00EE5C29"/>
    <w:rsid w:val="00EE5DBD"/>
    <w:rsid w:val="00EE5E1F"/>
    <w:rsid w:val="00EE6010"/>
    <w:rsid w:val="00EE60A1"/>
    <w:rsid w:val="00EE615F"/>
    <w:rsid w:val="00EE62AA"/>
    <w:rsid w:val="00EE688E"/>
    <w:rsid w:val="00EE6C6C"/>
    <w:rsid w:val="00EE723F"/>
    <w:rsid w:val="00EE775B"/>
    <w:rsid w:val="00EE78C9"/>
    <w:rsid w:val="00EE78F6"/>
    <w:rsid w:val="00EE7B5C"/>
    <w:rsid w:val="00EF0668"/>
    <w:rsid w:val="00EF0A1E"/>
    <w:rsid w:val="00EF0AEC"/>
    <w:rsid w:val="00EF0CF0"/>
    <w:rsid w:val="00EF0E5F"/>
    <w:rsid w:val="00EF0F35"/>
    <w:rsid w:val="00EF11F6"/>
    <w:rsid w:val="00EF12E5"/>
    <w:rsid w:val="00EF165F"/>
    <w:rsid w:val="00EF16FE"/>
    <w:rsid w:val="00EF17F5"/>
    <w:rsid w:val="00EF1A5E"/>
    <w:rsid w:val="00EF1C6C"/>
    <w:rsid w:val="00EF1ECE"/>
    <w:rsid w:val="00EF1F6B"/>
    <w:rsid w:val="00EF1F79"/>
    <w:rsid w:val="00EF1FAF"/>
    <w:rsid w:val="00EF2837"/>
    <w:rsid w:val="00EF2E94"/>
    <w:rsid w:val="00EF336E"/>
    <w:rsid w:val="00EF3A65"/>
    <w:rsid w:val="00EF3DB6"/>
    <w:rsid w:val="00EF434E"/>
    <w:rsid w:val="00EF47E2"/>
    <w:rsid w:val="00EF4A79"/>
    <w:rsid w:val="00EF4B1E"/>
    <w:rsid w:val="00EF4E04"/>
    <w:rsid w:val="00EF5866"/>
    <w:rsid w:val="00EF5870"/>
    <w:rsid w:val="00EF59BF"/>
    <w:rsid w:val="00EF5B6C"/>
    <w:rsid w:val="00EF5DCD"/>
    <w:rsid w:val="00EF68D3"/>
    <w:rsid w:val="00EF6F1E"/>
    <w:rsid w:val="00EF7275"/>
    <w:rsid w:val="00EF73B5"/>
    <w:rsid w:val="00EF740D"/>
    <w:rsid w:val="00EF7606"/>
    <w:rsid w:val="00EF7743"/>
    <w:rsid w:val="00EF7E41"/>
    <w:rsid w:val="00EF7F05"/>
    <w:rsid w:val="00F0004D"/>
    <w:rsid w:val="00F0032D"/>
    <w:rsid w:val="00F0035F"/>
    <w:rsid w:val="00F0063D"/>
    <w:rsid w:val="00F00C82"/>
    <w:rsid w:val="00F00CD8"/>
    <w:rsid w:val="00F00F8C"/>
    <w:rsid w:val="00F00FBB"/>
    <w:rsid w:val="00F01205"/>
    <w:rsid w:val="00F01271"/>
    <w:rsid w:val="00F01710"/>
    <w:rsid w:val="00F01820"/>
    <w:rsid w:val="00F01C18"/>
    <w:rsid w:val="00F01D6A"/>
    <w:rsid w:val="00F0229B"/>
    <w:rsid w:val="00F024DC"/>
    <w:rsid w:val="00F02580"/>
    <w:rsid w:val="00F025D9"/>
    <w:rsid w:val="00F02718"/>
    <w:rsid w:val="00F02AA6"/>
    <w:rsid w:val="00F02E85"/>
    <w:rsid w:val="00F03A55"/>
    <w:rsid w:val="00F03DC5"/>
    <w:rsid w:val="00F04258"/>
    <w:rsid w:val="00F04323"/>
    <w:rsid w:val="00F04820"/>
    <w:rsid w:val="00F04D2D"/>
    <w:rsid w:val="00F04F34"/>
    <w:rsid w:val="00F0512C"/>
    <w:rsid w:val="00F05387"/>
    <w:rsid w:val="00F05454"/>
    <w:rsid w:val="00F0547B"/>
    <w:rsid w:val="00F0558C"/>
    <w:rsid w:val="00F058C5"/>
    <w:rsid w:val="00F05E41"/>
    <w:rsid w:val="00F05F31"/>
    <w:rsid w:val="00F0617A"/>
    <w:rsid w:val="00F065C9"/>
    <w:rsid w:val="00F06783"/>
    <w:rsid w:val="00F06C6F"/>
    <w:rsid w:val="00F06D9E"/>
    <w:rsid w:val="00F06F69"/>
    <w:rsid w:val="00F07204"/>
    <w:rsid w:val="00F0722D"/>
    <w:rsid w:val="00F0728A"/>
    <w:rsid w:val="00F10127"/>
    <w:rsid w:val="00F1064D"/>
    <w:rsid w:val="00F10B9F"/>
    <w:rsid w:val="00F10EDB"/>
    <w:rsid w:val="00F11476"/>
    <w:rsid w:val="00F11540"/>
    <w:rsid w:val="00F116E3"/>
    <w:rsid w:val="00F1172A"/>
    <w:rsid w:val="00F1180C"/>
    <w:rsid w:val="00F11B3F"/>
    <w:rsid w:val="00F11C00"/>
    <w:rsid w:val="00F11D3E"/>
    <w:rsid w:val="00F11DA7"/>
    <w:rsid w:val="00F1236F"/>
    <w:rsid w:val="00F123CE"/>
    <w:rsid w:val="00F123F0"/>
    <w:rsid w:val="00F1269E"/>
    <w:rsid w:val="00F126BE"/>
    <w:rsid w:val="00F12715"/>
    <w:rsid w:val="00F127E4"/>
    <w:rsid w:val="00F1280A"/>
    <w:rsid w:val="00F12B35"/>
    <w:rsid w:val="00F12B77"/>
    <w:rsid w:val="00F12C0D"/>
    <w:rsid w:val="00F12E8E"/>
    <w:rsid w:val="00F13449"/>
    <w:rsid w:val="00F134AC"/>
    <w:rsid w:val="00F13D46"/>
    <w:rsid w:val="00F142DB"/>
    <w:rsid w:val="00F14BFE"/>
    <w:rsid w:val="00F14EE6"/>
    <w:rsid w:val="00F152DB"/>
    <w:rsid w:val="00F15515"/>
    <w:rsid w:val="00F157D9"/>
    <w:rsid w:val="00F15C69"/>
    <w:rsid w:val="00F15E08"/>
    <w:rsid w:val="00F1653E"/>
    <w:rsid w:val="00F17189"/>
    <w:rsid w:val="00F17192"/>
    <w:rsid w:val="00F1734D"/>
    <w:rsid w:val="00F17355"/>
    <w:rsid w:val="00F1736B"/>
    <w:rsid w:val="00F179F3"/>
    <w:rsid w:val="00F17B62"/>
    <w:rsid w:val="00F17C15"/>
    <w:rsid w:val="00F2001A"/>
    <w:rsid w:val="00F20439"/>
    <w:rsid w:val="00F209B3"/>
    <w:rsid w:val="00F21938"/>
    <w:rsid w:val="00F22243"/>
    <w:rsid w:val="00F22279"/>
    <w:rsid w:val="00F22A85"/>
    <w:rsid w:val="00F22CA2"/>
    <w:rsid w:val="00F22CFD"/>
    <w:rsid w:val="00F23301"/>
    <w:rsid w:val="00F23307"/>
    <w:rsid w:val="00F233D5"/>
    <w:rsid w:val="00F2362A"/>
    <w:rsid w:val="00F2365D"/>
    <w:rsid w:val="00F23A22"/>
    <w:rsid w:val="00F23E4B"/>
    <w:rsid w:val="00F23F1E"/>
    <w:rsid w:val="00F2401B"/>
    <w:rsid w:val="00F246BD"/>
    <w:rsid w:val="00F2497D"/>
    <w:rsid w:val="00F24A22"/>
    <w:rsid w:val="00F250FA"/>
    <w:rsid w:val="00F2573C"/>
    <w:rsid w:val="00F25794"/>
    <w:rsid w:val="00F25A58"/>
    <w:rsid w:val="00F25C0F"/>
    <w:rsid w:val="00F26080"/>
    <w:rsid w:val="00F26316"/>
    <w:rsid w:val="00F263D8"/>
    <w:rsid w:val="00F265DB"/>
    <w:rsid w:val="00F265E9"/>
    <w:rsid w:val="00F2692F"/>
    <w:rsid w:val="00F27034"/>
    <w:rsid w:val="00F27199"/>
    <w:rsid w:val="00F275B0"/>
    <w:rsid w:val="00F27D37"/>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31FD"/>
    <w:rsid w:val="00F33C9C"/>
    <w:rsid w:val="00F33DDF"/>
    <w:rsid w:val="00F34114"/>
    <w:rsid w:val="00F341E8"/>
    <w:rsid w:val="00F343AB"/>
    <w:rsid w:val="00F34445"/>
    <w:rsid w:val="00F344FF"/>
    <w:rsid w:val="00F34947"/>
    <w:rsid w:val="00F34C3D"/>
    <w:rsid w:val="00F35180"/>
    <w:rsid w:val="00F351F8"/>
    <w:rsid w:val="00F353BA"/>
    <w:rsid w:val="00F354FC"/>
    <w:rsid w:val="00F35A07"/>
    <w:rsid w:val="00F36102"/>
    <w:rsid w:val="00F364B2"/>
    <w:rsid w:val="00F365AD"/>
    <w:rsid w:val="00F376C2"/>
    <w:rsid w:val="00F37F72"/>
    <w:rsid w:val="00F4026D"/>
    <w:rsid w:val="00F404BB"/>
    <w:rsid w:val="00F405BC"/>
    <w:rsid w:val="00F40B75"/>
    <w:rsid w:val="00F40C57"/>
    <w:rsid w:val="00F40FA1"/>
    <w:rsid w:val="00F4145E"/>
    <w:rsid w:val="00F416FF"/>
    <w:rsid w:val="00F4171B"/>
    <w:rsid w:val="00F41786"/>
    <w:rsid w:val="00F41FBF"/>
    <w:rsid w:val="00F42030"/>
    <w:rsid w:val="00F421E0"/>
    <w:rsid w:val="00F42374"/>
    <w:rsid w:val="00F42640"/>
    <w:rsid w:val="00F429CB"/>
    <w:rsid w:val="00F42C44"/>
    <w:rsid w:val="00F43031"/>
    <w:rsid w:val="00F435D2"/>
    <w:rsid w:val="00F43E9F"/>
    <w:rsid w:val="00F449B4"/>
    <w:rsid w:val="00F44AB0"/>
    <w:rsid w:val="00F44DE7"/>
    <w:rsid w:val="00F44EAA"/>
    <w:rsid w:val="00F44F0B"/>
    <w:rsid w:val="00F44FD5"/>
    <w:rsid w:val="00F453CA"/>
    <w:rsid w:val="00F457F2"/>
    <w:rsid w:val="00F45B3F"/>
    <w:rsid w:val="00F46092"/>
    <w:rsid w:val="00F46472"/>
    <w:rsid w:val="00F4650A"/>
    <w:rsid w:val="00F4654C"/>
    <w:rsid w:val="00F47AEE"/>
    <w:rsid w:val="00F47B77"/>
    <w:rsid w:val="00F50200"/>
    <w:rsid w:val="00F50399"/>
    <w:rsid w:val="00F50853"/>
    <w:rsid w:val="00F50F33"/>
    <w:rsid w:val="00F50FE2"/>
    <w:rsid w:val="00F5124C"/>
    <w:rsid w:val="00F5146F"/>
    <w:rsid w:val="00F516A3"/>
    <w:rsid w:val="00F51820"/>
    <w:rsid w:val="00F518A0"/>
    <w:rsid w:val="00F51C9A"/>
    <w:rsid w:val="00F51D3D"/>
    <w:rsid w:val="00F51FD8"/>
    <w:rsid w:val="00F52BD9"/>
    <w:rsid w:val="00F52C4D"/>
    <w:rsid w:val="00F5327F"/>
    <w:rsid w:val="00F53376"/>
    <w:rsid w:val="00F53580"/>
    <w:rsid w:val="00F535B1"/>
    <w:rsid w:val="00F53639"/>
    <w:rsid w:val="00F53B55"/>
    <w:rsid w:val="00F53FAB"/>
    <w:rsid w:val="00F5496D"/>
    <w:rsid w:val="00F54977"/>
    <w:rsid w:val="00F54C20"/>
    <w:rsid w:val="00F54F45"/>
    <w:rsid w:val="00F55218"/>
    <w:rsid w:val="00F555B8"/>
    <w:rsid w:val="00F5578F"/>
    <w:rsid w:val="00F557A9"/>
    <w:rsid w:val="00F56025"/>
    <w:rsid w:val="00F563B3"/>
    <w:rsid w:val="00F56601"/>
    <w:rsid w:val="00F5663E"/>
    <w:rsid w:val="00F5687D"/>
    <w:rsid w:val="00F56B90"/>
    <w:rsid w:val="00F57116"/>
    <w:rsid w:val="00F57370"/>
    <w:rsid w:val="00F57A49"/>
    <w:rsid w:val="00F60278"/>
    <w:rsid w:val="00F60A3B"/>
    <w:rsid w:val="00F60CA7"/>
    <w:rsid w:val="00F6102B"/>
    <w:rsid w:val="00F61362"/>
    <w:rsid w:val="00F61425"/>
    <w:rsid w:val="00F61870"/>
    <w:rsid w:val="00F61A5E"/>
    <w:rsid w:val="00F6236D"/>
    <w:rsid w:val="00F62632"/>
    <w:rsid w:val="00F628EF"/>
    <w:rsid w:val="00F62E50"/>
    <w:rsid w:val="00F632D7"/>
    <w:rsid w:val="00F63423"/>
    <w:rsid w:val="00F634FB"/>
    <w:rsid w:val="00F63535"/>
    <w:rsid w:val="00F63887"/>
    <w:rsid w:val="00F638E7"/>
    <w:rsid w:val="00F63B1C"/>
    <w:rsid w:val="00F64177"/>
    <w:rsid w:val="00F643BF"/>
    <w:rsid w:val="00F649B5"/>
    <w:rsid w:val="00F64AF8"/>
    <w:rsid w:val="00F650AB"/>
    <w:rsid w:val="00F658C8"/>
    <w:rsid w:val="00F659B5"/>
    <w:rsid w:val="00F65B8B"/>
    <w:rsid w:val="00F65EC9"/>
    <w:rsid w:val="00F6600E"/>
    <w:rsid w:val="00F66273"/>
    <w:rsid w:val="00F6696D"/>
    <w:rsid w:val="00F669D2"/>
    <w:rsid w:val="00F66A84"/>
    <w:rsid w:val="00F66BF0"/>
    <w:rsid w:val="00F66FB3"/>
    <w:rsid w:val="00F670A2"/>
    <w:rsid w:val="00F675FC"/>
    <w:rsid w:val="00F67B42"/>
    <w:rsid w:val="00F67BE8"/>
    <w:rsid w:val="00F67BFC"/>
    <w:rsid w:val="00F67E8B"/>
    <w:rsid w:val="00F67F49"/>
    <w:rsid w:val="00F70093"/>
    <w:rsid w:val="00F70243"/>
    <w:rsid w:val="00F70469"/>
    <w:rsid w:val="00F707A6"/>
    <w:rsid w:val="00F708E5"/>
    <w:rsid w:val="00F70AD9"/>
    <w:rsid w:val="00F7149D"/>
    <w:rsid w:val="00F716DC"/>
    <w:rsid w:val="00F71750"/>
    <w:rsid w:val="00F718AB"/>
    <w:rsid w:val="00F71F04"/>
    <w:rsid w:val="00F71F05"/>
    <w:rsid w:val="00F72012"/>
    <w:rsid w:val="00F73385"/>
    <w:rsid w:val="00F73476"/>
    <w:rsid w:val="00F73BB3"/>
    <w:rsid w:val="00F73DF9"/>
    <w:rsid w:val="00F748EC"/>
    <w:rsid w:val="00F74DB9"/>
    <w:rsid w:val="00F74F65"/>
    <w:rsid w:val="00F756AB"/>
    <w:rsid w:val="00F75779"/>
    <w:rsid w:val="00F759F4"/>
    <w:rsid w:val="00F75D60"/>
    <w:rsid w:val="00F7683E"/>
    <w:rsid w:val="00F76B3D"/>
    <w:rsid w:val="00F76D88"/>
    <w:rsid w:val="00F77016"/>
    <w:rsid w:val="00F77197"/>
    <w:rsid w:val="00F77D18"/>
    <w:rsid w:val="00F77E17"/>
    <w:rsid w:val="00F77FDD"/>
    <w:rsid w:val="00F800BF"/>
    <w:rsid w:val="00F800C1"/>
    <w:rsid w:val="00F80484"/>
    <w:rsid w:val="00F80502"/>
    <w:rsid w:val="00F80976"/>
    <w:rsid w:val="00F80D88"/>
    <w:rsid w:val="00F80EA7"/>
    <w:rsid w:val="00F812ED"/>
    <w:rsid w:val="00F81EA4"/>
    <w:rsid w:val="00F823F8"/>
    <w:rsid w:val="00F824D3"/>
    <w:rsid w:val="00F82E53"/>
    <w:rsid w:val="00F82E70"/>
    <w:rsid w:val="00F83436"/>
    <w:rsid w:val="00F8347E"/>
    <w:rsid w:val="00F83D7D"/>
    <w:rsid w:val="00F84A04"/>
    <w:rsid w:val="00F84A4C"/>
    <w:rsid w:val="00F84B0B"/>
    <w:rsid w:val="00F84E36"/>
    <w:rsid w:val="00F84F3A"/>
    <w:rsid w:val="00F85365"/>
    <w:rsid w:val="00F86337"/>
    <w:rsid w:val="00F863DC"/>
    <w:rsid w:val="00F86ED7"/>
    <w:rsid w:val="00F871C0"/>
    <w:rsid w:val="00F87242"/>
    <w:rsid w:val="00F873BA"/>
    <w:rsid w:val="00F875D4"/>
    <w:rsid w:val="00F876FC"/>
    <w:rsid w:val="00F87767"/>
    <w:rsid w:val="00F87891"/>
    <w:rsid w:val="00F87904"/>
    <w:rsid w:val="00F87969"/>
    <w:rsid w:val="00F87984"/>
    <w:rsid w:val="00F87C83"/>
    <w:rsid w:val="00F90193"/>
    <w:rsid w:val="00F902DB"/>
    <w:rsid w:val="00F90432"/>
    <w:rsid w:val="00F9043E"/>
    <w:rsid w:val="00F908E8"/>
    <w:rsid w:val="00F90FBB"/>
    <w:rsid w:val="00F910C9"/>
    <w:rsid w:val="00F92310"/>
    <w:rsid w:val="00F92A4D"/>
    <w:rsid w:val="00F93115"/>
    <w:rsid w:val="00F937F0"/>
    <w:rsid w:val="00F938CD"/>
    <w:rsid w:val="00F94003"/>
    <w:rsid w:val="00F94587"/>
    <w:rsid w:val="00F945AF"/>
    <w:rsid w:val="00F94734"/>
    <w:rsid w:val="00F94AFE"/>
    <w:rsid w:val="00F94C29"/>
    <w:rsid w:val="00F94E51"/>
    <w:rsid w:val="00F95202"/>
    <w:rsid w:val="00F95601"/>
    <w:rsid w:val="00F95A86"/>
    <w:rsid w:val="00F95FE4"/>
    <w:rsid w:val="00F960FC"/>
    <w:rsid w:val="00F9617D"/>
    <w:rsid w:val="00F9655D"/>
    <w:rsid w:val="00F96A80"/>
    <w:rsid w:val="00F96B7F"/>
    <w:rsid w:val="00F96FDD"/>
    <w:rsid w:val="00F97284"/>
    <w:rsid w:val="00F97509"/>
    <w:rsid w:val="00F9758B"/>
    <w:rsid w:val="00F97D90"/>
    <w:rsid w:val="00F97E49"/>
    <w:rsid w:val="00FA0826"/>
    <w:rsid w:val="00FA0BB0"/>
    <w:rsid w:val="00FA0C31"/>
    <w:rsid w:val="00FA0CBA"/>
    <w:rsid w:val="00FA0D98"/>
    <w:rsid w:val="00FA1918"/>
    <w:rsid w:val="00FA1A20"/>
    <w:rsid w:val="00FA1BFC"/>
    <w:rsid w:val="00FA20BD"/>
    <w:rsid w:val="00FA2208"/>
    <w:rsid w:val="00FA3417"/>
    <w:rsid w:val="00FA3E32"/>
    <w:rsid w:val="00FA45F3"/>
    <w:rsid w:val="00FA4A3A"/>
    <w:rsid w:val="00FA4AB3"/>
    <w:rsid w:val="00FA4E46"/>
    <w:rsid w:val="00FA5072"/>
    <w:rsid w:val="00FA51A2"/>
    <w:rsid w:val="00FA53DA"/>
    <w:rsid w:val="00FA54FF"/>
    <w:rsid w:val="00FA59FA"/>
    <w:rsid w:val="00FA5A45"/>
    <w:rsid w:val="00FA5E13"/>
    <w:rsid w:val="00FA60A4"/>
    <w:rsid w:val="00FA6EBE"/>
    <w:rsid w:val="00FA7295"/>
    <w:rsid w:val="00FA739F"/>
    <w:rsid w:val="00FA769D"/>
    <w:rsid w:val="00FA7D53"/>
    <w:rsid w:val="00FB00FE"/>
    <w:rsid w:val="00FB0447"/>
    <w:rsid w:val="00FB06BE"/>
    <w:rsid w:val="00FB0875"/>
    <w:rsid w:val="00FB0B40"/>
    <w:rsid w:val="00FB0BE0"/>
    <w:rsid w:val="00FB1037"/>
    <w:rsid w:val="00FB1070"/>
    <w:rsid w:val="00FB12B6"/>
    <w:rsid w:val="00FB1386"/>
    <w:rsid w:val="00FB14C7"/>
    <w:rsid w:val="00FB1880"/>
    <w:rsid w:val="00FB18D2"/>
    <w:rsid w:val="00FB1A8D"/>
    <w:rsid w:val="00FB1E37"/>
    <w:rsid w:val="00FB3032"/>
    <w:rsid w:val="00FB34ED"/>
    <w:rsid w:val="00FB3C83"/>
    <w:rsid w:val="00FB40A7"/>
    <w:rsid w:val="00FB430E"/>
    <w:rsid w:val="00FB45CB"/>
    <w:rsid w:val="00FB47ED"/>
    <w:rsid w:val="00FB4B8A"/>
    <w:rsid w:val="00FB4C40"/>
    <w:rsid w:val="00FB4E47"/>
    <w:rsid w:val="00FB5260"/>
    <w:rsid w:val="00FB55BD"/>
    <w:rsid w:val="00FB59B2"/>
    <w:rsid w:val="00FB59C9"/>
    <w:rsid w:val="00FB5BA4"/>
    <w:rsid w:val="00FB5F72"/>
    <w:rsid w:val="00FB62CB"/>
    <w:rsid w:val="00FB6A2C"/>
    <w:rsid w:val="00FB6D32"/>
    <w:rsid w:val="00FB6DE6"/>
    <w:rsid w:val="00FB6DEE"/>
    <w:rsid w:val="00FB6EF6"/>
    <w:rsid w:val="00FB7607"/>
    <w:rsid w:val="00FB7733"/>
    <w:rsid w:val="00FB7D30"/>
    <w:rsid w:val="00FB7E77"/>
    <w:rsid w:val="00FC03D1"/>
    <w:rsid w:val="00FC04BA"/>
    <w:rsid w:val="00FC10F3"/>
    <w:rsid w:val="00FC11CD"/>
    <w:rsid w:val="00FC13B9"/>
    <w:rsid w:val="00FC145B"/>
    <w:rsid w:val="00FC1804"/>
    <w:rsid w:val="00FC1BC7"/>
    <w:rsid w:val="00FC1DCD"/>
    <w:rsid w:val="00FC1EA1"/>
    <w:rsid w:val="00FC1F19"/>
    <w:rsid w:val="00FC20B8"/>
    <w:rsid w:val="00FC2420"/>
    <w:rsid w:val="00FC2753"/>
    <w:rsid w:val="00FC371C"/>
    <w:rsid w:val="00FC3867"/>
    <w:rsid w:val="00FC3DA0"/>
    <w:rsid w:val="00FC41D9"/>
    <w:rsid w:val="00FC48C3"/>
    <w:rsid w:val="00FC48CA"/>
    <w:rsid w:val="00FC58D0"/>
    <w:rsid w:val="00FC5D9B"/>
    <w:rsid w:val="00FC6E4C"/>
    <w:rsid w:val="00FC6FEF"/>
    <w:rsid w:val="00FC72A1"/>
    <w:rsid w:val="00FD0257"/>
    <w:rsid w:val="00FD0A29"/>
    <w:rsid w:val="00FD0D14"/>
    <w:rsid w:val="00FD1035"/>
    <w:rsid w:val="00FD12B6"/>
    <w:rsid w:val="00FD1683"/>
    <w:rsid w:val="00FD16F9"/>
    <w:rsid w:val="00FD1785"/>
    <w:rsid w:val="00FD1981"/>
    <w:rsid w:val="00FD1C5A"/>
    <w:rsid w:val="00FD1E65"/>
    <w:rsid w:val="00FD2073"/>
    <w:rsid w:val="00FD2531"/>
    <w:rsid w:val="00FD2C62"/>
    <w:rsid w:val="00FD2E9E"/>
    <w:rsid w:val="00FD32EE"/>
    <w:rsid w:val="00FD33D7"/>
    <w:rsid w:val="00FD345E"/>
    <w:rsid w:val="00FD3A43"/>
    <w:rsid w:val="00FD3B01"/>
    <w:rsid w:val="00FD48CA"/>
    <w:rsid w:val="00FD4D12"/>
    <w:rsid w:val="00FD5138"/>
    <w:rsid w:val="00FD5490"/>
    <w:rsid w:val="00FD5842"/>
    <w:rsid w:val="00FD5881"/>
    <w:rsid w:val="00FD60EC"/>
    <w:rsid w:val="00FD6287"/>
    <w:rsid w:val="00FD6784"/>
    <w:rsid w:val="00FD6D62"/>
    <w:rsid w:val="00FD7020"/>
    <w:rsid w:val="00FD7035"/>
    <w:rsid w:val="00FD71ED"/>
    <w:rsid w:val="00FD798B"/>
    <w:rsid w:val="00FD7AAA"/>
    <w:rsid w:val="00FD7B6F"/>
    <w:rsid w:val="00FD7BBB"/>
    <w:rsid w:val="00FD7DB1"/>
    <w:rsid w:val="00FE04A2"/>
    <w:rsid w:val="00FE0567"/>
    <w:rsid w:val="00FE08C4"/>
    <w:rsid w:val="00FE08EE"/>
    <w:rsid w:val="00FE110D"/>
    <w:rsid w:val="00FE1426"/>
    <w:rsid w:val="00FE1A8C"/>
    <w:rsid w:val="00FE1B98"/>
    <w:rsid w:val="00FE1FDD"/>
    <w:rsid w:val="00FE202E"/>
    <w:rsid w:val="00FE20EA"/>
    <w:rsid w:val="00FE22EE"/>
    <w:rsid w:val="00FE244A"/>
    <w:rsid w:val="00FE2D37"/>
    <w:rsid w:val="00FE345B"/>
    <w:rsid w:val="00FE3504"/>
    <w:rsid w:val="00FE376D"/>
    <w:rsid w:val="00FE3BB3"/>
    <w:rsid w:val="00FE450D"/>
    <w:rsid w:val="00FE49D1"/>
    <w:rsid w:val="00FE4A42"/>
    <w:rsid w:val="00FE4CCD"/>
    <w:rsid w:val="00FE5469"/>
    <w:rsid w:val="00FE55BA"/>
    <w:rsid w:val="00FE6005"/>
    <w:rsid w:val="00FE6183"/>
    <w:rsid w:val="00FE61D1"/>
    <w:rsid w:val="00FE625D"/>
    <w:rsid w:val="00FE69AC"/>
    <w:rsid w:val="00FE6D39"/>
    <w:rsid w:val="00FE76D8"/>
    <w:rsid w:val="00FE7B6F"/>
    <w:rsid w:val="00FE7E76"/>
    <w:rsid w:val="00FF064A"/>
    <w:rsid w:val="00FF0C9F"/>
    <w:rsid w:val="00FF10C8"/>
    <w:rsid w:val="00FF1213"/>
    <w:rsid w:val="00FF149E"/>
    <w:rsid w:val="00FF22C8"/>
    <w:rsid w:val="00FF240C"/>
    <w:rsid w:val="00FF2656"/>
    <w:rsid w:val="00FF27D2"/>
    <w:rsid w:val="00FF2AF1"/>
    <w:rsid w:val="00FF2C18"/>
    <w:rsid w:val="00FF2F45"/>
    <w:rsid w:val="00FF39A7"/>
    <w:rsid w:val="00FF3AC8"/>
    <w:rsid w:val="00FF3BE9"/>
    <w:rsid w:val="00FF3F0E"/>
    <w:rsid w:val="00FF4315"/>
    <w:rsid w:val="00FF4737"/>
    <w:rsid w:val="00FF48A1"/>
    <w:rsid w:val="00FF52A2"/>
    <w:rsid w:val="00FF5D57"/>
    <w:rsid w:val="00FF660B"/>
    <w:rsid w:val="00FF6645"/>
    <w:rsid w:val="00FF6731"/>
    <w:rsid w:val="00FF72FB"/>
    <w:rsid w:val="00FF7FD2"/>
    <w:rsid w:val="010385E9"/>
    <w:rsid w:val="012000AD"/>
    <w:rsid w:val="012B6492"/>
    <w:rsid w:val="01761E41"/>
    <w:rsid w:val="018518F1"/>
    <w:rsid w:val="019130FE"/>
    <w:rsid w:val="01A141A6"/>
    <w:rsid w:val="01A34CB8"/>
    <w:rsid w:val="01F1570F"/>
    <w:rsid w:val="022A2DC4"/>
    <w:rsid w:val="0237EEBA"/>
    <w:rsid w:val="0262A825"/>
    <w:rsid w:val="027F4001"/>
    <w:rsid w:val="02843196"/>
    <w:rsid w:val="02A258AD"/>
    <w:rsid w:val="02ABA710"/>
    <w:rsid w:val="02BE339B"/>
    <w:rsid w:val="02C9050B"/>
    <w:rsid w:val="02D7EB1E"/>
    <w:rsid w:val="033F71AF"/>
    <w:rsid w:val="033FC028"/>
    <w:rsid w:val="0343C579"/>
    <w:rsid w:val="0386FA17"/>
    <w:rsid w:val="03C7F2C6"/>
    <w:rsid w:val="03CD35EB"/>
    <w:rsid w:val="03CDEA79"/>
    <w:rsid w:val="03F9ECED"/>
    <w:rsid w:val="03FD3ACD"/>
    <w:rsid w:val="0415AA9E"/>
    <w:rsid w:val="042F0154"/>
    <w:rsid w:val="045F95FC"/>
    <w:rsid w:val="04B70767"/>
    <w:rsid w:val="04BAC1D2"/>
    <w:rsid w:val="058B77B4"/>
    <w:rsid w:val="0592DF22"/>
    <w:rsid w:val="05D2FB11"/>
    <w:rsid w:val="05DDE21A"/>
    <w:rsid w:val="063C9D4D"/>
    <w:rsid w:val="064D8230"/>
    <w:rsid w:val="06543325"/>
    <w:rsid w:val="065B5D25"/>
    <w:rsid w:val="069A9AC3"/>
    <w:rsid w:val="06A0D634"/>
    <w:rsid w:val="06BA329A"/>
    <w:rsid w:val="06E2930E"/>
    <w:rsid w:val="071011E2"/>
    <w:rsid w:val="072C98E1"/>
    <w:rsid w:val="0735C2C5"/>
    <w:rsid w:val="0735F071"/>
    <w:rsid w:val="074875E8"/>
    <w:rsid w:val="079A0FEE"/>
    <w:rsid w:val="07AC4F81"/>
    <w:rsid w:val="07AE3460"/>
    <w:rsid w:val="07B026E0"/>
    <w:rsid w:val="07BCD46F"/>
    <w:rsid w:val="07D1774A"/>
    <w:rsid w:val="0814CFE9"/>
    <w:rsid w:val="0825F820"/>
    <w:rsid w:val="0829B1A0"/>
    <w:rsid w:val="0868697B"/>
    <w:rsid w:val="0878A106"/>
    <w:rsid w:val="0883FE74"/>
    <w:rsid w:val="088C6F49"/>
    <w:rsid w:val="088CB2FA"/>
    <w:rsid w:val="088FBA98"/>
    <w:rsid w:val="0898B6EF"/>
    <w:rsid w:val="08D1FCCE"/>
    <w:rsid w:val="09070B64"/>
    <w:rsid w:val="092CCCD0"/>
    <w:rsid w:val="095964DE"/>
    <w:rsid w:val="096D47AB"/>
    <w:rsid w:val="0981CBA5"/>
    <w:rsid w:val="0A05EF8E"/>
    <w:rsid w:val="0A1CA2DF"/>
    <w:rsid w:val="0A560A3D"/>
    <w:rsid w:val="0A9B631E"/>
    <w:rsid w:val="0AA1EC93"/>
    <w:rsid w:val="0AB64B6E"/>
    <w:rsid w:val="0ABCB0CB"/>
    <w:rsid w:val="0AD18CB4"/>
    <w:rsid w:val="0AE8E91E"/>
    <w:rsid w:val="0AE9A846"/>
    <w:rsid w:val="0B12437A"/>
    <w:rsid w:val="0B3448F3"/>
    <w:rsid w:val="0B3D6AD1"/>
    <w:rsid w:val="0B48188E"/>
    <w:rsid w:val="0B609D96"/>
    <w:rsid w:val="0B6C8959"/>
    <w:rsid w:val="0B743E4B"/>
    <w:rsid w:val="0B8DA2D7"/>
    <w:rsid w:val="0BB31E07"/>
    <w:rsid w:val="0BD7B094"/>
    <w:rsid w:val="0BDFEF0B"/>
    <w:rsid w:val="0BE00985"/>
    <w:rsid w:val="0BE3D2C9"/>
    <w:rsid w:val="0C081781"/>
    <w:rsid w:val="0C285AC4"/>
    <w:rsid w:val="0C885990"/>
    <w:rsid w:val="0CD497E4"/>
    <w:rsid w:val="0CF59E4F"/>
    <w:rsid w:val="0D07C924"/>
    <w:rsid w:val="0D359F12"/>
    <w:rsid w:val="0D3B5AEB"/>
    <w:rsid w:val="0D6AB520"/>
    <w:rsid w:val="0DB7BF69"/>
    <w:rsid w:val="0DD349B1"/>
    <w:rsid w:val="0DD95CC1"/>
    <w:rsid w:val="0DE4300D"/>
    <w:rsid w:val="0E01A522"/>
    <w:rsid w:val="0E281EC7"/>
    <w:rsid w:val="0E36787F"/>
    <w:rsid w:val="0E90D97C"/>
    <w:rsid w:val="0E9749D3"/>
    <w:rsid w:val="0EB472DD"/>
    <w:rsid w:val="0EB95AF5"/>
    <w:rsid w:val="0EBE7D1B"/>
    <w:rsid w:val="0EC07213"/>
    <w:rsid w:val="0ED53F10"/>
    <w:rsid w:val="0F09753D"/>
    <w:rsid w:val="0F23387E"/>
    <w:rsid w:val="0F7BA602"/>
    <w:rsid w:val="0F7F4337"/>
    <w:rsid w:val="0F87342A"/>
    <w:rsid w:val="0F98D28B"/>
    <w:rsid w:val="0FFF3C78"/>
    <w:rsid w:val="102481C3"/>
    <w:rsid w:val="10437A77"/>
    <w:rsid w:val="105B0DD0"/>
    <w:rsid w:val="105B9A10"/>
    <w:rsid w:val="107A5DBD"/>
    <w:rsid w:val="1090AAB0"/>
    <w:rsid w:val="1091F07A"/>
    <w:rsid w:val="114E2367"/>
    <w:rsid w:val="117139E8"/>
    <w:rsid w:val="1186E052"/>
    <w:rsid w:val="11C1DE6A"/>
    <w:rsid w:val="11D2CAC6"/>
    <w:rsid w:val="11DAD4AF"/>
    <w:rsid w:val="121578B4"/>
    <w:rsid w:val="121D4175"/>
    <w:rsid w:val="1226497F"/>
    <w:rsid w:val="122E200D"/>
    <w:rsid w:val="123112D2"/>
    <w:rsid w:val="12374E1B"/>
    <w:rsid w:val="124686D4"/>
    <w:rsid w:val="129BD4CA"/>
    <w:rsid w:val="129BE550"/>
    <w:rsid w:val="129E901B"/>
    <w:rsid w:val="12A0F77C"/>
    <w:rsid w:val="12B40C91"/>
    <w:rsid w:val="12C3197B"/>
    <w:rsid w:val="13433C45"/>
    <w:rsid w:val="1348FD97"/>
    <w:rsid w:val="136D154F"/>
    <w:rsid w:val="13BB1A55"/>
    <w:rsid w:val="141658CE"/>
    <w:rsid w:val="142BF305"/>
    <w:rsid w:val="1432749F"/>
    <w:rsid w:val="1446C318"/>
    <w:rsid w:val="14538A91"/>
    <w:rsid w:val="145DD0C8"/>
    <w:rsid w:val="14BEC8DF"/>
    <w:rsid w:val="14D50DED"/>
    <w:rsid w:val="1509635D"/>
    <w:rsid w:val="153C6138"/>
    <w:rsid w:val="15427CB0"/>
    <w:rsid w:val="15514D09"/>
    <w:rsid w:val="157EAAC9"/>
    <w:rsid w:val="158FD114"/>
    <w:rsid w:val="159718DE"/>
    <w:rsid w:val="15B8DD47"/>
    <w:rsid w:val="15F9BC3A"/>
    <w:rsid w:val="1605634B"/>
    <w:rsid w:val="1628ADD5"/>
    <w:rsid w:val="1648C2A3"/>
    <w:rsid w:val="16584C32"/>
    <w:rsid w:val="16B5EF39"/>
    <w:rsid w:val="172F1EBD"/>
    <w:rsid w:val="17302FA7"/>
    <w:rsid w:val="1749EDFA"/>
    <w:rsid w:val="174F726F"/>
    <w:rsid w:val="1763F166"/>
    <w:rsid w:val="176680F4"/>
    <w:rsid w:val="179A4688"/>
    <w:rsid w:val="17AFC1A7"/>
    <w:rsid w:val="17C386DD"/>
    <w:rsid w:val="185556AD"/>
    <w:rsid w:val="1857E6CE"/>
    <w:rsid w:val="186C796F"/>
    <w:rsid w:val="187A42DC"/>
    <w:rsid w:val="18BBA0F3"/>
    <w:rsid w:val="18BE3246"/>
    <w:rsid w:val="18C650B9"/>
    <w:rsid w:val="18D21019"/>
    <w:rsid w:val="19235621"/>
    <w:rsid w:val="1946E87B"/>
    <w:rsid w:val="195156F3"/>
    <w:rsid w:val="19791CFC"/>
    <w:rsid w:val="197CDFB0"/>
    <w:rsid w:val="19A450FC"/>
    <w:rsid w:val="19AA65F9"/>
    <w:rsid w:val="19C5790B"/>
    <w:rsid w:val="1A38F7D2"/>
    <w:rsid w:val="1A6182F4"/>
    <w:rsid w:val="1A6CB3D0"/>
    <w:rsid w:val="1AE403C2"/>
    <w:rsid w:val="1AE803D5"/>
    <w:rsid w:val="1AF900AE"/>
    <w:rsid w:val="1B44F4CA"/>
    <w:rsid w:val="1B5D847B"/>
    <w:rsid w:val="1B6DB25E"/>
    <w:rsid w:val="1B6E02C6"/>
    <w:rsid w:val="1B7EA068"/>
    <w:rsid w:val="1BA1DC1C"/>
    <w:rsid w:val="1BB248C8"/>
    <w:rsid w:val="1BBB7FC5"/>
    <w:rsid w:val="1BCE6A04"/>
    <w:rsid w:val="1BD9B413"/>
    <w:rsid w:val="1BEDA5C4"/>
    <w:rsid w:val="1BF659A9"/>
    <w:rsid w:val="1C1E4F25"/>
    <w:rsid w:val="1C25B8F2"/>
    <w:rsid w:val="1C6A28E2"/>
    <w:rsid w:val="1C6BB92F"/>
    <w:rsid w:val="1C7621B6"/>
    <w:rsid w:val="1C966A69"/>
    <w:rsid w:val="1D0FDD37"/>
    <w:rsid w:val="1D16D6EB"/>
    <w:rsid w:val="1D29BFFF"/>
    <w:rsid w:val="1D2C1DBA"/>
    <w:rsid w:val="1D4C03B2"/>
    <w:rsid w:val="1D4CFE30"/>
    <w:rsid w:val="1D5480F2"/>
    <w:rsid w:val="1D7DDF6B"/>
    <w:rsid w:val="1DA0C7F2"/>
    <w:rsid w:val="1DBF2BA9"/>
    <w:rsid w:val="1DCF90E3"/>
    <w:rsid w:val="1DE29E3E"/>
    <w:rsid w:val="1DFD274B"/>
    <w:rsid w:val="1E118F95"/>
    <w:rsid w:val="1E2660C0"/>
    <w:rsid w:val="1E26ED36"/>
    <w:rsid w:val="1E4B3C69"/>
    <w:rsid w:val="1E808576"/>
    <w:rsid w:val="1E8CE438"/>
    <w:rsid w:val="1E8DFD57"/>
    <w:rsid w:val="1EF129B3"/>
    <w:rsid w:val="1F0014B2"/>
    <w:rsid w:val="1F1B9E04"/>
    <w:rsid w:val="1F1E3F19"/>
    <w:rsid w:val="1F3DAC10"/>
    <w:rsid w:val="1FAF5CDA"/>
    <w:rsid w:val="2005E843"/>
    <w:rsid w:val="20265042"/>
    <w:rsid w:val="20368D22"/>
    <w:rsid w:val="203F05B1"/>
    <w:rsid w:val="2089B697"/>
    <w:rsid w:val="20F18A66"/>
    <w:rsid w:val="2132E07A"/>
    <w:rsid w:val="2143345C"/>
    <w:rsid w:val="216EBCC1"/>
    <w:rsid w:val="217B762B"/>
    <w:rsid w:val="219EEB11"/>
    <w:rsid w:val="21EA0BB5"/>
    <w:rsid w:val="21ECA8F1"/>
    <w:rsid w:val="21F1ADBC"/>
    <w:rsid w:val="21FFBCA5"/>
    <w:rsid w:val="2205EC98"/>
    <w:rsid w:val="2239C381"/>
    <w:rsid w:val="22530AFD"/>
    <w:rsid w:val="22798FF6"/>
    <w:rsid w:val="22A5A13B"/>
    <w:rsid w:val="22D9D8C8"/>
    <w:rsid w:val="22FF81D3"/>
    <w:rsid w:val="2304FFB1"/>
    <w:rsid w:val="232EE901"/>
    <w:rsid w:val="23435455"/>
    <w:rsid w:val="2344BA4B"/>
    <w:rsid w:val="23661E87"/>
    <w:rsid w:val="236E0965"/>
    <w:rsid w:val="236EDF3D"/>
    <w:rsid w:val="238034AC"/>
    <w:rsid w:val="238FCF15"/>
    <w:rsid w:val="23B63E17"/>
    <w:rsid w:val="23C6CE48"/>
    <w:rsid w:val="23F6D5CC"/>
    <w:rsid w:val="24195B07"/>
    <w:rsid w:val="24361D1F"/>
    <w:rsid w:val="249B3E01"/>
    <w:rsid w:val="24DDCDDC"/>
    <w:rsid w:val="24E76FAC"/>
    <w:rsid w:val="24EEC4D3"/>
    <w:rsid w:val="24F08E49"/>
    <w:rsid w:val="24F52A0C"/>
    <w:rsid w:val="24FB724D"/>
    <w:rsid w:val="25199656"/>
    <w:rsid w:val="2538451D"/>
    <w:rsid w:val="259695F2"/>
    <w:rsid w:val="25B3241B"/>
    <w:rsid w:val="260D7B49"/>
    <w:rsid w:val="2649C3AC"/>
    <w:rsid w:val="2680D248"/>
    <w:rsid w:val="26B9A9A3"/>
    <w:rsid w:val="26E6BEFC"/>
    <w:rsid w:val="270BA6FE"/>
    <w:rsid w:val="273B4645"/>
    <w:rsid w:val="27763776"/>
    <w:rsid w:val="2787D8F5"/>
    <w:rsid w:val="2794F185"/>
    <w:rsid w:val="27A1CF82"/>
    <w:rsid w:val="27D83C86"/>
    <w:rsid w:val="27F54C62"/>
    <w:rsid w:val="283ABADE"/>
    <w:rsid w:val="284286E3"/>
    <w:rsid w:val="28585EF0"/>
    <w:rsid w:val="28687803"/>
    <w:rsid w:val="28DCB080"/>
    <w:rsid w:val="28DFAA03"/>
    <w:rsid w:val="28E828C1"/>
    <w:rsid w:val="2921F47A"/>
    <w:rsid w:val="2928BA95"/>
    <w:rsid w:val="292F3A8C"/>
    <w:rsid w:val="295256BF"/>
    <w:rsid w:val="295E94D7"/>
    <w:rsid w:val="2962A980"/>
    <w:rsid w:val="298CBAB5"/>
    <w:rsid w:val="29A13CC2"/>
    <w:rsid w:val="29A5AA24"/>
    <w:rsid w:val="29B092E5"/>
    <w:rsid w:val="29DCF135"/>
    <w:rsid w:val="29FF7937"/>
    <w:rsid w:val="2A0C7555"/>
    <w:rsid w:val="2A26D246"/>
    <w:rsid w:val="2AA823F4"/>
    <w:rsid w:val="2ABCA7FF"/>
    <w:rsid w:val="2B1372F3"/>
    <w:rsid w:val="2B45CCAE"/>
    <w:rsid w:val="2B5B7033"/>
    <w:rsid w:val="2BA27252"/>
    <w:rsid w:val="2BC63E1B"/>
    <w:rsid w:val="2BF565CA"/>
    <w:rsid w:val="2BFFF5AF"/>
    <w:rsid w:val="2C01356D"/>
    <w:rsid w:val="2C3BC627"/>
    <w:rsid w:val="2C4703D6"/>
    <w:rsid w:val="2C883014"/>
    <w:rsid w:val="2D1B62E1"/>
    <w:rsid w:val="2D5A3A76"/>
    <w:rsid w:val="2D7B6157"/>
    <w:rsid w:val="2D947111"/>
    <w:rsid w:val="2DC0F21C"/>
    <w:rsid w:val="2DD5A229"/>
    <w:rsid w:val="2DE6B6ED"/>
    <w:rsid w:val="2DF46CC9"/>
    <w:rsid w:val="2E13CD19"/>
    <w:rsid w:val="2E2CE084"/>
    <w:rsid w:val="2E3EC8A0"/>
    <w:rsid w:val="2E7A0D0E"/>
    <w:rsid w:val="2E84C5F6"/>
    <w:rsid w:val="2E9DA4F4"/>
    <w:rsid w:val="2EA6E6D7"/>
    <w:rsid w:val="2EC2B3EE"/>
    <w:rsid w:val="2EC76C8E"/>
    <w:rsid w:val="2F3283F5"/>
    <w:rsid w:val="2F3751BD"/>
    <w:rsid w:val="2F4D9E36"/>
    <w:rsid w:val="2F630AF1"/>
    <w:rsid w:val="2F72B560"/>
    <w:rsid w:val="2F8CADA7"/>
    <w:rsid w:val="2F988227"/>
    <w:rsid w:val="2FA5D93D"/>
    <w:rsid w:val="304CCE9D"/>
    <w:rsid w:val="30B14CDD"/>
    <w:rsid w:val="30BF9776"/>
    <w:rsid w:val="30F0FE3E"/>
    <w:rsid w:val="312BABA0"/>
    <w:rsid w:val="312D5578"/>
    <w:rsid w:val="31405040"/>
    <w:rsid w:val="317069B7"/>
    <w:rsid w:val="31A96F94"/>
    <w:rsid w:val="31BABD91"/>
    <w:rsid w:val="31C4C9CF"/>
    <w:rsid w:val="31F38783"/>
    <w:rsid w:val="3268EB5F"/>
    <w:rsid w:val="32E2658D"/>
    <w:rsid w:val="32E9C738"/>
    <w:rsid w:val="3305E89A"/>
    <w:rsid w:val="331ECE25"/>
    <w:rsid w:val="332C724D"/>
    <w:rsid w:val="333630A1"/>
    <w:rsid w:val="338102E3"/>
    <w:rsid w:val="338E3834"/>
    <w:rsid w:val="33A64BF0"/>
    <w:rsid w:val="33BD312B"/>
    <w:rsid w:val="33D9BD24"/>
    <w:rsid w:val="33E59DD1"/>
    <w:rsid w:val="3432F894"/>
    <w:rsid w:val="34402FA8"/>
    <w:rsid w:val="344DB178"/>
    <w:rsid w:val="34538CB4"/>
    <w:rsid w:val="346DDA93"/>
    <w:rsid w:val="347333BA"/>
    <w:rsid w:val="3486E061"/>
    <w:rsid w:val="3490CBD1"/>
    <w:rsid w:val="34AB0FA6"/>
    <w:rsid w:val="34ABB818"/>
    <w:rsid w:val="34CB4E75"/>
    <w:rsid w:val="34F3E3BE"/>
    <w:rsid w:val="35152191"/>
    <w:rsid w:val="35279072"/>
    <w:rsid w:val="353929A5"/>
    <w:rsid w:val="3554E09E"/>
    <w:rsid w:val="356B99B2"/>
    <w:rsid w:val="35775B1A"/>
    <w:rsid w:val="35C76266"/>
    <w:rsid w:val="35D433DD"/>
    <w:rsid w:val="35E50DE5"/>
    <w:rsid w:val="3630F2CD"/>
    <w:rsid w:val="36316A62"/>
    <w:rsid w:val="363A09D4"/>
    <w:rsid w:val="3653D68F"/>
    <w:rsid w:val="3668C965"/>
    <w:rsid w:val="368777D3"/>
    <w:rsid w:val="368A10FA"/>
    <w:rsid w:val="36CFCA45"/>
    <w:rsid w:val="36E1C2F4"/>
    <w:rsid w:val="36EBCE83"/>
    <w:rsid w:val="36EF5D3A"/>
    <w:rsid w:val="36EFF8E0"/>
    <w:rsid w:val="36F5086A"/>
    <w:rsid w:val="36F55DD2"/>
    <w:rsid w:val="37221AF5"/>
    <w:rsid w:val="372EA113"/>
    <w:rsid w:val="373D2645"/>
    <w:rsid w:val="373E9EDE"/>
    <w:rsid w:val="374011AD"/>
    <w:rsid w:val="37675356"/>
    <w:rsid w:val="37B42B4F"/>
    <w:rsid w:val="37C243B4"/>
    <w:rsid w:val="37F59979"/>
    <w:rsid w:val="380FECEC"/>
    <w:rsid w:val="3827FA32"/>
    <w:rsid w:val="386DFFF0"/>
    <w:rsid w:val="38759685"/>
    <w:rsid w:val="38835C8D"/>
    <w:rsid w:val="38984218"/>
    <w:rsid w:val="390796C2"/>
    <w:rsid w:val="391DF704"/>
    <w:rsid w:val="397E40A3"/>
    <w:rsid w:val="39903984"/>
    <w:rsid w:val="3991C666"/>
    <w:rsid w:val="39E1A9D5"/>
    <w:rsid w:val="3A006E4D"/>
    <w:rsid w:val="3A13368F"/>
    <w:rsid w:val="3A17812F"/>
    <w:rsid w:val="3A3EA7EB"/>
    <w:rsid w:val="3A4CF293"/>
    <w:rsid w:val="3A7F72D7"/>
    <w:rsid w:val="3A97A88A"/>
    <w:rsid w:val="3ACDC32A"/>
    <w:rsid w:val="3B172E21"/>
    <w:rsid w:val="3B37169B"/>
    <w:rsid w:val="3B40EC06"/>
    <w:rsid w:val="3B4DC133"/>
    <w:rsid w:val="3B76A08B"/>
    <w:rsid w:val="3B871BAD"/>
    <w:rsid w:val="3B8F259D"/>
    <w:rsid w:val="3B98350E"/>
    <w:rsid w:val="3BB364C2"/>
    <w:rsid w:val="3BB99420"/>
    <w:rsid w:val="3BCDF084"/>
    <w:rsid w:val="3BF26CB6"/>
    <w:rsid w:val="3BFA9D67"/>
    <w:rsid w:val="3BFBD2CA"/>
    <w:rsid w:val="3C1901BD"/>
    <w:rsid w:val="3C1986BD"/>
    <w:rsid w:val="3C20C4A7"/>
    <w:rsid w:val="3C6DCC72"/>
    <w:rsid w:val="3C786EBF"/>
    <w:rsid w:val="3C78C9E9"/>
    <w:rsid w:val="3C902381"/>
    <w:rsid w:val="3CDA3E97"/>
    <w:rsid w:val="3D45FDF3"/>
    <w:rsid w:val="3D652ABE"/>
    <w:rsid w:val="3DAC78D8"/>
    <w:rsid w:val="3DBCE3E9"/>
    <w:rsid w:val="3DDAC099"/>
    <w:rsid w:val="3DF92073"/>
    <w:rsid w:val="3E136524"/>
    <w:rsid w:val="3E55BB2A"/>
    <w:rsid w:val="3E59E9F9"/>
    <w:rsid w:val="3EA66667"/>
    <w:rsid w:val="3EABB324"/>
    <w:rsid w:val="3EEE420B"/>
    <w:rsid w:val="3F27ECA9"/>
    <w:rsid w:val="3F3D6802"/>
    <w:rsid w:val="3F7B8525"/>
    <w:rsid w:val="3F87775A"/>
    <w:rsid w:val="3F996765"/>
    <w:rsid w:val="3FA0CDB4"/>
    <w:rsid w:val="3FA293FC"/>
    <w:rsid w:val="3FA59D27"/>
    <w:rsid w:val="3FD71D3F"/>
    <w:rsid w:val="3FE97308"/>
    <w:rsid w:val="3FF4FDAC"/>
    <w:rsid w:val="3FFF4185"/>
    <w:rsid w:val="40026ACC"/>
    <w:rsid w:val="400E4AE5"/>
    <w:rsid w:val="404DF3A3"/>
    <w:rsid w:val="4058E853"/>
    <w:rsid w:val="408E76CE"/>
    <w:rsid w:val="40942FE7"/>
    <w:rsid w:val="40BFA4E9"/>
    <w:rsid w:val="40CC5133"/>
    <w:rsid w:val="40D26730"/>
    <w:rsid w:val="40D5B8CA"/>
    <w:rsid w:val="40F50CFB"/>
    <w:rsid w:val="40F57428"/>
    <w:rsid w:val="40F66745"/>
    <w:rsid w:val="41158F42"/>
    <w:rsid w:val="411AFD31"/>
    <w:rsid w:val="4189A1C5"/>
    <w:rsid w:val="41976444"/>
    <w:rsid w:val="41A731DC"/>
    <w:rsid w:val="41AD64E0"/>
    <w:rsid w:val="41C3873F"/>
    <w:rsid w:val="41F2411A"/>
    <w:rsid w:val="41FD363C"/>
    <w:rsid w:val="41FE3E1E"/>
    <w:rsid w:val="421F5951"/>
    <w:rsid w:val="4220202B"/>
    <w:rsid w:val="4255C3A2"/>
    <w:rsid w:val="4264C73D"/>
    <w:rsid w:val="4280A968"/>
    <w:rsid w:val="42ABC64D"/>
    <w:rsid w:val="42E32D20"/>
    <w:rsid w:val="42EE6EDA"/>
    <w:rsid w:val="43056A69"/>
    <w:rsid w:val="4322DBD5"/>
    <w:rsid w:val="434648B5"/>
    <w:rsid w:val="4371B248"/>
    <w:rsid w:val="437B03E4"/>
    <w:rsid w:val="437BA18A"/>
    <w:rsid w:val="43934652"/>
    <w:rsid w:val="43E563B0"/>
    <w:rsid w:val="43F9E9BC"/>
    <w:rsid w:val="4413A88A"/>
    <w:rsid w:val="4420F201"/>
    <w:rsid w:val="4437D092"/>
    <w:rsid w:val="444C8A81"/>
    <w:rsid w:val="444D51AB"/>
    <w:rsid w:val="445BAF3C"/>
    <w:rsid w:val="446FA865"/>
    <w:rsid w:val="44773D45"/>
    <w:rsid w:val="449FBC82"/>
    <w:rsid w:val="44D8A874"/>
    <w:rsid w:val="44F3F63B"/>
    <w:rsid w:val="454ADA7F"/>
    <w:rsid w:val="45C516ED"/>
    <w:rsid w:val="45FF2518"/>
    <w:rsid w:val="45FFC81C"/>
    <w:rsid w:val="4602C52F"/>
    <w:rsid w:val="460EFB15"/>
    <w:rsid w:val="462F71C7"/>
    <w:rsid w:val="4643E706"/>
    <w:rsid w:val="464ED29A"/>
    <w:rsid w:val="464FFDB8"/>
    <w:rsid w:val="466D77DD"/>
    <w:rsid w:val="468C23A6"/>
    <w:rsid w:val="469E9C3A"/>
    <w:rsid w:val="46AC0650"/>
    <w:rsid w:val="46F3B966"/>
    <w:rsid w:val="47149D5B"/>
    <w:rsid w:val="4739B331"/>
    <w:rsid w:val="4786CB2F"/>
    <w:rsid w:val="478AD539"/>
    <w:rsid w:val="47C7C99C"/>
    <w:rsid w:val="47D1BF15"/>
    <w:rsid w:val="47DDC101"/>
    <w:rsid w:val="47EB4F55"/>
    <w:rsid w:val="47F61494"/>
    <w:rsid w:val="4800F564"/>
    <w:rsid w:val="48174492"/>
    <w:rsid w:val="48405942"/>
    <w:rsid w:val="48488315"/>
    <w:rsid w:val="48505304"/>
    <w:rsid w:val="48878276"/>
    <w:rsid w:val="4891F3F2"/>
    <w:rsid w:val="48A50958"/>
    <w:rsid w:val="48A7CAB0"/>
    <w:rsid w:val="48B5FCEB"/>
    <w:rsid w:val="48D45222"/>
    <w:rsid w:val="48E02D71"/>
    <w:rsid w:val="4914A222"/>
    <w:rsid w:val="49459E14"/>
    <w:rsid w:val="49A8E4C8"/>
    <w:rsid w:val="49B18782"/>
    <w:rsid w:val="49CA2DDA"/>
    <w:rsid w:val="49E72924"/>
    <w:rsid w:val="49FCE49D"/>
    <w:rsid w:val="4A09014B"/>
    <w:rsid w:val="4A29C527"/>
    <w:rsid w:val="4A7433A0"/>
    <w:rsid w:val="4A76DC7D"/>
    <w:rsid w:val="4A78E2AF"/>
    <w:rsid w:val="4A7B9A14"/>
    <w:rsid w:val="4A94AD89"/>
    <w:rsid w:val="4AA5AE73"/>
    <w:rsid w:val="4AD02B83"/>
    <w:rsid w:val="4AF7A819"/>
    <w:rsid w:val="4AFDD03D"/>
    <w:rsid w:val="4B0C6F17"/>
    <w:rsid w:val="4B1A68F8"/>
    <w:rsid w:val="4B36B849"/>
    <w:rsid w:val="4B40FD2D"/>
    <w:rsid w:val="4B5C92A7"/>
    <w:rsid w:val="4B610353"/>
    <w:rsid w:val="4B82F985"/>
    <w:rsid w:val="4B86636C"/>
    <w:rsid w:val="4C05DB41"/>
    <w:rsid w:val="4C0AC317"/>
    <w:rsid w:val="4C2B38FE"/>
    <w:rsid w:val="4C3D0812"/>
    <w:rsid w:val="4C8CFB69"/>
    <w:rsid w:val="4CBC3DDA"/>
    <w:rsid w:val="4CC1CE4C"/>
    <w:rsid w:val="4CE7E39D"/>
    <w:rsid w:val="4D369A98"/>
    <w:rsid w:val="4D41F32F"/>
    <w:rsid w:val="4D77EF0F"/>
    <w:rsid w:val="4D8F2858"/>
    <w:rsid w:val="4DDD2DBB"/>
    <w:rsid w:val="4DDD300A"/>
    <w:rsid w:val="4DE0A943"/>
    <w:rsid w:val="4DF468FC"/>
    <w:rsid w:val="4E38759A"/>
    <w:rsid w:val="4E48B793"/>
    <w:rsid w:val="4E4F6FB0"/>
    <w:rsid w:val="4E6DD25C"/>
    <w:rsid w:val="4E79BF40"/>
    <w:rsid w:val="4E898289"/>
    <w:rsid w:val="4EABCB76"/>
    <w:rsid w:val="4EB08E8C"/>
    <w:rsid w:val="4EC702D8"/>
    <w:rsid w:val="4ED2E31F"/>
    <w:rsid w:val="4ED9067B"/>
    <w:rsid w:val="4EE09B90"/>
    <w:rsid w:val="4EEFA8E6"/>
    <w:rsid w:val="4F0F479B"/>
    <w:rsid w:val="4F132CCF"/>
    <w:rsid w:val="4F265C1D"/>
    <w:rsid w:val="4FDE0554"/>
    <w:rsid w:val="4FE3BE94"/>
    <w:rsid w:val="4FF3DC0B"/>
    <w:rsid w:val="4FF46A40"/>
    <w:rsid w:val="4FF6FFDF"/>
    <w:rsid w:val="4FF7BCE3"/>
    <w:rsid w:val="500C29BD"/>
    <w:rsid w:val="502F40C8"/>
    <w:rsid w:val="5040ABA8"/>
    <w:rsid w:val="5099CAA1"/>
    <w:rsid w:val="50AF375E"/>
    <w:rsid w:val="50B1B935"/>
    <w:rsid w:val="50E62C26"/>
    <w:rsid w:val="50F906F9"/>
    <w:rsid w:val="5107E13A"/>
    <w:rsid w:val="511205BC"/>
    <w:rsid w:val="511B4AED"/>
    <w:rsid w:val="512C81FE"/>
    <w:rsid w:val="517A1CFB"/>
    <w:rsid w:val="51803FBB"/>
    <w:rsid w:val="51954AAD"/>
    <w:rsid w:val="51B93CA9"/>
    <w:rsid w:val="51C0B9B4"/>
    <w:rsid w:val="520CEC13"/>
    <w:rsid w:val="526E9A2D"/>
    <w:rsid w:val="52724505"/>
    <w:rsid w:val="527D9EBB"/>
    <w:rsid w:val="52C32F7E"/>
    <w:rsid w:val="52CF666C"/>
    <w:rsid w:val="52FDD722"/>
    <w:rsid w:val="5300723F"/>
    <w:rsid w:val="5317CCC8"/>
    <w:rsid w:val="532D0AF5"/>
    <w:rsid w:val="532D9E23"/>
    <w:rsid w:val="53315275"/>
    <w:rsid w:val="534651A6"/>
    <w:rsid w:val="535337F4"/>
    <w:rsid w:val="535DB574"/>
    <w:rsid w:val="53604831"/>
    <w:rsid w:val="537212E7"/>
    <w:rsid w:val="53728EE5"/>
    <w:rsid w:val="539628F6"/>
    <w:rsid w:val="53C2552A"/>
    <w:rsid w:val="53D47809"/>
    <w:rsid w:val="53D60629"/>
    <w:rsid w:val="53DEE8EB"/>
    <w:rsid w:val="53E1E60F"/>
    <w:rsid w:val="540054D5"/>
    <w:rsid w:val="540179F1"/>
    <w:rsid w:val="541BB1CA"/>
    <w:rsid w:val="5455A765"/>
    <w:rsid w:val="5460A4A0"/>
    <w:rsid w:val="54E49448"/>
    <w:rsid w:val="54F2BABC"/>
    <w:rsid w:val="55441764"/>
    <w:rsid w:val="554CE2A7"/>
    <w:rsid w:val="55778861"/>
    <w:rsid w:val="557A3281"/>
    <w:rsid w:val="55909990"/>
    <w:rsid w:val="55A49C4E"/>
    <w:rsid w:val="55B0BFFD"/>
    <w:rsid w:val="55B53F7D"/>
    <w:rsid w:val="55D5B0B7"/>
    <w:rsid w:val="56148CB7"/>
    <w:rsid w:val="564DA5AB"/>
    <w:rsid w:val="566CD6D9"/>
    <w:rsid w:val="568F5C6E"/>
    <w:rsid w:val="56BCB2A0"/>
    <w:rsid w:val="57091999"/>
    <w:rsid w:val="5741D062"/>
    <w:rsid w:val="5765B715"/>
    <w:rsid w:val="577B9F9A"/>
    <w:rsid w:val="577EF9A6"/>
    <w:rsid w:val="57E0A38A"/>
    <w:rsid w:val="582100E8"/>
    <w:rsid w:val="58677451"/>
    <w:rsid w:val="587B81D4"/>
    <w:rsid w:val="5886EEC2"/>
    <w:rsid w:val="58921E50"/>
    <w:rsid w:val="589B564D"/>
    <w:rsid w:val="58D508EF"/>
    <w:rsid w:val="58D8C642"/>
    <w:rsid w:val="59070AD5"/>
    <w:rsid w:val="5923CEFA"/>
    <w:rsid w:val="5957D05A"/>
    <w:rsid w:val="59893EE9"/>
    <w:rsid w:val="59A5563E"/>
    <w:rsid w:val="59BEDC25"/>
    <w:rsid w:val="59CD8077"/>
    <w:rsid w:val="59D8CBA6"/>
    <w:rsid w:val="5A12C84C"/>
    <w:rsid w:val="5A408F00"/>
    <w:rsid w:val="5A781A67"/>
    <w:rsid w:val="5AABD4EB"/>
    <w:rsid w:val="5AB56D35"/>
    <w:rsid w:val="5AD6CA1F"/>
    <w:rsid w:val="5ADDEA77"/>
    <w:rsid w:val="5B332CE1"/>
    <w:rsid w:val="5B7EACC5"/>
    <w:rsid w:val="5BD162E4"/>
    <w:rsid w:val="5BF57232"/>
    <w:rsid w:val="5C188793"/>
    <w:rsid w:val="5C25ADD3"/>
    <w:rsid w:val="5C522BFF"/>
    <w:rsid w:val="5C817EAC"/>
    <w:rsid w:val="5C977493"/>
    <w:rsid w:val="5CBE1510"/>
    <w:rsid w:val="5D0DB07B"/>
    <w:rsid w:val="5D1BA6F4"/>
    <w:rsid w:val="5D2561AE"/>
    <w:rsid w:val="5D8BE03F"/>
    <w:rsid w:val="5D98183E"/>
    <w:rsid w:val="5DA25302"/>
    <w:rsid w:val="5DB468F2"/>
    <w:rsid w:val="5DD1CC85"/>
    <w:rsid w:val="5DD48580"/>
    <w:rsid w:val="5DDF9C0E"/>
    <w:rsid w:val="5DE52FA3"/>
    <w:rsid w:val="5DFE1B1A"/>
    <w:rsid w:val="5E253B75"/>
    <w:rsid w:val="5E2774BB"/>
    <w:rsid w:val="5E7C2842"/>
    <w:rsid w:val="5E7CD548"/>
    <w:rsid w:val="5EE90612"/>
    <w:rsid w:val="5F21BBFB"/>
    <w:rsid w:val="5F538A82"/>
    <w:rsid w:val="5F75A3A1"/>
    <w:rsid w:val="5FABABC7"/>
    <w:rsid w:val="5FEEFBA0"/>
    <w:rsid w:val="5FF81C03"/>
    <w:rsid w:val="60345603"/>
    <w:rsid w:val="6078FC7C"/>
    <w:rsid w:val="607A5A57"/>
    <w:rsid w:val="608F52A6"/>
    <w:rsid w:val="60BE1C61"/>
    <w:rsid w:val="60C067F4"/>
    <w:rsid w:val="6138B35C"/>
    <w:rsid w:val="6144EF8D"/>
    <w:rsid w:val="615F6FDA"/>
    <w:rsid w:val="617D49F2"/>
    <w:rsid w:val="61947B8C"/>
    <w:rsid w:val="61BED260"/>
    <w:rsid w:val="61D0474A"/>
    <w:rsid w:val="61FDE95A"/>
    <w:rsid w:val="61FE9264"/>
    <w:rsid w:val="6200E42B"/>
    <w:rsid w:val="620F4612"/>
    <w:rsid w:val="6211C92A"/>
    <w:rsid w:val="62237ED0"/>
    <w:rsid w:val="622A8045"/>
    <w:rsid w:val="6260A481"/>
    <w:rsid w:val="62ABE5CE"/>
    <w:rsid w:val="62B87709"/>
    <w:rsid w:val="62BC2994"/>
    <w:rsid w:val="634385F6"/>
    <w:rsid w:val="634E459F"/>
    <w:rsid w:val="6354F6A2"/>
    <w:rsid w:val="63A2030A"/>
    <w:rsid w:val="63C3A0C3"/>
    <w:rsid w:val="6405301C"/>
    <w:rsid w:val="6418C977"/>
    <w:rsid w:val="6419BCB6"/>
    <w:rsid w:val="64401AFC"/>
    <w:rsid w:val="6441D4DE"/>
    <w:rsid w:val="6477111D"/>
    <w:rsid w:val="649A93F5"/>
    <w:rsid w:val="64A19938"/>
    <w:rsid w:val="64A43992"/>
    <w:rsid w:val="64B0F4EF"/>
    <w:rsid w:val="64CDD282"/>
    <w:rsid w:val="64F2BF66"/>
    <w:rsid w:val="64F4B525"/>
    <w:rsid w:val="650EEC00"/>
    <w:rsid w:val="6511F25F"/>
    <w:rsid w:val="652671E1"/>
    <w:rsid w:val="6535D368"/>
    <w:rsid w:val="65454CA9"/>
    <w:rsid w:val="6547E745"/>
    <w:rsid w:val="656070FF"/>
    <w:rsid w:val="65B55A6D"/>
    <w:rsid w:val="65C44061"/>
    <w:rsid w:val="65DAD65E"/>
    <w:rsid w:val="65FC9FAC"/>
    <w:rsid w:val="66148534"/>
    <w:rsid w:val="661ACF85"/>
    <w:rsid w:val="6681773A"/>
    <w:rsid w:val="66C35103"/>
    <w:rsid w:val="66DC7C3E"/>
    <w:rsid w:val="67098CBE"/>
    <w:rsid w:val="674E6C0E"/>
    <w:rsid w:val="67861039"/>
    <w:rsid w:val="67874A23"/>
    <w:rsid w:val="67B80F75"/>
    <w:rsid w:val="67E35B6A"/>
    <w:rsid w:val="67F6B85C"/>
    <w:rsid w:val="68024A6E"/>
    <w:rsid w:val="681D555C"/>
    <w:rsid w:val="68354963"/>
    <w:rsid w:val="68867C55"/>
    <w:rsid w:val="688D0680"/>
    <w:rsid w:val="68EC4D78"/>
    <w:rsid w:val="697378E0"/>
    <w:rsid w:val="697763F5"/>
    <w:rsid w:val="69D36829"/>
    <w:rsid w:val="69E54446"/>
    <w:rsid w:val="6A2F748E"/>
    <w:rsid w:val="6A524A4D"/>
    <w:rsid w:val="6A77622B"/>
    <w:rsid w:val="6AA479AB"/>
    <w:rsid w:val="6AA7BCF5"/>
    <w:rsid w:val="6B21622A"/>
    <w:rsid w:val="6B4B650F"/>
    <w:rsid w:val="6B565066"/>
    <w:rsid w:val="6B5B5F13"/>
    <w:rsid w:val="6B9B391F"/>
    <w:rsid w:val="6BA6C728"/>
    <w:rsid w:val="6BCAE542"/>
    <w:rsid w:val="6BEAE9BC"/>
    <w:rsid w:val="6C1529B1"/>
    <w:rsid w:val="6C253D21"/>
    <w:rsid w:val="6C418B72"/>
    <w:rsid w:val="6C90AEC2"/>
    <w:rsid w:val="6C91D489"/>
    <w:rsid w:val="6CCF2961"/>
    <w:rsid w:val="6CEA1103"/>
    <w:rsid w:val="6CFDB610"/>
    <w:rsid w:val="6D06EEA9"/>
    <w:rsid w:val="6D199CE8"/>
    <w:rsid w:val="6D2DF5D3"/>
    <w:rsid w:val="6D557FD6"/>
    <w:rsid w:val="6D5C19E3"/>
    <w:rsid w:val="6D8EF3A1"/>
    <w:rsid w:val="6DA374EF"/>
    <w:rsid w:val="6DA57F0E"/>
    <w:rsid w:val="6E2BA301"/>
    <w:rsid w:val="6E52FDA1"/>
    <w:rsid w:val="6E543D29"/>
    <w:rsid w:val="6E5F98AC"/>
    <w:rsid w:val="6E814C30"/>
    <w:rsid w:val="6EA451F2"/>
    <w:rsid w:val="6ECD5093"/>
    <w:rsid w:val="6EFA8B34"/>
    <w:rsid w:val="6F1B9E2A"/>
    <w:rsid w:val="6F35317B"/>
    <w:rsid w:val="6F43B3A0"/>
    <w:rsid w:val="6F4B63AE"/>
    <w:rsid w:val="6F84658C"/>
    <w:rsid w:val="6FA1BA7C"/>
    <w:rsid w:val="6FCB7768"/>
    <w:rsid w:val="6FF1D20A"/>
    <w:rsid w:val="700A1083"/>
    <w:rsid w:val="700B39EB"/>
    <w:rsid w:val="701482C7"/>
    <w:rsid w:val="7023CF38"/>
    <w:rsid w:val="7063302B"/>
    <w:rsid w:val="7069DAA8"/>
    <w:rsid w:val="70EE5017"/>
    <w:rsid w:val="7101F0CC"/>
    <w:rsid w:val="710D45C4"/>
    <w:rsid w:val="713CE656"/>
    <w:rsid w:val="71599881"/>
    <w:rsid w:val="718070C9"/>
    <w:rsid w:val="718CD96D"/>
    <w:rsid w:val="71AAB4EF"/>
    <w:rsid w:val="71B00598"/>
    <w:rsid w:val="71BD5260"/>
    <w:rsid w:val="71BDA464"/>
    <w:rsid w:val="72939F0F"/>
    <w:rsid w:val="72A940FC"/>
    <w:rsid w:val="72D3D08C"/>
    <w:rsid w:val="73270AC5"/>
    <w:rsid w:val="733A71E9"/>
    <w:rsid w:val="73427F24"/>
    <w:rsid w:val="734A5A4C"/>
    <w:rsid w:val="739F5C0E"/>
    <w:rsid w:val="73B342C8"/>
    <w:rsid w:val="73FD74E8"/>
    <w:rsid w:val="74455DC7"/>
    <w:rsid w:val="746378AE"/>
    <w:rsid w:val="74686729"/>
    <w:rsid w:val="746CC1BD"/>
    <w:rsid w:val="746DDDA0"/>
    <w:rsid w:val="7477C9F2"/>
    <w:rsid w:val="74B6D9DA"/>
    <w:rsid w:val="753AF2CF"/>
    <w:rsid w:val="753D26BF"/>
    <w:rsid w:val="75523DE9"/>
    <w:rsid w:val="7560571C"/>
    <w:rsid w:val="757F14F4"/>
    <w:rsid w:val="75A0E004"/>
    <w:rsid w:val="75A15C69"/>
    <w:rsid w:val="75ACE00F"/>
    <w:rsid w:val="75AF7C0A"/>
    <w:rsid w:val="75D13AA4"/>
    <w:rsid w:val="75DB5AD1"/>
    <w:rsid w:val="75E07974"/>
    <w:rsid w:val="7654B894"/>
    <w:rsid w:val="7659ABE4"/>
    <w:rsid w:val="766825CB"/>
    <w:rsid w:val="76AD3D44"/>
    <w:rsid w:val="76C716FA"/>
    <w:rsid w:val="76D1483A"/>
    <w:rsid w:val="76DE070B"/>
    <w:rsid w:val="7715C449"/>
    <w:rsid w:val="773A5FEF"/>
    <w:rsid w:val="775B2772"/>
    <w:rsid w:val="776581D5"/>
    <w:rsid w:val="77B8C484"/>
    <w:rsid w:val="77E55801"/>
    <w:rsid w:val="77E9C73F"/>
    <w:rsid w:val="77ECE980"/>
    <w:rsid w:val="77FFB90D"/>
    <w:rsid w:val="78213E5F"/>
    <w:rsid w:val="782D59C7"/>
    <w:rsid w:val="7850B46A"/>
    <w:rsid w:val="786BF282"/>
    <w:rsid w:val="7883D016"/>
    <w:rsid w:val="78C521DA"/>
    <w:rsid w:val="791B2444"/>
    <w:rsid w:val="7936F35E"/>
    <w:rsid w:val="7945B993"/>
    <w:rsid w:val="7981F02B"/>
    <w:rsid w:val="799E6B8E"/>
    <w:rsid w:val="79A0DCD2"/>
    <w:rsid w:val="79BC74B8"/>
    <w:rsid w:val="79C1E780"/>
    <w:rsid w:val="79E3CBDB"/>
    <w:rsid w:val="79E86281"/>
    <w:rsid w:val="7A0A6518"/>
    <w:rsid w:val="7A0D9389"/>
    <w:rsid w:val="7A0EA89F"/>
    <w:rsid w:val="7A15D688"/>
    <w:rsid w:val="7A16D254"/>
    <w:rsid w:val="7A2F873C"/>
    <w:rsid w:val="7A562A25"/>
    <w:rsid w:val="7AAFB8D8"/>
    <w:rsid w:val="7ACD8C8A"/>
    <w:rsid w:val="7AE1E9B3"/>
    <w:rsid w:val="7AEA9284"/>
    <w:rsid w:val="7AEDC881"/>
    <w:rsid w:val="7B033B2D"/>
    <w:rsid w:val="7B0809E1"/>
    <w:rsid w:val="7B613D3D"/>
    <w:rsid w:val="7B8F406D"/>
    <w:rsid w:val="7BE01CB8"/>
    <w:rsid w:val="7BE25645"/>
    <w:rsid w:val="7BFE7519"/>
    <w:rsid w:val="7C1FE58B"/>
    <w:rsid w:val="7CA6AF08"/>
    <w:rsid w:val="7CB03140"/>
    <w:rsid w:val="7CFA2969"/>
    <w:rsid w:val="7D040E58"/>
    <w:rsid w:val="7D196717"/>
    <w:rsid w:val="7D286B73"/>
    <w:rsid w:val="7D2991D3"/>
    <w:rsid w:val="7D6D28BB"/>
    <w:rsid w:val="7D73DF18"/>
    <w:rsid w:val="7D777E8B"/>
    <w:rsid w:val="7D80DA84"/>
    <w:rsid w:val="7D8AFC3F"/>
    <w:rsid w:val="7E14CED0"/>
    <w:rsid w:val="7E1DCA2F"/>
    <w:rsid w:val="7E448EA9"/>
    <w:rsid w:val="7E52A402"/>
    <w:rsid w:val="7E6098C0"/>
    <w:rsid w:val="7E6373E7"/>
    <w:rsid w:val="7E80464D"/>
    <w:rsid w:val="7EE7B613"/>
    <w:rsid w:val="7EEE0056"/>
    <w:rsid w:val="7EF2C54F"/>
    <w:rsid w:val="7F2930D4"/>
    <w:rsid w:val="7F35352D"/>
    <w:rsid w:val="7F3648A5"/>
    <w:rsid w:val="7F3BD8BB"/>
    <w:rsid w:val="7F48BFD5"/>
    <w:rsid w:val="7FCFF88D"/>
    <w:rsid w:val="7FDBB0C7"/>
    <w:rsid w:val="7FDBFF3F"/>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3D115D70-2A89-4974-9CE6-1AE7361A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8"/>
      </w:numPr>
      <w:spacing w:after="240"/>
    </w:pPr>
    <w:rPr>
      <w:rFonts w:eastAsia="Times New Roman" w:cs="Times New Roman"/>
      <w:szCs w:val="20"/>
    </w:rPr>
  </w:style>
  <w:style w:type="paragraph" w:customStyle="1" w:styleId="ListBullet1">
    <w:name w:val="List Bullet 1"/>
    <w:basedOn w:val="Normal"/>
    <w:rsid w:val="00821732"/>
    <w:pPr>
      <w:numPr>
        <w:numId w:val="19"/>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0"/>
      </w:numPr>
      <w:spacing w:after="240"/>
    </w:pPr>
    <w:rPr>
      <w:rFonts w:eastAsia="Times New Roman" w:cs="Times New Roman"/>
      <w:szCs w:val="20"/>
    </w:rPr>
  </w:style>
  <w:style w:type="paragraph" w:styleId="ListBullet3">
    <w:name w:val="List Bullet 3"/>
    <w:basedOn w:val="Normal"/>
    <w:rsid w:val="00821732"/>
    <w:pPr>
      <w:numPr>
        <w:numId w:val="21"/>
      </w:numPr>
      <w:spacing w:after="240"/>
    </w:pPr>
    <w:rPr>
      <w:rFonts w:eastAsia="Times New Roman" w:cs="Times New Roman"/>
      <w:szCs w:val="20"/>
    </w:rPr>
  </w:style>
  <w:style w:type="paragraph" w:styleId="ListBullet4">
    <w:name w:val="List Bullet 4"/>
    <w:basedOn w:val="Normal"/>
    <w:rsid w:val="00821732"/>
    <w:pPr>
      <w:numPr>
        <w:numId w:val="22"/>
      </w:numPr>
      <w:spacing w:after="240"/>
    </w:pPr>
    <w:rPr>
      <w:rFonts w:eastAsia="Times New Roman" w:cs="Times New Roman"/>
      <w:szCs w:val="20"/>
    </w:rPr>
  </w:style>
  <w:style w:type="paragraph" w:customStyle="1" w:styleId="ListDash">
    <w:name w:val="List Dash"/>
    <w:basedOn w:val="Normal"/>
    <w:rsid w:val="00821732"/>
    <w:pPr>
      <w:numPr>
        <w:numId w:val="23"/>
      </w:numPr>
      <w:spacing w:after="240"/>
    </w:pPr>
    <w:rPr>
      <w:rFonts w:eastAsia="Times New Roman" w:cs="Times New Roman"/>
      <w:szCs w:val="20"/>
    </w:rPr>
  </w:style>
  <w:style w:type="paragraph" w:customStyle="1" w:styleId="ListDash1">
    <w:name w:val="List Dash 1"/>
    <w:basedOn w:val="Normal"/>
    <w:rsid w:val="00821732"/>
    <w:pPr>
      <w:numPr>
        <w:numId w:val="24"/>
      </w:numPr>
      <w:spacing w:after="240"/>
    </w:pPr>
    <w:rPr>
      <w:rFonts w:eastAsia="Times New Roman" w:cs="Times New Roman"/>
      <w:szCs w:val="20"/>
    </w:rPr>
  </w:style>
  <w:style w:type="paragraph" w:customStyle="1" w:styleId="ListDash2">
    <w:name w:val="List Dash 2"/>
    <w:basedOn w:val="Normal"/>
    <w:rsid w:val="00821732"/>
    <w:pPr>
      <w:numPr>
        <w:numId w:val="25"/>
      </w:numPr>
      <w:spacing w:after="240"/>
    </w:pPr>
    <w:rPr>
      <w:rFonts w:eastAsia="Times New Roman" w:cs="Times New Roman"/>
      <w:szCs w:val="20"/>
    </w:rPr>
  </w:style>
  <w:style w:type="paragraph" w:customStyle="1" w:styleId="ListDash3">
    <w:name w:val="List Dash 3"/>
    <w:basedOn w:val="Normal"/>
    <w:rsid w:val="00821732"/>
    <w:pPr>
      <w:numPr>
        <w:numId w:val="26"/>
      </w:numPr>
      <w:spacing w:after="240"/>
    </w:pPr>
    <w:rPr>
      <w:rFonts w:eastAsia="Times New Roman" w:cs="Times New Roman"/>
      <w:szCs w:val="20"/>
    </w:rPr>
  </w:style>
  <w:style w:type="paragraph" w:customStyle="1" w:styleId="ListDash4">
    <w:name w:val="List Dash 4"/>
    <w:basedOn w:val="Normal"/>
    <w:rsid w:val="00821732"/>
    <w:pPr>
      <w:numPr>
        <w:numId w:val="27"/>
      </w:numPr>
      <w:spacing w:after="240"/>
    </w:pPr>
    <w:rPr>
      <w:rFonts w:eastAsia="Times New Roman" w:cs="Times New Roman"/>
      <w:szCs w:val="20"/>
    </w:rPr>
  </w:style>
  <w:style w:type="paragraph" w:styleId="ListNumber">
    <w:name w:val="List Number"/>
    <w:basedOn w:val="Normal"/>
    <w:rsid w:val="00821732"/>
    <w:pPr>
      <w:numPr>
        <w:numId w:val="28"/>
      </w:numPr>
      <w:spacing w:after="240"/>
    </w:pPr>
    <w:rPr>
      <w:rFonts w:eastAsia="Times New Roman" w:cs="Times New Roman"/>
      <w:szCs w:val="20"/>
    </w:rPr>
  </w:style>
  <w:style w:type="paragraph" w:customStyle="1" w:styleId="ListNumber1">
    <w:name w:val="List Number 1"/>
    <w:basedOn w:val="Normal"/>
    <w:rsid w:val="00821732"/>
    <w:pPr>
      <w:numPr>
        <w:numId w:val="29"/>
      </w:numPr>
      <w:spacing w:after="240"/>
    </w:pPr>
    <w:rPr>
      <w:rFonts w:eastAsia="Times New Roman" w:cs="Times New Roman"/>
      <w:szCs w:val="20"/>
    </w:rPr>
  </w:style>
  <w:style w:type="paragraph" w:styleId="ListNumber2">
    <w:name w:val="List Number 2"/>
    <w:basedOn w:val="Normal"/>
    <w:rsid w:val="00821732"/>
    <w:pPr>
      <w:numPr>
        <w:numId w:val="30"/>
      </w:numPr>
      <w:spacing w:after="240"/>
    </w:pPr>
    <w:rPr>
      <w:rFonts w:eastAsia="Times New Roman" w:cs="Times New Roman"/>
      <w:szCs w:val="20"/>
    </w:rPr>
  </w:style>
  <w:style w:type="paragraph" w:styleId="ListNumber3">
    <w:name w:val="List Number 3"/>
    <w:basedOn w:val="Normal"/>
    <w:rsid w:val="00821732"/>
    <w:pPr>
      <w:numPr>
        <w:numId w:val="31"/>
      </w:numPr>
      <w:spacing w:after="240"/>
    </w:pPr>
    <w:rPr>
      <w:rFonts w:eastAsia="Times New Roman" w:cs="Times New Roman"/>
      <w:szCs w:val="20"/>
    </w:rPr>
  </w:style>
  <w:style w:type="paragraph" w:styleId="ListNumber4">
    <w:name w:val="List Number 4"/>
    <w:basedOn w:val="Normal"/>
    <w:rsid w:val="00821732"/>
    <w:pPr>
      <w:numPr>
        <w:numId w:val="32"/>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8"/>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9"/>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0"/>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1"/>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2"/>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8"/>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9"/>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0"/>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1"/>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2"/>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8"/>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9"/>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0"/>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1"/>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2"/>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sl-SI"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sl-SI"/>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 w:type="character" w:customStyle="1" w:styleId="WW8Num2z2">
    <w:name w:val="WW8Num2z2"/>
    <w:rsid w:val="008042B2"/>
    <w:rPr>
      <w:rFonts w:ascii="Wingdings" w:hAnsi="Wingdings" w:cs="Wingdings" w:hint="default"/>
    </w:rPr>
  </w:style>
  <w:style w:type="paragraph" w:styleId="EndnoteText">
    <w:name w:val="endnote text"/>
    <w:basedOn w:val="Normal"/>
    <w:link w:val="EndnoteTextChar"/>
    <w:uiPriority w:val="99"/>
    <w:semiHidden/>
    <w:unhideWhenUsed/>
    <w:rsid w:val="00844AFD"/>
    <w:pPr>
      <w:spacing w:after="0"/>
    </w:pPr>
    <w:rPr>
      <w:sz w:val="20"/>
      <w:szCs w:val="20"/>
    </w:rPr>
  </w:style>
  <w:style w:type="character" w:customStyle="1" w:styleId="EndnoteTextChar">
    <w:name w:val="Endnote Text Char"/>
    <w:basedOn w:val="DefaultParagraphFont"/>
    <w:link w:val="EndnoteText"/>
    <w:uiPriority w:val="99"/>
    <w:semiHidden/>
    <w:rsid w:val="00844AFD"/>
    <w:rPr>
      <w:rFonts w:ascii="Times New Roman" w:hAnsi="Times New Roman"/>
      <w:sz w:val="20"/>
      <w:szCs w:val="20"/>
    </w:rPr>
  </w:style>
  <w:style w:type="paragraph" w:customStyle="1" w:styleId="noga-opis">
    <w:name w:val="noga-opis"/>
    <w:basedOn w:val="Normal"/>
    <w:link w:val="noga-opisChar"/>
    <w:qFormat/>
    <w:rsid w:val="0082744A"/>
    <w:pPr>
      <w:tabs>
        <w:tab w:val="center" w:pos="4536"/>
        <w:tab w:val="right" w:pos="9072"/>
      </w:tabs>
      <w:spacing w:after="0"/>
      <w:jc w:val="left"/>
    </w:pPr>
    <w:rPr>
      <w:rFonts w:asciiTheme="minorHAnsi" w:hAnsiTheme="minorHAnsi" w:cs="Calibri"/>
      <w:noProof/>
      <w:color w:val="2F2C64"/>
      <w:sz w:val="16"/>
      <w:szCs w:val="16"/>
      <w:lang w:eastAsia="sl-SI"/>
    </w:rPr>
  </w:style>
  <w:style w:type="character" w:customStyle="1" w:styleId="noga-opisChar">
    <w:name w:val="noga-opis Char"/>
    <w:basedOn w:val="DefaultParagraphFont"/>
    <w:link w:val="noga-opis"/>
    <w:rsid w:val="0082744A"/>
    <w:rPr>
      <w:rFonts w:cs="Calibri"/>
      <w:noProof/>
      <w:color w:val="2F2C64"/>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05035582">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38005816">
      <w:bodyDiv w:val="1"/>
      <w:marLeft w:val="0"/>
      <w:marRight w:val="0"/>
      <w:marTop w:val="0"/>
      <w:marBottom w:val="0"/>
      <w:divBdr>
        <w:top w:val="none" w:sz="0" w:space="0" w:color="auto"/>
        <w:left w:val="none" w:sz="0" w:space="0" w:color="auto"/>
        <w:bottom w:val="none" w:sz="0" w:space="0" w:color="auto"/>
        <w:right w:val="none" w:sz="0" w:space="0" w:color="auto"/>
      </w:divBdr>
    </w:div>
    <w:div w:id="55431391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698436">
      <w:bodyDiv w:val="1"/>
      <w:marLeft w:val="0"/>
      <w:marRight w:val="0"/>
      <w:marTop w:val="0"/>
      <w:marBottom w:val="0"/>
      <w:divBdr>
        <w:top w:val="none" w:sz="0" w:space="0" w:color="auto"/>
        <w:left w:val="none" w:sz="0" w:space="0" w:color="auto"/>
        <w:bottom w:val="none" w:sz="0" w:space="0" w:color="auto"/>
        <w:right w:val="none" w:sz="0" w:space="0" w:color="auto"/>
      </w:divBdr>
    </w:div>
    <w:div w:id="800807079">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961837177">
      <w:bodyDiv w:val="1"/>
      <w:marLeft w:val="0"/>
      <w:marRight w:val="0"/>
      <w:marTop w:val="0"/>
      <w:marBottom w:val="0"/>
      <w:divBdr>
        <w:top w:val="none" w:sz="0" w:space="0" w:color="auto"/>
        <w:left w:val="none" w:sz="0" w:space="0" w:color="auto"/>
        <w:bottom w:val="none" w:sz="0" w:space="0" w:color="auto"/>
        <w:right w:val="none" w:sz="0" w:space="0" w:color="auto"/>
      </w:divBdr>
    </w:div>
    <w:div w:id="1056971354">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005331">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472746965">
      <w:bodyDiv w:val="1"/>
      <w:marLeft w:val="0"/>
      <w:marRight w:val="0"/>
      <w:marTop w:val="0"/>
      <w:marBottom w:val="0"/>
      <w:divBdr>
        <w:top w:val="none" w:sz="0" w:space="0" w:color="auto"/>
        <w:left w:val="none" w:sz="0" w:space="0" w:color="auto"/>
        <w:bottom w:val="none" w:sz="0" w:space="0" w:color="auto"/>
        <w:right w:val="none" w:sz="0" w:space="0" w:color="auto"/>
      </w:divBdr>
    </w:div>
    <w:div w:id="1492678510">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88361644">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21919447">
      <w:bodyDiv w:val="1"/>
      <w:marLeft w:val="0"/>
      <w:marRight w:val="0"/>
      <w:marTop w:val="0"/>
      <w:marBottom w:val="0"/>
      <w:divBdr>
        <w:top w:val="none" w:sz="0" w:space="0" w:color="auto"/>
        <w:left w:val="none" w:sz="0" w:space="0" w:color="auto"/>
        <w:bottom w:val="none" w:sz="0" w:space="0" w:color="auto"/>
        <w:right w:val="none" w:sz="0" w:space="0" w:color="auto"/>
      </w:divBdr>
    </w:div>
    <w:div w:id="1855068905">
      <w:bodyDiv w:val="1"/>
      <w:marLeft w:val="0"/>
      <w:marRight w:val="0"/>
      <w:marTop w:val="0"/>
      <w:marBottom w:val="0"/>
      <w:divBdr>
        <w:top w:val="none" w:sz="0" w:space="0" w:color="auto"/>
        <w:left w:val="none" w:sz="0" w:space="0" w:color="auto"/>
        <w:bottom w:val="none" w:sz="0" w:space="0" w:color="auto"/>
        <w:right w:val="none" w:sz="0" w:space="0" w:color="auto"/>
      </w:divBdr>
    </w:div>
    <w:div w:id="188895444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0741865">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071149869">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commission.europa.eu/funding-tenders/procedures-guidelines-tenders/information-contractors-and-beneficiaries/exchange-rate-inforeuro_s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openxmlformats.org/officeDocument/2006/relationships/hyperlink" Target="http://ec.europa.eu/programmes/erasmus-plus/project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hyperlink" Target="https://commission.europa.eu/funding-tenders/managing-your-project/communicating-and-raising-eu-visibility_s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rasmus-plus.ec.europa.eu/resources-and-tools/distance-calculato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4" ma:contentTypeDescription="Create a new document." ma:contentTypeScope="" ma:versionID="cc8e9e42edfae2a212ce95c83eeaa7b8">
  <xsd:schema xmlns:xsd="http://www.w3.org/2001/XMLSchema" xmlns:xs="http://www.w3.org/2001/XMLSchema" xmlns:p="http://schemas.microsoft.com/office/2006/metadata/properties" xmlns:ns2="f34d8b02-ef1e-468a-baea-6b8502d30466" targetNamespace="http://schemas.microsoft.com/office/2006/metadata/properties" ma:root="true" ma:fieldsID="bdb66abafdd3e6013555f865f8a3856c"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01A2-6B94-4937-BC71-57AD63406D53}">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f34d8b02-ef1e-468a-baea-6b8502d30466"/>
    <ds:schemaRef ds:uri="http://purl.org/dc/dcmitype/"/>
  </ds:schemaRefs>
</ds:datastoreItem>
</file>

<file path=customXml/itemProps2.xml><?xml version="1.0" encoding="utf-8"?>
<ds:datastoreItem xmlns:ds="http://schemas.openxmlformats.org/officeDocument/2006/customXml" ds:itemID="{25CCB7F9-61E0-4D9B-9DD0-5341548C4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71</Pages>
  <Words>19904</Words>
  <Characters>113459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133097</CharactersWithSpaces>
  <SharedDoc>false</SharedDoc>
  <HLinks>
    <vt:vector size="1254" baseType="variant">
      <vt:variant>
        <vt:i4>6029358</vt:i4>
      </vt:variant>
      <vt:variant>
        <vt:i4>1113</vt:i4>
      </vt:variant>
      <vt:variant>
        <vt:i4>0</vt:i4>
      </vt:variant>
      <vt:variant>
        <vt:i4>5</vt:i4>
      </vt:variant>
      <vt:variant>
        <vt:lpwstr>https://commission.europa.eu/funding-tenders/managing-your-project/communicating-and-raising-eu-visibility_en</vt:lpwstr>
      </vt:variant>
      <vt:variant>
        <vt:lpwstr/>
      </vt:variant>
      <vt:variant>
        <vt:i4>6619229</vt:i4>
      </vt:variant>
      <vt:variant>
        <vt:i4>1110</vt:i4>
      </vt:variant>
      <vt:variant>
        <vt:i4>0</vt:i4>
      </vt:variant>
      <vt:variant>
        <vt:i4>5</vt:i4>
      </vt:variant>
      <vt:variant>
        <vt:lpwstr>https://ec.europa.eu/info/funding-tenders/procedures-guidelines-tenders/information-contractors-and-beneficiaries/exchange-rate-inforeuro_en</vt:lpwstr>
      </vt:variant>
      <vt:variant>
        <vt:lpwstr/>
      </vt:variant>
      <vt:variant>
        <vt:i4>4718617</vt:i4>
      </vt:variant>
      <vt:variant>
        <vt:i4>1107</vt:i4>
      </vt:variant>
      <vt:variant>
        <vt:i4>0</vt:i4>
      </vt:variant>
      <vt:variant>
        <vt:i4>5</vt:i4>
      </vt:variant>
      <vt:variant>
        <vt:lpwstr>http://www.ecb.europa.eu/stats/exchange/eurofxref/html/index.en.html</vt:lpwstr>
      </vt:variant>
      <vt:variant>
        <vt:lpwstr/>
      </vt:variant>
      <vt:variant>
        <vt:i4>7536697</vt:i4>
      </vt:variant>
      <vt:variant>
        <vt:i4>1104</vt:i4>
      </vt:variant>
      <vt:variant>
        <vt:i4>0</vt:i4>
      </vt:variant>
      <vt:variant>
        <vt:i4>5</vt:i4>
      </vt:variant>
      <vt:variant>
        <vt:lpwstr>https://ec.europa.eu/erasmus-esc-personal-data</vt:lpwstr>
      </vt:variant>
      <vt:variant>
        <vt:lpwstr/>
      </vt:variant>
      <vt:variant>
        <vt:i4>7536697</vt:i4>
      </vt:variant>
      <vt:variant>
        <vt:i4>1101</vt:i4>
      </vt:variant>
      <vt:variant>
        <vt:i4>0</vt:i4>
      </vt:variant>
      <vt:variant>
        <vt:i4>5</vt:i4>
      </vt:variant>
      <vt:variant>
        <vt:lpwstr>https://ec.europa.eu/erasmus-esc-personal-data</vt:lpwstr>
      </vt:variant>
      <vt:variant>
        <vt:lpwstr/>
      </vt:variant>
      <vt:variant>
        <vt:i4>1048639</vt:i4>
      </vt:variant>
      <vt:variant>
        <vt:i4>1094</vt:i4>
      </vt:variant>
      <vt:variant>
        <vt:i4>0</vt:i4>
      </vt:variant>
      <vt:variant>
        <vt:i4>5</vt:i4>
      </vt:variant>
      <vt:variant>
        <vt:lpwstr/>
      </vt:variant>
      <vt:variant>
        <vt:lpwstr>_Toc128474154</vt:lpwstr>
      </vt:variant>
      <vt:variant>
        <vt:i4>1048639</vt:i4>
      </vt:variant>
      <vt:variant>
        <vt:i4>1088</vt:i4>
      </vt:variant>
      <vt:variant>
        <vt:i4>0</vt:i4>
      </vt:variant>
      <vt:variant>
        <vt:i4>5</vt:i4>
      </vt:variant>
      <vt:variant>
        <vt:lpwstr/>
      </vt:variant>
      <vt:variant>
        <vt:lpwstr>_Toc128474153</vt:lpwstr>
      </vt:variant>
      <vt:variant>
        <vt:i4>1048639</vt:i4>
      </vt:variant>
      <vt:variant>
        <vt:i4>1082</vt:i4>
      </vt:variant>
      <vt:variant>
        <vt:i4>0</vt:i4>
      </vt:variant>
      <vt:variant>
        <vt:i4>5</vt:i4>
      </vt:variant>
      <vt:variant>
        <vt:lpwstr/>
      </vt:variant>
      <vt:variant>
        <vt:lpwstr>_Toc128474152</vt:lpwstr>
      </vt:variant>
      <vt:variant>
        <vt:i4>1048639</vt:i4>
      </vt:variant>
      <vt:variant>
        <vt:i4>1076</vt:i4>
      </vt:variant>
      <vt:variant>
        <vt:i4>0</vt:i4>
      </vt:variant>
      <vt:variant>
        <vt:i4>5</vt:i4>
      </vt:variant>
      <vt:variant>
        <vt:lpwstr/>
      </vt:variant>
      <vt:variant>
        <vt:lpwstr>_Toc128474151</vt:lpwstr>
      </vt:variant>
      <vt:variant>
        <vt:i4>1048639</vt:i4>
      </vt:variant>
      <vt:variant>
        <vt:i4>1070</vt:i4>
      </vt:variant>
      <vt:variant>
        <vt:i4>0</vt:i4>
      </vt:variant>
      <vt:variant>
        <vt:i4>5</vt:i4>
      </vt:variant>
      <vt:variant>
        <vt:lpwstr/>
      </vt:variant>
      <vt:variant>
        <vt:lpwstr>_Toc128474150</vt:lpwstr>
      </vt:variant>
      <vt:variant>
        <vt:i4>1114175</vt:i4>
      </vt:variant>
      <vt:variant>
        <vt:i4>1064</vt:i4>
      </vt:variant>
      <vt:variant>
        <vt:i4>0</vt:i4>
      </vt:variant>
      <vt:variant>
        <vt:i4>5</vt:i4>
      </vt:variant>
      <vt:variant>
        <vt:lpwstr/>
      </vt:variant>
      <vt:variant>
        <vt:lpwstr>_Toc128474149</vt:lpwstr>
      </vt:variant>
      <vt:variant>
        <vt:i4>1114175</vt:i4>
      </vt:variant>
      <vt:variant>
        <vt:i4>1058</vt:i4>
      </vt:variant>
      <vt:variant>
        <vt:i4>0</vt:i4>
      </vt:variant>
      <vt:variant>
        <vt:i4>5</vt:i4>
      </vt:variant>
      <vt:variant>
        <vt:lpwstr/>
      </vt:variant>
      <vt:variant>
        <vt:lpwstr>_Toc128474148</vt:lpwstr>
      </vt:variant>
      <vt:variant>
        <vt:i4>1114175</vt:i4>
      </vt:variant>
      <vt:variant>
        <vt:i4>1052</vt:i4>
      </vt:variant>
      <vt:variant>
        <vt:i4>0</vt:i4>
      </vt:variant>
      <vt:variant>
        <vt:i4>5</vt:i4>
      </vt:variant>
      <vt:variant>
        <vt:lpwstr/>
      </vt:variant>
      <vt:variant>
        <vt:lpwstr>_Toc128474147</vt:lpwstr>
      </vt:variant>
      <vt:variant>
        <vt:i4>1114175</vt:i4>
      </vt:variant>
      <vt:variant>
        <vt:i4>1046</vt:i4>
      </vt:variant>
      <vt:variant>
        <vt:i4>0</vt:i4>
      </vt:variant>
      <vt:variant>
        <vt:i4>5</vt:i4>
      </vt:variant>
      <vt:variant>
        <vt:lpwstr/>
      </vt:variant>
      <vt:variant>
        <vt:lpwstr>_Toc128474146</vt:lpwstr>
      </vt:variant>
      <vt:variant>
        <vt:i4>1114175</vt:i4>
      </vt:variant>
      <vt:variant>
        <vt:i4>1040</vt:i4>
      </vt:variant>
      <vt:variant>
        <vt:i4>0</vt:i4>
      </vt:variant>
      <vt:variant>
        <vt:i4>5</vt:i4>
      </vt:variant>
      <vt:variant>
        <vt:lpwstr/>
      </vt:variant>
      <vt:variant>
        <vt:lpwstr>_Toc128474145</vt:lpwstr>
      </vt:variant>
      <vt:variant>
        <vt:i4>1114175</vt:i4>
      </vt:variant>
      <vt:variant>
        <vt:i4>1034</vt:i4>
      </vt:variant>
      <vt:variant>
        <vt:i4>0</vt:i4>
      </vt:variant>
      <vt:variant>
        <vt:i4>5</vt:i4>
      </vt:variant>
      <vt:variant>
        <vt:lpwstr/>
      </vt:variant>
      <vt:variant>
        <vt:lpwstr>_Toc128474144</vt:lpwstr>
      </vt:variant>
      <vt:variant>
        <vt:i4>1114175</vt:i4>
      </vt:variant>
      <vt:variant>
        <vt:i4>1028</vt:i4>
      </vt:variant>
      <vt:variant>
        <vt:i4>0</vt:i4>
      </vt:variant>
      <vt:variant>
        <vt:i4>5</vt:i4>
      </vt:variant>
      <vt:variant>
        <vt:lpwstr/>
      </vt:variant>
      <vt:variant>
        <vt:lpwstr>_Toc128474143</vt:lpwstr>
      </vt:variant>
      <vt:variant>
        <vt:i4>1114175</vt:i4>
      </vt:variant>
      <vt:variant>
        <vt:i4>1022</vt:i4>
      </vt:variant>
      <vt:variant>
        <vt:i4>0</vt:i4>
      </vt:variant>
      <vt:variant>
        <vt:i4>5</vt:i4>
      </vt:variant>
      <vt:variant>
        <vt:lpwstr/>
      </vt:variant>
      <vt:variant>
        <vt:lpwstr>_Toc128474142</vt:lpwstr>
      </vt:variant>
      <vt:variant>
        <vt:i4>1114175</vt:i4>
      </vt:variant>
      <vt:variant>
        <vt:i4>1016</vt:i4>
      </vt:variant>
      <vt:variant>
        <vt:i4>0</vt:i4>
      </vt:variant>
      <vt:variant>
        <vt:i4>5</vt:i4>
      </vt:variant>
      <vt:variant>
        <vt:lpwstr/>
      </vt:variant>
      <vt:variant>
        <vt:lpwstr>_Toc128474141</vt:lpwstr>
      </vt:variant>
      <vt:variant>
        <vt:i4>1114175</vt:i4>
      </vt:variant>
      <vt:variant>
        <vt:i4>1010</vt:i4>
      </vt:variant>
      <vt:variant>
        <vt:i4>0</vt:i4>
      </vt:variant>
      <vt:variant>
        <vt:i4>5</vt:i4>
      </vt:variant>
      <vt:variant>
        <vt:lpwstr/>
      </vt:variant>
      <vt:variant>
        <vt:lpwstr>_Toc128474140</vt:lpwstr>
      </vt:variant>
      <vt:variant>
        <vt:i4>1441855</vt:i4>
      </vt:variant>
      <vt:variant>
        <vt:i4>1004</vt:i4>
      </vt:variant>
      <vt:variant>
        <vt:i4>0</vt:i4>
      </vt:variant>
      <vt:variant>
        <vt:i4>5</vt:i4>
      </vt:variant>
      <vt:variant>
        <vt:lpwstr/>
      </vt:variant>
      <vt:variant>
        <vt:lpwstr>_Toc128474139</vt:lpwstr>
      </vt:variant>
      <vt:variant>
        <vt:i4>1441855</vt:i4>
      </vt:variant>
      <vt:variant>
        <vt:i4>998</vt:i4>
      </vt:variant>
      <vt:variant>
        <vt:i4>0</vt:i4>
      </vt:variant>
      <vt:variant>
        <vt:i4>5</vt:i4>
      </vt:variant>
      <vt:variant>
        <vt:lpwstr/>
      </vt:variant>
      <vt:variant>
        <vt:lpwstr>_Toc128474138</vt:lpwstr>
      </vt:variant>
      <vt:variant>
        <vt:i4>1441855</vt:i4>
      </vt:variant>
      <vt:variant>
        <vt:i4>992</vt:i4>
      </vt:variant>
      <vt:variant>
        <vt:i4>0</vt:i4>
      </vt:variant>
      <vt:variant>
        <vt:i4>5</vt:i4>
      </vt:variant>
      <vt:variant>
        <vt:lpwstr/>
      </vt:variant>
      <vt:variant>
        <vt:lpwstr>_Toc128474137</vt:lpwstr>
      </vt:variant>
      <vt:variant>
        <vt:i4>1441855</vt:i4>
      </vt:variant>
      <vt:variant>
        <vt:i4>986</vt:i4>
      </vt:variant>
      <vt:variant>
        <vt:i4>0</vt:i4>
      </vt:variant>
      <vt:variant>
        <vt:i4>5</vt:i4>
      </vt:variant>
      <vt:variant>
        <vt:lpwstr/>
      </vt:variant>
      <vt:variant>
        <vt:lpwstr>_Toc128474136</vt:lpwstr>
      </vt:variant>
      <vt:variant>
        <vt:i4>1441855</vt:i4>
      </vt:variant>
      <vt:variant>
        <vt:i4>980</vt:i4>
      </vt:variant>
      <vt:variant>
        <vt:i4>0</vt:i4>
      </vt:variant>
      <vt:variant>
        <vt:i4>5</vt:i4>
      </vt:variant>
      <vt:variant>
        <vt:lpwstr/>
      </vt:variant>
      <vt:variant>
        <vt:lpwstr>_Toc128474135</vt:lpwstr>
      </vt:variant>
      <vt:variant>
        <vt:i4>1441855</vt:i4>
      </vt:variant>
      <vt:variant>
        <vt:i4>974</vt:i4>
      </vt:variant>
      <vt:variant>
        <vt:i4>0</vt:i4>
      </vt:variant>
      <vt:variant>
        <vt:i4>5</vt:i4>
      </vt:variant>
      <vt:variant>
        <vt:lpwstr/>
      </vt:variant>
      <vt:variant>
        <vt:lpwstr>_Toc128474134</vt:lpwstr>
      </vt:variant>
      <vt:variant>
        <vt:i4>1441855</vt:i4>
      </vt:variant>
      <vt:variant>
        <vt:i4>968</vt:i4>
      </vt:variant>
      <vt:variant>
        <vt:i4>0</vt:i4>
      </vt:variant>
      <vt:variant>
        <vt:i4>5</vt:i4>
      </vt:variant>
      <vt:variant>
        <vt:lpwstr/>
      </vt:variant>
      <vt:variant>
        <vt:lpwstr>_Toc128474133</vt:lpwstr>
      </vt:variant>
      <vt:variant>
        <vt:i4>1441855</vt:i4>
      </vt:variant>
      <vt:variant>
        <vt:i4>962</vt:i4>
      </vt:variant>
      <vt:variant>
        <vt:i4>0</vt:i4>
      </vt:variant>
      <vt:variant>
        <vt:i4>5</vt:i4>
      </vt:variant>
      <vt:variant>
        <vt:lpwstr/>
      </vt:variant>
      <vt:variant>
        <vt:lpwstr>_Toc128474132</vt:lpwstr>
      </vt:variant>
      <vt:variant>
        <vt:i4>1441855</vt:i4>
      </vt:variant>
      <vt:variant>
        <vt:i4>956</vt:i4>
      </vt:variant>
      <vt:variant>
        <vt:i4>0</vt:i4>
      </vt:variant>
      <vt:variant>
        <vt:i4>5</vt:i4>
      </vt:variant>
      <vt:variant>
        <vt:lpwstr/>
      </vt:variant>
      <vt:variant>
        <vt:lpwstr>_Toc128474131</vt:lpwstr>
      </vt:variant>
      <vt:variant>
        <vt:i4>1441855</vt:i4>
      </vt:variant>
      <vt:variant>
        <vt:i4>950</vt:i4>
      </vt:variant>
      <vt:variant>
        <vt:i4>0</vt:i4>
      </vt:variant>
      <vt:variant>
        <vt:i4>5</vt:i4>
      </vt:variant>
      <vt:variant>
        <vt:lpwstr/>
      </vt:variant>
      <vt:variant>
        <vt:lpwstr>_Toc128474130</vt:lpwstr>
      </vt:variant>
      <vt:variant>
        <vt:i4>1507391</vt:i4>
      </vt:variant>
      <vt:variant>
        <vt:i4>944</vt:i4>
      </vt:variant>
      <vt:variant>
        <vt:i4>0</vt:i4>
      </vt:variant>
      <vt:variant>
        <vt:i4>5</vt:i4>
      </vt:variant>
      <vt:variant>
        <vt:lpwstr/>
      </vt:variant>
      <vt:variant>
        <vt:lpwstr>_Toc128474129</vt:lpwstr>
      </vt:variant>
      <vt:variant>
        <vt:i4>1507391</vt:i4>
      </vt:variant>
      <vt:variant>
        <vt:i4>938</vt:i4>
      </vt:variant>
      <vt:variant>
        <vt:i4>0</vt:i4>
      </vt:variant>
      <vt:variant>
        <vt:i4>5</vt:i4>
      </vt:variant>
      <vt:variant>
        <vt:lpwstr/>
      </vt:variant>
      <vt:variant>
        <vt:lpwstr>_Toc128474128</vt:lpwstr>
      </vt:variant>
      <vt:variant>
        <vt:i4>1507391</vt:i4>
      </vt:variant>
      <vt:variant>
        <vt:i4>932</vt:i4>
      </vt:variant>
      <vt:variant>
        <vt:i4>0</vt:i4>
      </vt:variant>
      <vt:variant>
        <vt:i4>5</vt:i4>
      </vt:variant>
      <vt:variant>
        <vt:lpwstr/>
      </vt:variant>
      <vt:variant>
        <vt:lpwstr>_Toc128474127</vt:lpwstr>
      </vt:variant>
      <vt:variant>
        <vt:i4>1507391</vt:i4>
      </vt:variant>
      <vt:variant>
        <vt:i4>926</vt:i4>
      </vt:variant>
      <vt:variant>
        <vt:i4>0</vt:i4>
      </vt:variant>
      <vt:variant>
        <vt:i4>5</vt:i4>
      </vt:variant>
      <vt:variant>
        <vt:lpwstr/>
      </vt:variant>
      <vt:variant>
        <vt:lpwstr>_Toc128474126</vt:lpwstr>
      </vt:variant>
      <vt:variant>
        <vt:i4>1507391</vt:i4>
      </vt:variant>
      <vt:variant>
        <vt:i4>920</vt:i4>
      </vt:variant>
      <vt:variant>
        <vt:i4>0</vt:i4>
      </vt:variant>
      <vt:variant>
        <vt:i4>5</vt:i4>
      </vt:variant>
      <vt:variant>
        <vt:lpwstr/>
      </vt:variant>
      <vt:variant>
        <vt:lpwstr>_Toc128474125</vt:lpwstr>
      </vt:variant>
      <vt:variant>
        <vt:i4>1507391</vt:i4>
      </vt:variant>
      <vt:variant>
        <vt:i4>914</vt:i4>
      </vt:variant>
      <vt:variant>
        <vt:i4>0</vt:i4>
      </vt:variant>
      <vt:variant>
        <vt:i4>5</vt:i4>
      </vt:variant>
      <vt:variant>
        <vt:lpwstr/>
      </vt:variant>
      <vt:variant>
        <vt:lpwstr>_Toc128474124</vt:lpwstr>
      </vt:variant>
      <vt:variant>
        <vt:i4>1507391</vt:i4>
      </vt:variant>
      <vt:variant>
        <vt:i4>908</vt:i4>
      </vt:variant>
      <vt:variant>
        <vt:i4>0</vt:i4>
      </vt:variant>
      <vt:variant>
        <vt:i4>5</vt:i4>
      </vt:variant>
      <vt:variant>
        <vt:lpwstr/>
      </vt:variant>
      <vt:variant>
        <vt:lpwstr>_Toc128474123</vt:lpwstr>
      </vt:variant>
      <vt:variant>
        <vt:i4>1507391</vt:i4>
      </vt:variant>
      <vt:variant>
        <vt:i4>902</vt:i4>
      </vt:variant>
      <vt:variant>
        <vt:i4>0</vt:i4>
      </vt:variant>
      <vt:variant>
        <vt:i4>5</vt:i4>
      </vt:variant>
      <vt:variant>
        <vt:lpwstr/>
      </vt:variant>
      <vt:variant>
        <vt:lpwstr>_Toc128474122</vt:lpwstr>
      </vt:variant>
      <vt:variant>
        <vt:i4>1507391</vt:i4>
      </vt:variant>
      <vt:variant>
        <vt:i4>896</vt:i4>
      </vt:variant>
      <vt:variant>
        <vt:i4>0</vt:i4>
      </vt:variant>
      <vt:variant>
        <vt:i4>5</vt:i4>
      </vt:variant>
      <vt:variant>
        <vt:lpwstr/>
      </vt:variant>
      <vt:variant>
        <vt:lpwstr>_Toc128474121</vt:lpwstr>
      </vt:variant>
      <vt:variant>
        <vt:i4>1507391</vt:i4>
      </vt:variant>
      <vt:variant>
        <vt:i4>890</vt:i4>
      </vt:variant>
      <vt:variant>
        <vt:i4>0</vt:i4>
      </vt:variant>
      <vt:variant>
        <vt:i4>5</vt:i4>
      </vt:variant>
      <vt:variant>
        <vt:lpwstr/>
      </vt:variant>
      <vt:variant>
        <vt:lpwstr>_Toc128474120</vt:lpwstr>
      </vt:variant>
      <vt:variant>
        <vt:i4>1310783</vt:i4>
      </vt:variant>
      <vt:variant>
        <vt:i4>884</vt:i4>
      </vt:variant>
      <vt:variant>
        <vt:i4>0</vt:i4>
      </vt:variant>
      <vt:variant>
        <vt:i4>5</vt:i4>
      </vt:variant>
      <vt:variant>
        <vt:lpwstr/>
      </vt:variant>
      <vt:variant>
        <vt:lpwstr>_Toc128474119</vt:lpwstr>
      </vt:variant>
      <vt:variant>
        <vt:i4>1310783</vt:i4>
      </vt:variant>
      <vt:variant>
        <vt:i4>878</vt:i4>
      </vt:variant>
      <vt:variant>
        <vt:i4>0</vt:i4>
      </vt:variant>
      <vt:variant>
        <vt:i4>5</vt:i4>
      </vt:variant>
      <vt:variant>
        <vt:lpwstr/>
      </vt:variant>
      <vt:variant>
        <vt:lpwstr>_Toc128474118</vt:lpwstr>
      </vt:variant>
      <vt:variant>
        <vt:i4>1310783</vt:i4>
      </vt:variant>
      <vt:variant>
        <vt:i4>872</vt:i4>
      </vt:variant>
      <vt:variant>
        <vt:i4>0</vt:i4>
      </vt:variant>
      <vt:variant>
        <vt:i4>5</vt:i4>
      </vt:variant>
      <vt:variant>
        <vt:lpwstr/>
      </vt:variant>
      <vt:variant>
        <vt:lpwstr>_Toc128474117</vt:lpwstr>
      </vt:variant>
      <vt:variant>
        <vt:i4>1310783</vt:i4>
      </vt:variant>
      <vt:variant>
        <vt:i4>866</vt:i4>
      </vt:variant>
      <vt:variant>
        <vt:i4>0</vt:i4>
      </vt:variant>
      <vt:variant>
        <vt:i4>5</vt:i4>
      </vt:variant>
      <vt:variant>
        <vt:lpwstr/>
      </vt:variant>
      <vt:variant>
        <vt:lpwstr>_Toc128474116</vt:lpwstr>
      </vt:variant>
      <vt:variant>
        <vt:i4>1310783</vt:i4>
      </vt:variant>
      <vt:variant>
        <vt:i4>860</vt:i4>
      </vt:variant>
      <vt:variant>
        <vt:i4>0</vt:i4>
      </vt:variant>
      <vt:variant>
        <vt:i4>5</vt:i4>
      </vt:variant>
      <vt:variant>
        <vt:lpwstr/>
      </vt:variant>
      <vt:variant>
        <vt:lpwstr>_Toc128474115</vt:lpwstr>
      </vt:variant>
      <vt:variant>
        <vt:i4>1310783</vt:i4>
      </vt:variant>
      <vt:variant>
        <vt:i4>854</vt:i4>
      </vt:variant>
      <vt:variant>
        <vt:i4>0</vt:i4>
      </vt:variant>
      <vt:variant>
        <vt:i4>5</vt:i4>
      </vt:variant>
      <vt:variant>
        <vt:lpwstr/>
      </vt:variant>
      <vt:variant>
        <vt:lpwstr>_Toc128474114</vt:lpwstr>
      </vt:variant>
      <vt:variant>
        <vt:i4>1310783</vt:i4>
      </vt:variant>
      <vt:variant>
        <vt:i4>848</vt:i4>
      </vt:variant>
      <vt:variant>
        <vt:i4>0</vt:i4>
      </vt:variant>
      <vt:variant>
        <vt:i4>5</vt:i4>
      </vt:variant>
      <vt:variant>
        <vt:lpwstr/>
      </vt:variant>
      <vt:variant>
        <vt:lpwstr>_Toc128474113</vt:lpwstr>
      </vt:variant>
      <vt:variant>
        <vt:i4>1310783</vt:i4>
      </vt:variant>
      <vt:variant>
        <vt:i4>842</vt:i4>
      </vt:variant>
      <vt:variant>
        <vt:i4>0</vt:i4>
      </vt:variant>
      <vt:variant>
        <vt:i4>5</vt:i4>
      </vt:variant>
      <vt:variant>
        <vt:lpwstr/>
      </vt:variant>
      <vt:variant>
        <vt:lpwstr>_Toc128474112</vt:lpwstr>
      </vt:variant>
      <vt:variant>
        <vt:i4>1310783</vt:i4>
      </vt:variant>
      <vt:variant>
        <vt:i4>836</vt:i4>
      </vt:variant>
      <vt:variant>
        <vt:i4>0</vt:i4>
      </vt:variant>
      <vt:variant>
        <vt:i4>5</vt:i4>
      </vt:variant>
      <vt:variant>
        <vt:lpwstr/>
      </vt:variant>
      <vt:variant>
        <vt:lpwstr>_Toc128474111</vt:lpwstr>
      </vt:variant>
      <vt:variant>
        <vt:i4>1310783</vt:i4>
      </vt:variant>
      <vt:variant>
        <vt:i4>830</vt:i4>
      </vt:variant>
      <vt:variant>
        <vt:i4>0</vt:i4>
      </vt:variant>
      <vt:variant>
        <vt:i4>5</vt:i4>
      </vt:variant>
      <vt:variant>
        <vt:lpwstr/>
      </vt:variant>
      <vt:variant>
        <vt:lpwstr>_Toc128474110</vt:lpwstr>
      </vt:variant>
      <vt:variant>
        <vt:i4>1376319</vt:i4>
      </vt:variant>
      <vt:variant>
        <vt:i4>824</vt:i4>
      </vt:variant>
      <vt:variant>
        <vt:i4>0</vt:i4>
      </vt:variant>
      <vt:variant>
        <vt:i4>5</vt:i4>
      </vt:variant>
      <vt:variant>
        <vt:lpwstr/>
      </vt:variant>
      <vt:variant>
        <vt:lpwstr>_Toc128474109</vt:lpwstr>
      </vt:variant>
      <vt:variant>
        <vt:i4>1376319</vt:i4>
      </vt:variant>
      <vt:variant>
        <vt:i4>818</vt:i4>
      </vt:variant>
      <vt:variant>
        <vt:i4>0</vt:i4>
      </vt:variant>
      <vt:variant>
        <vt:i4>5</vt:i4>
      </vt:variant>
      <vt:variant>
        <vt:lpwstr/>
      </vt:variant>
      <vt:variant>
        <vt:lpwstr>_Toc128474108</vt:lpwstr>
      </vt:variant>
      <vt:variant>
        <vt:i4>1376319</vt:i4>
      </vt:variant>
      <vt:variant>
        <vt:i4>812</vt:i4>
      </vt:variant>
      <vt:variant>
        <vt:i4>0</vt:i4>
      </vt:variant>
      <vt:variant>
        <vt:i4>5</vt:i4>
      </vt:variant>
      <vt:variant>
        <vt:lpwstr/>
      </vt:variant>
      <vt:variant>
        <vt:lpwstr>_Toc128474107</vt:lpwstr>
      </vt:variant>
      <vt:variant>
        <vt:i4>1376319</vt:i4>
      </vt:variant>
      <vt:variant>
        <vt:i4>806</vt:i4>
      </vt:variant>
      <vt:variant>
        <vt:i4>0</vt:i4>
      </vt:variant>
      <vt:variant>
        <vt:i4>5</vt:i4>
      </vt:variant>
      <vt:variant>
        <vt:lpwstr/>
      </vt:variant>
      <vt:variant>
        <vt:lpwstr>_Toc128474106</vt:lpwstr>
      </vt:variant>
      <vt:variant>
        <vt:i4>1376319</vt:i4>
      </vt:variant>
      <vt:variant>
        <vt:i4>800</vt:i4>
      </vt:variant>
      <vt:variant>
        <vt:i4>0</vt:i4>
      </vt:variant>
      <vt:variant>
        <vt:i4>5</vt:i4>
      </vt:variant>
      <vt:variant>
        <vt:lpwstr/>
      </vt:variant>
      <vt:variant>
        <vt:lpwstr>_Toc128474105</vt:lpwstr>
      </vt:variant>
      <vt:variant>
        <vt:i4>1376319</vt:i4>
      </vt:variant>
      <vt:variant>
        <vt:i4>794</vt:i4>
      </vt:variant>
      <vt:variant>
        <vt:i4>0</vt:i4>
      </vt:variant>
      <vt:variant>
        <vt:i4>5</vt:i4>
      </vt:variant>
      <vt:variant>
        <vt:lpwstr/>
      </vt:variant>
      <vt:variant>
        <vt:lpwstr>_Toc128474104</vt:lpwstr>
      </vt:variant>
      <vt:variant>
        <vt:i4>1376319</vt:i4>
      </vt:variant>
      <vt:variant>
        <vt:i4>788</vt:i4>
      </vt:variant>
      <vt:variant>
        <vt:i4>0</vt:i4>
      </vt:variant>
      <vt:variant>
        <vt:i4>5</vt:i4>
      </vt:variant>
      <vt:variant>
        <vt:lpwstr/>
      </vt:variant>
      <vt:variant>
        <vt:lpwstr>_Toc128474103</vt:lpwstr>
      </vt:variant>
      <vt:variant>
        <vt:i4>1376319</vt:i4>
      </vt:variant>
      <vt:variant>
        <vt:i4>782</vt:i4>
      </vt:variant>
      <vt:variant>
        <vt:i4>0</vt:i4>
      </vt:variant>
      <vt:variant>
        <vt:i4>5</vt:i4>
      </vt:variant>
      <vt:variant>
        <vt:lpwstr/>
      </vt:variant>
      <vt:variant>
        <vt:lpwstr>_Toc128474102</vt:lpwstr>
      </vt:variant>
      <vt:variant>
        <vt:i4>1376319</vt:i4>
      </vt:variant>
      <vt:variant>
        <vt:i4>776</vt:i4>
      </vt:variant>
      <vt:variant>
        <vt:i4>0</vt:i4>
      </vt:variant>
      <vt:variant>
        <vt:i4>5</vt:i4>
      </vt:variant>
      <vt:variant>
        <vt:lpwstr/>
      </vt:variant>
      <vt:variant>
        <vt:lpwstr>_Toc128474101</vt:lpwstr>
      </vt:variant>
      <vt:variant>
        <vt:i4>1376319</vt:i4>
      </vt:variant>
      <vt:variant>
        <vt:i4>770</vt:i4>
      </vt:variant>
      <vt:variant>
        <vt:i4>0</vt:i4>
      </vt:variant>
      <vt:variant>
        <vt:i4>5</vt:i4>
      </vt:variant>
      <vt:variant>
        <vt:lpwstr/>
      </vt:variant>
      <vt:variant>
        <vt:lpwstr>_Toc128474100</vt:lpwstr>
      </vt:variant>
      <vt:variant>
        <vt:i4>1835070</vt:i4>
      </vt:variant>
      <vt:variant>
        <vt:i4>764</vt:i4>
      </vt:variant>
      <vt:variant>
        <vt:i4>0</vt:i4>
      </vt:variant>
      <vt:variant>
        <vt:i4>5</vt:i4>
      </vt:variant>
      <vt:variant>
        <vt:lpwstr/>
      </vt:variant>
      <vt:variant>
        <vt:lpwstr>_Toc128474099</vt:lpwstr>
      </vt:variant>
      <vt:variant>
        <vt:i4>1835070</vt:i4>
      </vt:variant>
      <vt:variant>
        <vt:i4>758</vt:i4>
      </vt:variant>
      <vt:variant>
        <vt:i4>0</vt:i4>
      </vt:variant>
      <vt:variant>
        <vt:i4>5</vt:i4>
      </vt:variant>
      <vt:variant>
        <vt:lpwstr/>
      </vt:variant>
      <vt:variant>
        <vt:lpwstr>_Toc128474098</vt:lpwstr>
      </vt:variant>
      <vt:variant>
        <vt:i4>1835070</vt:i4>
      </vt:variant>
      <vt:variant>
        <vt:i4>752</vt:i4>
      </vt:variant>
      <vt:variant>
        <vt:i4>0</vt:i4>
      </vt:variant>
      <vt:variant>
        <vt:i4>5</vt:i4>
      </vt:variant>
      <vt:variant>
        <vt:lpwstr/>
      </vt:variant>
      <vt:variant>
        <vt:lpwstr>_Toc128474097</vt:lpwstr>
      </vt:variant>
      <vt:variant>
        <vt:i4>1835070</vt:i4>
      </vt:variant>
      <vt:variant>
        <vt:i4>746</vt:i4>
      </vt:variant>
      <vt:variant>
        <vt:i4>0</vt:i4>
      </vt:variant>
      <vt:variant>
        <vt:i4>5</vt:i4>
      </vt:variant>
      <vt:variant>
        <vt:lpwstr/>
      </vt:variant>
      <vt:variant>
        <vt:lpwstr>_Toc128474096</vt:lpwstr>
      </vt:variant>
      <vt:variant>
        <vt:i4>1835070</vt:i4>
      </vt:variant>
      <vt:variant>
        <vt:i4>740</vt:i4>
      </vt:variant>
      <vt:variant>
        <vt:i4>0</vt:i4>
      </vt:variant>
      <vt:variant>
        <vt:i4>5</vt:i4>
      </vt:variant>
      <vt:variant>
        <vt:lpwstr/>
      </vt:variant>
      <vt:variant>
        <vt:lpwstr>_Toc128474095</vt:lpwstr>
      </vt:variant>
      <vt:variant>
        <vt:i4>1835070</vt:i4>
      </vt:variant>
      <vt:variant>
        <vt:i4>734</vt:i4>
      </vt:variant>
      <vt:variant>
        <vt:i4>0</vt:i4>
      </vt:variant>
      <vt:variant>
        <vt:i4>5</vt:i4>
      </vt:variant>
      <vt:variant>
        <vt:lpwstr/>
      </vt:variant>
      <vt:variant>
        <vt:lpwstr>_Toc128474094</vt:lpwstr>
      </vt:variant>
      <vt:variant>
        <vt:i4>1835070</vt:i4>
      </vt:variant>
      <vt:variant>
        <vt:i4>728</vt:i4>
      </vt:variant>
      <vt:variant>
        <vt:i4>0</vt:i4>
      </vt:variant>
      <vt:variant>
        <vt:i4>5</vt:i4>
      </vt:variant>
      <vt:variant>
        <vt:lpwstr/>
      </vt:variant>
      <vt:variant>
        <vt:lpwstr>_Toc128474093</vt:lpwstr>
      </vt:variant>
      <vt:variant>
        <vt:i4>1835070</vt:i4>
      </vt:variant>
      <vt:variant>
        <vt:i4>722</vt:i4>
      </vt:variant>
      <vt:variant>
        <vt:i4>0</vt:i4>
      </vt:variant>
      <vt:variant>
        <vt:i4>5</vt:i4>
      </vt:variant>
      <vt:variant>
        <vt:lpwstr/>
      </vt:variant>
      <vt:variant>
        <vt:lpwstr>_Toc128474092</vt:lpwstr>
      </vt:variant>
      <vt:variant>
        <vt:i4>1835070</vt:i4>
      </vt:variant>
      <vt:variant>
        <vt:i4>716</vt:i4>
      </vt:variant>
      <vt:variant>
        <vt:i4>0</vt:i4>
      </vt:variant>
      <vt:variant>
        <vt:i4>5</vt:i4>
      </vt:variant>
      <vt:variant>
        <vt:lpwstr/>
      </vt:variant>
      <vt:variant>
        <vt:lpwstr>_Toc128474091</vt:lpwstr>
      </vt:variant>
      <vt:variant>
        <vt:i4>1835070</vt:i4>
      </vt:variant>
      <vt:variant>
        <vt:i4>710</vt:i4>
      </vt:variant>
      <vt:variant>
        <vt:i4>0</vt:i4>
      </vt:variant>
      <vt:variant>
        <vt:i4>5</vt:i4>
      </vt:variant>
      <vt:variant>
        <vt:lpwstr/>
      </vt:variant>
      <vt:variant>
        <vt:lpwstr>_Toc128474090</vt:lpwstr>
      </vt:variant>
      <vt:variant>
        <vt:i4>1900606</vt:i4>
      </vt:variant>
      <vt:variant>
        <vt:i4>704</vt:i4>
      </vt:variant>
      <vt:variant>
        <vt:i4>0</vt:i4>
      </vt:variant>
      <vt:variant>
        <vt:i4>5</vt:i4>
      </vt:variant>
      <vt:variant>
        <vt:lpwstr/>
      </vt:variant>
      <vt:variant>
        <vt:lpwstr>_Toc128474089</vt:lpwstr>
      </vt:variant>
      <vt:variant>
        <vt:i4>1900606</vt:i4>
      </vt:variant>
      <vt:variant>
        <vt:i4>698</vt:i4>
      </vt:variant>
      <vt:variant>
        <vt:i4>0</vt:i4>
      </vt:variant>
      <vt:variant>
        <vt:i4>5</vt:i4>
      </vt:variant>
      <vt:variant>
        <vt:lpwstr/>
      </vt:variant>
      <vt:variant>
        <vt:lpwstr>_Toc128474088</vt:lpwstr>
      </vt:variant>
      <vt:variant>
        <vt:i4>1900606</vt:i4>
      </vt:variant>
      <vt:variant>
        <vt:i4>692</vt:i4>
      </vt:variant>
      <vt:variant>
        <vt:i4>0</vt:i4>
      </vt:variant>
      <vt:variant>
        <vt:i4>5</vt:i4>
      </vt:variant>
      <vt:variant>
        <vt:lpwstr/>
      </vt:variant>
      <vt:variant>
        <vt:lpwstr>_Toc128474087</vt:lpwstr>
      </vt:variant>
      <vt:variant>
        <vt:i4>1900606</vt:i4>
      </vt:variant>
      <vt:variant>
        <vt:i4>686</vt:i4>
      </vt:variant>
      <vt:variant>
        <vt:i4>0</vt:i4>
      </vt:variant>
      <vt:variant>
        <vt:i4>5</vt:i4>
      </vt:variant>
      <vt:variant>
        <vt:lpwstr/>
      </vt:variant>
      <vt:variant>
        <vt:lpwstr>_Toc128474086</vt:lpwstr>
      </vt:variant>
      <vt:variant>
        <vt:i4>1900606</vt:i4>
      </vt:variant>
      <vt:variant>
        <vt:i4>680</vt:i4>
      </vt:variant>
      <vt:variant>
        <vt:i4>0</vt:i4>
      </vt:variant>
      <vt:variant>
        <vt:i4>5</vt:i4>
      </vt:variant>
      <vt:variant>
        <vt:lpwstr/>
      </vt:variant>
      <vt:variant>
        <vt:lpwstr>_Toc128474085</vt:lpwstr>
      </vt:variant>
      <vt:variant>
        <vt:i4>1900606</vt:i4>
      </vt:variant>
      <vt:variant>
        <vt:i4>674</vt:i4>
      </vt:variant>
      <vt:variant>
        <vt:i4>0</vt:i4>
      </vt:variant>
      <vt:variant>
        <vt:i4>5</vt:i4>
      </vt:variant>
      <vt:variant>
        <vt:lpwstr/>
      </vt:variant>
      <vt:variant>
        <vt:lpwstr>_Toc128474084</vt:lpwstr>
      </vt:variant>
      <vt:variant>
        <vt:i4>1900606</vt:i4>
      </vt:variant>
      <vt:variant>
        <vt:i4>668</vt:i4>
      </vt:variant>
      <vt:variant>
        <vt:i4>0</vt:i4>
      </vt:variant>
      <vt:variant>
        <vt:i4>5</vt:i4>
      </vt:variant>
      <vt:variant>
        <vt:lpwstr/>
      </vt:variant>
      <vt:variant>
        <vt:lpwstr>_Toc128474083</vt:lpwstr>
      </vt:variant>
      <vt:variant>
        <vt:i4>1900606</vt:i4>
      </vt:variant>
      <vt:variant>
        <vt:i4>662</vt:i4>
      </vt:variant>
      <vt:variant>
        <vt:i4>0</vt:i4>
      </vt:variant>
      <vt:variant>
        <vt:i4>5</vt:i4>
      </vt:variant>
      <vt:variant>
        <vt:lpwstr/>
      </vt:variant>
      <vt:variant>
        <vt:lpwstr>_Toc128474082</vt:lpwstr>
      </vt:variant>
      <vt:variant>
        <vt:i4>1900606</vt:i4>
      </vt:variant>
      <vt:variant>
        <vt:i4>656</vt:i4>
      </vt:variant>
      <vt:variant>
        <vt:i4>0</vt:i4>
      </vt:variant>
      <vt:variant>
        <vt:i4>5</vt:i4>
      </vt:variant>
      <vt:variant>
        <vt:lpwstr/>
      </vt:variant>
      <vt:variant>
        <vt:lpwstr>_Toc128474081</vt:lpwstr>
      </vt:variant>
      <vt:variant>
        <vt:i4>1900606</vt:i4>
      </vt:variant>
      <vt:variant>
        <vt:i4>650</vt:i4>
      </vt:variant>
      <vt:variant>
        <vt:i4>0</vt:i4>
      </vt:variant>
      <vt:variant>
        <vt:i4>5</vt:i4>
      </vt:variant>
      <vt:variant>
        <vt:lpwstr/>
      </vt:variant>
      <vt:variant>
        <vt:lpwstr>_Toc128474080</vt:lpwstr>
      </vt:variant>
      <vt:variant>
        <vt:i4>1179710</vt:i4>
      </vt:variant>
      <vt:variant>
        <vt:i4>644</vt:i4>
      </vt:variant>
      <vt:variant>
        <vt:i4>0</vt:i4>
      </vt:variant>
      <vt:variant>
        <vt:i4>5</vt:i4>
      </vt:variant>
      <vt:variant>
        <vt:lpwstr/>
      </vt:variant>
      <vt:variant>
        <vt:lpwstr>_Toc128474079</vt:lpwstr>
      </vt:variant>
      <vt:variant>
        <vt:i4>1179710</vt:i4>
      </vt:variant>
      <vt:variant>
        <vt:i4>638</vt:i4>
      </vt:variant>
      <vt:variant>
        <vt:i4>0</vt:i4>
      </vt:variant>
      <vt:variant>
        <vt:i4>5</vt:i4>
      </vt:variant>
      <vt:variant>
        <vt:lpwstr/>
      </vt:variant>
      <vt:variant>
        <vt:lpwstr>_Toc128474078</vt:lpwstr>
      </vt:variant>
      <vt:variant>
        <vt:i4>1179710</vt:i4>
      </vt:variant>
      <vt:variant>
        <vt:i4>632</vt:i4>
      </vt:variant>
      <vt:variant>
        <vt:i4>0</vt:i4>
      </vt:variant>
      <vt:variant>
        <vt:i4>5</vt:i4>
      </vt:variant>
      <vt:variant>
        <vt:lpwstr/>
      </vt:variant>
      <vt:variant>
        <vt:lpwstr>_Toc128474077</vt:lpwstr>
      </vt:variant>
      <vt:variant>
        <vt:i4>1179710</vt:i4>
      </vt:variant>
      <vt:variant>
        <vt:i4>626</vt:i4>
      </vt:variant>
      <vt:variant>
        <vt:i4>0</vt:i4>
      </vt:variant>
      <vt:variant>
        <vt:i4>5</vt:i4>
      </vt:variant>
      <vt:variant>
        <vt:lpwstr/>
      </vt:variant>
      <vt:variant>
        <vt:lpwstr>_Toc128474076</vt:lpwstr>
      </vt:variant>
      <vt:variant>
        <vt:i4>1179710</vt:i4>
      </vt:variant>
      <vt:variant>
        <vt:i4>620</vt:i4>
      </vt:variant>
      <vt:variant>
        <vt:i4>0</vt:i4>
      </vt:variant>
      <vt:variant>
        <vt:i4>5</vt:i4>
      </vt:variant>
      <vt:variant>
        <vt:lpwstr/>
      </vt:variant>
      <vt:variant>
        <vt:lpwstr>_Toc128474075</vt:lpwstr>
      </vt:variant>
      <vt:variant>
        <vt:i4>1179710</vt:i4>
      </vt:variant>
      <vt:variant>
        <vt:i4>614</vt:i4>
      </vt:variant>
      <vt:variant>
        <vt:i4>0</vt:i4>
      </vt:variant>
      <vt:variant>
        <vt:i4>5</vt:i4>
      </vt:variant>
      <vt:variant>
        <vt:lpwstr/>
      </vt:variant>
      <vt:variant>
        <vt:lpwstr>_Toc128474074</vt:lpwstr>
      </vt:variant>
      <vt:variant>
        <vt:i4>1179710</vt:i4>
      </vt:variant>
      <vt:variant>
        <vt:i4>608</vt:i4>
      </vt:variant>
      <vt:variant>
        <vt:i4>0</vt:i4>
      </vt:variant>
      <vt:variant>
        <vt:i4>5</vt:i4>
      </vt:variant>
      <vt:variant>
        <vt:lpwstr/>
      </vt:variant>
      <vt:variant>
        <vt:lpwstr>_Toc128474073</vt:lpwstr>
      </vt:variant>
      <vt:variant>
        <vt:i4>1179710</vt:i4>
      </vt:variant>
      <vt:variant>
        <vt:i4>602</vt:i4>
      </vt:variant>
      <vt:variant>
        <vt:i4>0</vt:i4>
      </vt:variant>
      <vt:variant>
        <vt:i4>5</vt:i4>
      </vt:variant>
      <vt:variant>
        <vt:lpwstr/>
      </vt:variant>
      <vt:variant>
        <vt:lpwstr>_Toc128474072</vt:lpwstr>
      </vt:variant>
      <vt:variant>
        <vt:i4>1179710</vt:i4>
      </vt:variant>
      <vt:variant>
        <vt:i4>596</vt:i4>
      </vt:variant>
      <vt:variant>
        <vt:i4>0</vt:i4>
      </vt:variant>
      <vt:variant>
        <vt:i4>5</vt:i4>
      </vt:variant>
      <vt:variant>
        <vt:lpwstr/>
      </vt:variant>
      <vt:variant>
        <vt:lpwstr>_Toc128474071</vt:lpwstr>
      </vt:variant>
      <vt:variant>
        <vt:i4>1179710</vt:i4>
      </vt:variant>
      <vt:variant>
        <vt:i4>590</vt:i4>
      </vt:variant>
      <vt:variant>
        <vt:i4>0</vt:i4>
      </vt:variant>
      <vt:variant>
        <vt:i4>5</vt:i4>
      </vt:variant>
      <vt:variant>
        <vt:lpwstr/>
      </vt:variant>
      <vt:variant>
        <vt:lpwstr>_Toc128474070</vt:lpwstr>
      </vt:variant>
      <vt:variant>
        <vt:i4>1245246</vt:i4>
      </vt:variant>
      <vt:variant>
        <vt:i4>584</vt:i4>
      </vt:variant>
      <vt:variant>
        <vt:i4>0</vt:i4>
      </vt:variant>
      <vt:variant>
        <vt:i4>5</vt:i4>
      </vt:variant>
      <vt:variant>
        <vt:lpwstr/>
      </vt:variant>
      <vt:variant>
        <vt:lpwstr>_Toc128474069</vt:lpwstr>
      </vt:variant>
      <vt:variant>
        <vt:i4>1245246</vt:i4>
      </vt:variant>
      <vt:variant>
        <vt:i4>578</vt:i4>
      </vt:variant>
      <vt:variant>
        <vt:i4>0</vt:i4>
      </vt:variant>
      <vt:variant>
        <vt:i4>5</vt:i4>
      </vt:variant>
      <vt:variant>
        <vt:lpwstr/>
      </vt:variant>
      <vt:variant>
        <vt:lpwstr>_Toc128474068</vt:lpwstr>
      </vt:variant>
      <vt:variant>
        <vt:i4>1245246</vt:i4>
      </vt:variant>
      <vt:variant>
        <vt:i4>572</vt:i4>
      </vt:variant>
      <vt:variant>
        <vt:i4>0</vt:i4>
      </vt:variant>
      <vt:variant>
        <vt:i4>5</vt:i4>
      </vt:variant>
      <vt:variant>
        <vt:lpwstr/>
      </vt:variant>
      <vt:variant>
        <vt:lpwstr>_Toc128474067</vt:lpwstr>
      </vt:variant>
      <vt:variant>
        <vt:i4>1245246</vt:i4>
      </vt:variant>
      <vt:variant>
        <vt:i4>566</vt:i4>
      </vt:variant>
      <vt:variant>
        <vt:i4>0</vt:i4>
      </vt:variant>
      <vt:variant>
        <vt:i4>5</vt:i4>
      </vt:variant>
      <vt:variant>
        <vt:lpwstr/>
      </vt:variant>
      <vt:variant>
        <vt:lpwstr>_Toc128474066</vt:lpwstr>
      </vt:variant>
      <vt:variant>
        <vt:i4>1245246</vt:i4>
      </vt:variant>
      <vt:variant>
        <vt:i4>560</vt:i4>
      </vt:variant>
      <vt:variant>
        <vt:i4>0</vt:i4>
      </vt:variant>
      <vt:variant>
        <vt:i4>5</vt:i4>
      </vt:variant>
      <vt:variant>
        <vt:lpwstr/>
      </vt:variant>
      <vt:variant>
        <vt:lpwstr>_Toc128474065</vt:lpwstr>
      </vt:variant>
      <vt:variant>
        <vt:i4>1245246</vt:i4>
      </vt:variant>
      <vt:variant>
        <vt:i4>554</vt:i4>
      </vt:variant>
      <vt:variant>
        <vt:i4>0</vt:i4>
      </vt:variant>
      <vt:variant>
        <vt:i4>5</vt:i4>
      </vt:variant>
      <vt:variant>
        <vt:lpwstr/>
      </vt:variant>
      <vt:variant>
        <vt:lpwstr>_Toc128474064</vt:lpwstr>
      </vt:variant>
      <vt:variant>
        <vt:i4>1245246</vt:i4>
      </vt:variant>
      <vt:variant>
        <vt:i4>548</vt:i4>
      </vt:variant>
      <vt:variant>
        <vt:i4>0</vt:i4>
      </vt:variant>
      <vt:variant>
        <vt:i4>5</vt:i4>
      </vt:variant>
      <vt:variant>
        <vt:lpwstr/>
      </vt:variant>
      <vt:variant>
        <vt:lpwstr>_Toc128474063</vt:lpwstr>
      </vt:variant>
      <vt:variant>
        <vt:i4>1245246</vt:i4>
      </vt:variant>
      <vt:variant>
        <vt:i4>542</vt:i4>
      </vt:variant>
      <vt:variant>
        <vt:i4>0</vt:i4>
      </vt:variant>
      <vt:variant>
        <vt:i4>5</vt:i4>
      </vt:variant>
      <vt:variant>
        <vt:lpwstr/>
      </vt:variant>
      <vt:variant>
        <vt:lpwstr>_Toc128474062</vt:lpwstr>
      </vt:variant>
      <vt:variant>
        <vt:i4>1245246</vt:i4>
      </vt:variant>
      <vt:variant>
        <vt:i4>536</vt:i4>
      </vt:variant>
      <vt:variant>
        <vt:i4>0</vt:i4>
      </vt:variant>
      <vt:variant>
        <vt:i4>5</vt:i4>
      </vt:variant>
      <vt:variant>
        <vt:lpwstr/>
      </vt:variant>
      <vt:variant>
        <vt:lpwstr>_Toc128474061</vt:lpwstr>
      </vt:variant>
      <vt:variant>
        <vt:i4>1245246</vt:i4>
      </vt:variant>
      <vt:variant>
        <vt:i4>530</vt:i4>
      </vt:variant>
      <vt:variant>
        <vt:i4>0</vt:i4>
      </vt:variant>
      <vt:variant>
        <vt:i4>5</vt:i4>
      </vt:variant>
      <vt:variant>
        <vt:lpwstr/>
      </vt:variant>
      <vt:variant>
        <vt:lpwstr>_Toc128474060</vt:lpwstr>
      </vt:variant>
      <vt:variant>
        <vt:i4>1048638</vt:i4>
      </vt:variant>
      <vt:variant>
        <vt:i4>524</vt:i4>
      </vt:variant>
      <vt:variant>
        <vt:i4>0</vt:i4>
      </vt:variant>
      <vt:variant>
        <vt:i4>5</vt:i4>
      </vt:variant>
      <vt:variant>
        <vt:lpwstr/>
      </vt:variant>
      <vt:variant>
        <vt:lpwstr>_Toc128474059</vt:lpwstr>
      </vt:variant>
      <vt:variant>
        <vt:i4>1048638</vt:i4>
      </vt:variant>
      <vt:variant>
        <vt:i4>518</vt:i4>
      </vt:variant>
      <vt:variant>
        <vt:i4>0</vt:i4>
      </vt:variant>
      <vt:variant>
        <vt:i4>5</vt:i4>
      </vt:variant>
      <vt:variant>
        <vt:lpwstr/>
      </vt:variant>
      <vt:variant>
        <vt:lpwstr>_Toc128474058</vt:lpwstr>
      </vt:variant>
      <vt:variant>
        <vt:i4>1048638</vt:i4>
      </vt:variant>
      <vt:variant>
        <vt:i4>512</vt:i4>
      </vt:variant>
      <vt:variant>
        <vt:i4>0</vt:i4>
      </vt:variant>
      <vt:variant>
        <vt:i4>5</vt:i4>
      </vt:variant>
      <vt:variant>
        <vt:lpwstr/>
      </vt:variant>
      <vt:variant>
        <vt:lpwstr>_Toc128474057</vt:lpwstr>
      </vt:variant>
      <vt:variant>
        <vt:i4>1048638</vt:i4>
      </vt:variant>
      <vt:variant>
        <vt:i4>506</vt:i4>
      </vt:variant>
      <vt:variant>
        <vt:i4>0</vt:i4>
      </vt:variant>
      <vt:variant>
        <vt:i4>5</vt:i4>
      </vt:variant>
      <vt:variant>
        <vt:lpwstr/>
      </vt:variant>
      <vt:variant>
        <vt:lpwstr>_Toc128474056</vt:lpwstr>
      </vt:variant>
      <vt:variant>
        <vt:i4>1048638</vt:i4>
      </vt:variant>
      <vt:variant>
        <vt:i4>500</vt:i4>
      </vt:variant>
      <vt:variant>
        <vt:i4>0</vt:i4>
      </vt:variant>
      <vt:variant>
        <vt:i4>5</vt:i4>
      </vt:variant>
      <vt:variant>
        <vt:lpwstr/>
      </vt:variant>
      <vt:variant>
        <vt:lpwstr>_Toc128474055</vt:lpwstr>
      </vt:variant>
      <vt:variant>
        <vt:i4>1048638</vt:i4>
      </vt:variant>
      <vt:variant>
        <vt:i4>494</vt:i4>
      </vt:variant>
      <vt:variant>
        <vt:i4>0</vt:i4>
      </vt:variant>
      <vt:variant>
        <vt:i4>5</vt:i4>
      </vt:variant>
      <vt:variant>
        <vt:lpwstr/>
      </vt:variant>
      <vt:variant>
        <vt:lpwstr>_Toc128474054</vt:lpwstr>
      </vt:variant>
      <vt:variant>
        <vt:i4>1048638</vt:i4>
      </vt:variant>
      <vt:variant>
        <vt:i4>488</vt:i4>
      </vt:variant>
      <vt:variant>
        <vt:i4>0</vt:i4>
      </vt:variant>
      <vt:variant>
        <vt:i4>5</vt:i4>
      </vt:variant>
      <vt:variant>
        <vt:lpwstr/>
      </vt:variant>
      <vt:variant>
        <vt:lpwstr>_Toc128474053</vt:lpwstr>
      </vt:variant>
      <vt:variant>
        <vt:i4>1048638</vt:i4>
      </vt:variant>
      <vt:variant>
        <vt:i4>482</vt:i4>
      </vt:variant>
      <vt:variant>
        <vt:i4>0</vt:i4>
      </vt:variant>
      <vt:variant>
        <vt:i4>5</vt:i4>
      </vt:variant>
      <vt:variant>
        <vt:lpwstr/>
      </vt:variant>
      <vt:variant>
        <vt:lpwstr>_Toc128474052</vt:lpwstr>
      </vt:variant>
      <vt:variant>
        <vt:i4>1048638</vt:i4>
      </vt:variant>
      <vt:variant>
        <vt:i4>476</vt:i4>
      </vt:variant>
      <vt:variant>
        <vt:i4>0</vt:i4>
      </vt:variant>
      <vt:variant>
        <vt:i4>5</vt:i4>
      </vt:variant>
      <vt:variant>
        <vt:lpwstr/>
      </vt:variant>
      <vt:variant>
        <vt:lpwstr>_Toc128474051</vt:lpwstr>
      </vt:variant>
      <vt:variant>
        <vt:i4>1048638</vt:i4>
      </vt:variant>
      <vt:variant>
        <vt:i4>470</vt:i4>
      </vt:variant>
      <vt:variant>
        <vt:i4>0</vt:i4>
      </vt:variant>
      <vt:variant>
        <vt:i4>5</vt:i4>
      </vt:variant>
      <vt:variant>
        <vt:lpwstr/>
      </vt:variant>
      <vt:variant>
        <vt:lpwstr>_Toc128474050</vt:lpwstr>
      </vt:variant>
      <vt:variant>
        <vt:i4>1114174</vt:i4>
      </vt:variant>
      <vt:variant>
        <vt:i4>464</vt:i4>
      </vt:variant>
      <vt:variant>
        <vt:i4>0</vt:i4>
      </vt:variant>
      <vt:variant>
        <vt:i4>5</vt:i4>
      </vt:variant>
      <vt:variant>
        <vt:lpwstr/>
      </vt:variant>
      <vt:variant>
        <vt:lpwstr>_Toc128474049</vt:lpwstr>
      </vt:variant>
      <vt:variant>
        <vt:i4>1114174</vt:i4>
      </vt:variant>
      <vt:variant>
        <vt:i4>458</vt:i4>
      </vt:variant>
      <vt:variant>
        <vt:i4>0</vt:i4>
      </vt:variant>
      <vt:variant>
        <vt:i4>5</vt:i4>
      </vt:variant>
      <vt:variant>
        <vt:lpwstr/>
      </vt:variant>
      <vt:variant>
        <vt:lpwstr>_Toc128474048</vt:lpwstr>
      </vt:variant>
      <vt:variant>
        <vt:i4>1114174</vt:i4>
      </vt:variant>
      <vt:variant>
        <vt:i4>452</vt:i4>
      </vt:variant>
      <vt:variant>
        <vt:i4>0</vt:i4>
      </vt:variant>
      <vt:variant>
        <vt:i4>5</vt:i4>
      </vt:variant>
      <vt:variant>
        <vt:lpwstr/>
      </vt:variant>
      <vt:variant>
        <vt:lpwstr>_Toc128474047</vt:lpwstr>
      </vt:variant>
      <vt:variant>
        <vt:i4>1114174</vt:i4>
      </vt:variant>
      <vt:variant>
        <vt:i4>446</vt:i4>
      </vt:variant>
      <vt:variant>
        <vt:i4>0</vt:i4>
      </vt:variant>
      <vt:variant>
        <vt:i4>5</vt:i4>
      </vt:variant>
      <vt:variant>
        <vt:lpwstr/>
      </vt:variant>
      <vt:variant>
        <vt:lpwstr>_Toc128474046</vt:lpwstr>
      </vt:variant>
      <vt:variant>
        <vt:i4>1114174</vt:i4>
      </vt:variant>
      <vt:variant>
        <vt:i4>440</vt:i4>
      </vt:variant>
      <vt:variant>
        <vt:i4>0</vt:i4>
      </vt:variant>
      <vt:variant>
        <vt:i4>5</vt:i4>
      </vt:variant>
      <vt:variant>
        <vt:lpwstr/>
      </vt:variant>
      <vt:variant>
        <vt:lpwstr>_Toc128474045</vt:lpwstr>
      </vt:variant>
      <vt:variant>
        <vt:i4>1114174</vt:i4>
      </vt:variant>
      <vt:variant>
        <vt:i4>434</vt:i4>
      </vt:variant>
      <vt:variant>
        <vt:i4>0</vt:i4>
      </vt:variant>
      <vt:variant>
        <vt:i4>5</vt:i4>
      </vt:variant>
      <vt:variant>
        <vt:lpwstr/>
      </vt:variant>
      <vt:variant>
        <vt:lpwstr>_Toc128474044</vt:lpwstr>
      </vt:variant>
      <vt:variant>
        <vt:i4>1114174</vt:i4>
      </vt:variant>
      <vt:variant>
        <vt:i4>428</vt:i4>
      </vt:variant>
      <vt:variant>
        <vt:i4>0</vt:i4>
      </vt:variant>
      <vt:variant>
        <vt:i4>5</vt:i4>
      </vt:variant>
      <vt:variant>
        <vt:lpwstr/>
      </vt:variant>
      <vt:variant>
        <vt:lpwstr>_Toc128474043</vt:lpwstr>
      </vt:variant>
      <vt:variant>
        <vt:i4>1114174</vt:i4>
      </vt:variant>
      <vt:variant>
        <vt:i4>422</vt:i4>
      </vt:variant>
      <vt:variant>
        <vt:i4>0</vt:i4>
      </vt:variant>
      <vt:variant>
        <vt:i4>5</vt:i4>
      </vt:variant>
      <vt:variant>
        <vt:lpwstr/>
      </vt:variant>
      <vt:variant>
        <vt:lpwstr>_Toc128474042</vt:lpwstr>
      </vt:variant>
      <vt:variant>
        <vt:i4>1114174</vt:i4>
      </vt:variant>
      <vt:variant>
        <vt:i4>416</vt:i4>
      </vt:variant>
      <vt:variant>
        <vt:i4>0</vt:i4>
      </vt:variant>
      <vt:variant>
        <vt:i4>5</vt:i4>
      </vt:variant>
      <vt:variant>
        <vt:lpwstr/>
      </vt:variant>
      <vt:variant>
        <vt:lpwstr>_Toc128474041</vt:lpwstr>
      </vt:variant>
      <vt:variant>
        <vt:i4>1114174</vt:i4>
      </vt:variant>
      <vt:variant>
        <vt:i4>410</vt:i4>
      </vt:variant>
      <vt:variant>
        <vt:i4>0</vt:i4>
      </vt:variant>
      <vt:variant>
        <vt:i4>5</vt:i4>
      </vt:variant>
      <vt:variant>
        <vt:lpwstr/>
      </vt:variant>
      <vt:variant>
        <vt:lpwstr>_Toc128474040</vt:lpwstr>
      </vt:variant>
      <vt:variant>
        <vt:i4>1441854</vt:i4>
      </vt:variant>
      <vt:variant>
        <vt:i4>404</vt:i4>
      </vt:variant>
      <vt:variant>
        <vt:i4>0</vt:i4>
      </vt:variant>
      <vt:variant>
        <vt:i4>5</vt:i4>
      </vt:variant>
      <vt:variant>
        <vt:lpwstr/>
      </vt:variant>
      <vt:variant>
        <vt:lpwstr>_Toc128474039</vt:lpwstr>
      </vt:variant>
      <vt:variant>
        <vt:i4>1441854</vt:i4>
      </vt:variant>
      <vt:variant>
        <vt:i4>398</vt:i4>
      </vt:variant>
      <vt:variant>
        <vt:i4>0</vt:i4>
      </vt:variant>
      <vt:variant>
        <vt:i4>5</vt:i4>
      </vt:variant>
      <vt:variant>
        <vt:lpwstr/>
      </vt:variant>
      <vt:variant>
        <vt:lpwstr>_Toc128474038</vt:lpwstr>
      </vt:variant>
      <vt:variant>
        <vt:i4>1441854</vt:i4>
      </vt:variant>
      <vt:variant>
        <vt:i4>392</vt:i4>
      </vt:variant>
      <vt:variant>
        <vt:i4>0</vt:i4>
      </vt:variant>
      <vt:variant>
        <vt:i4>5</vt:i4>
      </vt:variant>
      <vt:variant>
        <vt:lpwstr/>
      </vt:variant>
      <vt:variant>
        <vt:lpwstr>_Toc128474037</vt:lpwstr>
      </vt:variant>
      <vt:variant>
        <vt:i4>1441854</vt:i4>
      </vt:variant>
      <vt:variant>
        <vt:i4>386</vt:i4>
      </vt:variant>
      <vt:variant>
        <vt:i4>0</vt:i4>
      </vt:variant>
      <vt:variant>
        <vt:i4>5</vt:i4>
      </vt:variant>
      <vt:variant>
        <vt:lpwstr/>
      </vt:variant>
      <vt:variant>
        <vt:lpwstr>_Toc128474036</vt:lpwstr>
      </vt:variant>
      <vt:variant>
        <vt:i4>1441854</vt:i4>
      </vt:variant>
      <vt:variant>
        <vt:i4>380</vt:i4>
      </vt:variant>
      <vt:variant>
        <vt:i4>0</vt:i4>
      </vt:variant>
      <vt:variant>
        <vt:i4>5</vt:i4>
      </vt:variant>
      <vt:variant>
        <vt:lpwstr/>
      </vt:variant>
      <vt:variant>
        <vt:lpwstr>_Toc128474035</vt:lpwstr>
      </vt:variant>
      <vt:variant>
        <vt:i4>1441854</vt:i4>
      </vt:variant>
      <vt:variant>
        <vt:i4>374</vt:i4>
      </vt:variant>
      <vt:variant>
        <vt:i4>0</vt:i4>
      </vt:variant>
      <vt:variant>
        <vt:i4>5</vt:i4>
      </vt:variant>
      <vt:variant>
        <vt:lpwstr/>
      </vt:variant>
      <vt:variant>
        <vt:lpwstr>_Toc128474034</vt:lpwstr>
      </vt:variant>
      <vt:variant>
        <vt:i4>1441854</vt:i4>
      </vt:variant>
      <vt:variant>
        <vt:i4>368</vt:i4>
      </vt:variant>
      <vt:variant>
        <vt:i4>0</vt:i4>
      </vt:variant>
      <vt:variant>
        <vt:i4>5</vt:i4>
      </vt:variant>
      <vt:variant>
        <vt:lpwstr/>
      </vt:variant>
      <vt:variant>
        <vt:lpwstr>_Toc128474033</vt:lpwstr>
      </vt:variant>
      <vt:variant>
        <vt:i4>1441854</vt:i4>
      </vt:variant>
      <vt:variant>
        <vt:i4>362</vt:i4>
      </vt:variant>
      <vt:variant>
        <vt:i4>0</vt:i4>
      </vt:variant>
      <vt:variant>
        <vt:i4>5</vt:i4>
      </vt:variant>
      <vt:variant>
        <vt:lpwstr/>
      </vt:variant>
      <vt:variant>
        <vt:lpwstr>_Toc128474032</vt:lpwstr>
      </vt:variant>
      <vt:variant>
        <vt:i4>1441854</vt:i4>
      </vt:variant>
      <vt:variant>
        <vt:i4>356</vt:i4>
      </vt:variant>
      <vt:variant>
        <vt:i4>0</vt:i4>
      </vt:variant>
      <vt:variant>
        <vt:i4>5</vt:i4>
      </vt:variant>
      <vt:variant>
        <vt:lpwstr/>
      </vt:variant>
      <vt:variant>
        <vt:lpwstr>_Toc128474031</vt:lpwstr>
      </vt:variant>
      <vt:variant>
        <vt:i4>1441854</vt:i4>
      </vt:variant>
      <vt:variant>
        <vt:i4>350</vt:i4>
      </vt:variant>
      <vt:variant>
        <vt:i4>0</vt:i4>
      </vt:variant>
      <vt:variant>
        <vt:i4>5</vt:i4>
      </vt:variant>
      <vt:variant>
        <vt:lpwstr/>
      </vt:variant>
      <vt:variant>
        <vt:lpwstr>_Toc128474030</vt:lpwstr>
      </vt:variant>
      <vt:variant>
        <vt:i4>1507390</vt:i4>
      </vt:variant>
      <vt:variant>
        <vt:i4>344</vt:i4>
      </vt:variant>
      <vt:variant>
        <vt:i4>0</vt:i4>
      </vt:variant>
      <vt:variant>
        <vt:i4>5</vt:i4>
      </vt:variant>
      <vt:variant>
        <vt:lpwstr/>
      </vt:variant>
      <vt:variant>
        <vt:lpwstr>_Toc128474029</vt:lpwstr>
      </vt:variant>
      <vt:variant>
        <vt:i4>1507390</vt:i4>
      </vt:variant>
      <vt:variant>
        <vt:i4>338</vt:i4>
      </vt:variant>
      <vt:variant>
        <vt:i4>0</vt:i4>
      </vt:variant>
      <vt:variant>
        <vt:i4>5</vt:i4>
      </vt:variant>
      <vt:variant>
        <vt:lpwstr/>
      </vt:variant>
      <vt:variant>
        <vt:lpwstr>_Toc128474028</vt:lpwstr>
      </vt:variant>
      <vt:variant>
        <vt:i4>1507390</vt:i4>
      </vt:variant>
      <vt:variant>
        <vt:i4>332</vt:i4>
      </vt:variant>
      <vt:variant>
        <vt:i4>0</vt:i4>
      </vt:variant>
      <vt:variant>
        <vt:i4>5</vt:i4>
      </vt:variant>
      <vt:variant>
        <vt:lpwstr/>
      </vt:variant>
      <vt:variant>
        <vt:lpwstr>_Toc128474027</vt:lpwstr>
      </vt:variant>
      <vt:variant>
        <vt:i4>1507390</vt:i4>
      </vt:variant>
      <vt:variant>
        <vt:i4>326</vt:i4>
      </vt:variant>
      <vt:variant>
        <vt:i4>0</vt:i4>
      </vt:variant>
      <vt:variant>
        <vt:i4>5</vt:i4>
      </vt:variant>
      <vt:variant>
        <vt:lpwstr/>
      </vt:variant>
      <vt:variant>
        <vt:lpwstr>_Toc128474026</vt:lpwstr>
      </vt:variant>
      <vt:variant>
        <vt:i4>1507390</vt:i4>
      </vt:variant>
      <vt:variant>
        <vt:i4>320</vt:i4>
      </vt:variant>
      <vt:variant>
        <vt:i4>0</vt:i4>
      </vt:variant>
      <vt:variant>
        <vt:i4>5</vt:i4>
      </vt:variant>
      <vt:variant>
        <vt:lpwstr/>
      </vt:variant>
      <vt:variant>
        <vt:lpwstr>_Toc128474025</vt:lpwstr>
      </vt:variant>
      <vt:variant>
        <vt:i4>1507390</vt:i4>
      </vt:variant>
      <vt:variant>
        <vt:i4>314</vt:i4>
      </vt:variant>
      <vt:variant>
        <vt:i4>0</vt:i4>
      </vt:variant>
      <vt:variant>
        <vt:i4>5</vt:i4>
      </vt:variant>
      <vt:variant>
        <vt:lpwstr/>
      </vt:variant>
      <vt:variant>
        <vt:lpwstr>_Toc128474024</vt:lpwstr>
      </vt:variant>
      <vt:variant>
        <vt:i4>1507390</vt:i4>
      </vt:variant>
      <vt:variant>
        <vt:i4>308</vt:i4>
      </vt:variant>
      <vt:variant>
        <vt:i4>0</vt:i4>
      </vt:variant>
      <vt:variant>
        <vt:i4>5</vt:i4>
      </vt:variant>
      <vt:variant>
        <vt:lpwstr/>
      </vt:variant>
      <vt:variant>
        <vt:lpwstr>_Toc128474023</vt:lpwstr>
      </vt:variant>
      <vt:variant>
        <vt:i4>1507390</vt:i4>
      </vt:variant>
      <vt:variant>
        <vt:i4>302</vt:i4>
      </vt:variant>
      <vt:variant>
        <vt:i4>0</vt:i4>
      </vt:variant>
      <vt:variant>
        <vt:i4>5</vt:i4>
      </vt:variant>
      <vt:variant>
        <vt:lpwstr/>
      </vt:variant>
      <vt:variant>
        <vt:lpwstr>_Toc128474022</vt:lpwstr>
      </vt:variant>
      <vt:variant>
        <vt:i4>1507390</vt:i4>
      </vt:variant>
      <vt:variant>
        <vt:i4>296</vt:i4>
      </vt:variant>
      <vt:variant>
        <vt:i4>0</vt:i4>
      </vt:variant>
      <vt:variant>
        <vt:i4>5</vt:i4>
      </vt:variant>
      <vt:variant>
        <vt:lpwstr/>
      </vt:variant>
      <vt:variant>
        <vt:lpwstr>_Toc128474021</vt:lpwstr>
      </vt:variant>
      <vt:variant>
        <vt:i4>1507390</vt:i4>
      </vt:variant>
      <vt:variant>
        <vt:i4>290</vt:i4>
      </vt:variant>
      <vt:variant>
        <vt:i4>0</vt:i4>
      </vt:variant>
      <vt:variant>
        <vt:i4>5</vt:i4>
      </vt:variant>
      <vt:variant>
        <vt:lpwstr/>
      </vt:variant>
      <vt:variant>
        <vt:lpwstr>_Toc128474020</vt:lpwstr>
      </vt:variant>
      <vt:variant>
        <vt:i4>1310782</vt:i4>
      </vt:variant>
      <vt:variant>
        <vt:i4>284</vt:i4>
      </vt:variant>
      <vt:variant>
        <vt:i4>0</vt:i4>
      </vt:variant>
      <vt:variant>
        <vt:i4>5</vt:i4>
      </vt:variant>
      <vt:variant>
        <vt:lpwstr/>
      </vt:variant>
      <vt:variant>
        <vt:lpwstr>_Toc128474019</vt:lpwstr>
      </vt:variant>
      <vt:variant>
        <vt:i4>1310782</vt:i4>
      </vt:variant>
      <vt:variant>
        <vt:i4>278</vt:i4>
      </vt:variant>
      <vt:variant>
        <vt:i4>0</vt:i4>
      </vt:variant>
      <vt:variant>
        <vt:i4>5</vt:i4>
      </vt:variant>
      <vt:variant>
        <vt:lpwstr/>
      </vt:variant>
      <vt:variant>
        <vt:lpwstr>_Toc128474018</vt:lpwstr>
      </vt:variant>
      <vt:variant>
        <vt:i4>1310782</vt:i4>
      </vt:variant>
      <vt:variant>
        <vt:i4>272</vt:i4>
      </vt:variant>
      <vt:variant>
        <vt:i4>0</vt:i4>
      </vt:variant>
      <vt:variant>
        <vt:i4>5</vt:i4>
      </vt:variant>
      <vt:variant>
        <vt:lpwstr/>
      </vt:variant>
      <vt:variant>
        <vt:lpwstr>_Toc128474017</vt:lpwstr>
      </vt:variant>
      <vt:variant>
        <vt:i4>1310782</vt:i4>
      </vt:variant>
      <vt:variant>
        <vt:i4>266</vt:i4>
      </vt:variant>
      <vt:variant>
        <vt:i4>0</vt:i4>
      </vt:variant>
      <vt:variant>
        <vt:i4>5</vt:i4>
      </vt:variant>
      <vt:variant>
        <vt:lpwstr/>
      </vt:variant>
      <vt:variant>
        <vt:lpwstr>_Toc128474016</vt:lpwstr>
      </vt:variant>
      <vt:variant>
        <vt:i4>1310782</vt:i4>
      </vt:variant>
      <vt:variant>
        <vt:i4>260</vt:i4>
      </vt:variant>
      <vt:variant>
        <vt:i4>0</vt:i4>
      </vt:variant>
      <vt:variant>
        <vt:i4>5</vt:i4>
      </vt:variant>
      <vt:variant>
        <vt:lpwstr/>
      </vt:variant>
      <vt:variant>
        <vt:lpwstr>_Toc128474015</vt:lpwstr>
      </vt:variant>
      <vt:variant>
        <vt:i4>1310782</vt:i4>
      </vt:variant>
      <vt:variant>
        <vt:i4>254</vt:i4>
      </vt:variant>
      <vt:variant>
        <vt:i4>0</vt:i4>
      </vt:variant>
      <vt:variant>
        <vt:i4>5</vt:i4>
      </vt:variant>
      <vt:variant>
        <vt:lpwstr/>
      </vt:variant>
      <vt:variant>
        <vt:lpwstr>_Toc128474014</vt:lpwstr>
      </vt:variant>
      <vt:variant>
        <vt:i4>1310782</vt:i4>
      </vt:variant>
      <vt:variant>
        <vt:i4>248</vt:i4>
      </vt:variant>
      <vt:variant>
        <vt:i4>0</vt:i4>
      </vt:variant>
      <vt:variant>
        <vt:i4>5</vt:i4>
      </vt:variant>
      <vt:variant>
        <vt:lpwstr/>
      </vt:variant>
      <vt:variant>
        <vt:lpwstr>_Toc128474013</vt:lpwstr>
      </vt:variant>
      <vt:variant>
        <vt:i4>1310782</vt:i4>
      </vt:variant>
      <vt:variant>
        <vt:i4>242</vt:i4>
      </vt:variant>
      <vt:variant>
        <vt:i4>0</vt:i4>
      </vt:variant>
      <vt:variant>
        <vt:i4>5</vt:i4>
      </vt:variant>
      <vt:variant>
        <vt:lpwstr/>
      </vt:variant>
      <vt:variant>
        <vt:lpwstr>_Toc128474012</vt:lpwstr>
      </vt:variant>
      <vt:variant>
        <vt:i4>1310782</vt:i4>
      </vt:variant>
      <vt:variant>
        <vt:i4>236</vt:i4>
      </vt:variant>
      <vt:variant>
        <vt:i4>0</vt:i4>
      </vt:variant>
      <vt:variant>
        <vt:i4>5</vt:i4>
      </vt:variant>
      <vt:variant>
        <vt:lpwstr/>
      </vt:variant>
      <vt:variant>
        <vt:lpwstr>_Toc128474011</vt:lpwstr>
      </vt:variant>
      <vt:variant>
        <vt:i4>1310782</vt:i4>
      </vt:variant>
      <vt:variant>
        <vt:i4>230</vt:i4>
      </vt:variant>
      <vt:variant>
        <vt:i4>0</vt:i4>
      </vt:variant>
      <vt:variant>
        <vt:i4>5</vt:i4>
      </vt:variant>
      <vt:variant>
        <vt:lpwstr/>
      </vt:variant>
      <vt:variant>
        <vt:lpwstr>_Toc128474010</vt:lpwstr>
      </vt:variant>
      <vt:variant>
        <vt:i4>1376318</vt:i4>
      </vt:variant>
      <vt:variant>
        <vt:i4>224</vt:i4>
      </vt:variant>
      <vt:variant>
        <vt:i4>0</vt:i4>
      </vt:variant>
      <vt:variant>
        <vt:i4>5</vt:i4>
      </vt:variant>
      <vt:variant>
        <vt:lpwstr/>
      </vt:variant>
      <vt:variant>
        <vt:lpwstr>_Toc128474009</vt:lpwstr>
      </vt:variant>
      <vt:variant>
        <vt:i4>1376318</vt:i4>
      </vt:variant>
      <vt:variant>
        <vt:i4>218</vt:i4>
      </vt:variant>
      <vt:variant>
        <vt:i4>0</vt:i4>
      </vt:variant>
      <vt:variant>
        <vt:i4>5</vt:i4>
      </vt:variant>
      <vt:variant>
        <vt:lpwstr/>
      </vt:variant>
      <vt:variant>
        <vt:lpwstr>_Toc128474008</vt:lpwstr>
      </vt:variant>
      <vt:variant>
        <vt:i4>1376318</vt:i4>
      </vt:variant>
      <vt:variant>
        <vt:i4>212</vt:i4>
      </vt:variant>
      <vt:variant>
        <vt:i4>0</vt:i4>
      </vt:variant>
      <vt:variant>
        <vt:i4>5</vt:i4>
      </vt:variant>
      <vt:variant>
        <vt:lpwstr/>
      </vt:variant>
      <vt:variant>
        <vt:lpwstr>_Toc128474007</vt:lpwstr>
      </vt:variant>
      <vt:variant>
        <vt:i4>1376318</vt:i4>
      </vt:variant>
      <vt:variant>
        <vt:i4>206</vt:i4>
      </vt:variant>
      <vt:variant>
        <vt:i4>0</vt:i4>
      </vt:variant>
      <vt:variant>
        <vt:i4>5</vt:i4>
      </vt:variant>
      <vt:variant>
        <vt:lpwstr/>
      </vt:variant>
      <vt:variant>
        <vt:lpwstr>_Toc128474006</vt:lpwstr>
      </vt:variant>
      <vt:variant>
        <vt:i4>1376318</vt:i4>
      </vt:variant>
      <vt:variant>
        <vt:i4>200</vt:i4>
      </vt:variant>
      <vt:variant>
        <vt:i4>0</vt:i4>
      </vt:variant>
      <vt:variant>
        <vt:i4>5</vt:i4>
      </vt:variant>
      <vt:variant>
        <vt:lpwstr/>
      </vt:variant>
      <vt:variant>
        <vt:lpwstr>_Toc128474005</vt:lpwstr>
      </vt:variant>
      <vt:variant>
        <vt:i4>1376318</vt:i4>
      </vt:variant>
      <vt:variant>
        <vt:i4>194</vt:i4>
      </vt:variant>
      <vt:variant>
        <vt:i4>0</vt:i4>
      </vt:variant>
      <vt:variant>
        <vt:i4>5</vt:i4>
      </vt:variant>
      <vt:variant>
        <vt:lpwstr/>
      </vt:variant>
      <vt:variant>
        <vt:lpwstr>_Toc128474004</vt:lpwstr>
      </vt:variant>
      <vt:variant>
        <vt:i4>1376318</vt:i4>
      </vt:variant>
      <vt:variant>
        <vt:i4>188</vt:i4>
      </vt:variant>
      <vt:variant>
        <vt:i4>0</vt:i4>
      </vt:variant>
      <vt:variant>
        <vt:i4>5</vt:i4>
      </vt:variant>
      <vt:variant>
        <vt:lpwstr/>
      </vt:variant>
      <vt:variant>
        <vt:lpwstr>_Toc128474003</vt:lpwstr>
      </vt:variant>
      <vt:variant>
        <vt:i4>1376318</vt:i4>
      </vt:variant>
      <vt:variant>
        <vt:i4>182</vt:i4>
      </vt:variant>
      <vt:variant>
        <vt:i4>0</vt:i4>
      </vt:variant>
      <vt:variant>
        <vt:i4>5</vt:i4>
      </vt:variant>
      <vt:variant>
        <vt:lpwstr/>
      </vt:variant>
      <vt:variant>
        <vt:lpwstr>_Toc128474002</vt:lpwstr>
      </vt:variant>
      <vt:variant>
        <vt:i4>1376318</vt:i4>
      </vt:variant>
      <vt:variant>
        <vt:i4>176</vt:i4>
      </vt:variant>
      <vt:variant>
        <vt:i4>0</vt:i4>
      </vt:variant>
      <vt:variant>
        <vt:i4>5</vt:i4>
      </vt:variant>
      <vt:variant>
        <vt:lpwstr/>
      </vt:variant>
      <vt:variant>
        <vt:lpwstr>_Toc128474001</vt:lpwstr>
      </vt:variant>
      <vt:variant>
        <vt:i4>1376318</vt:i4>
      </vt:variant>
      <vt:variant>
        <vt:i4>170</vt:i4>
      </vt:variant>
      <vt:variant>
        <vt:i4>0</vt:i4>
      </vt:variant>
      <vt:variant>
        <vt:i4>5</vt:i4>
      </vt:variant>
      <vt:variant>
        <vt:lpwstr/>
      </vt:variant>
      <vt:variant>
        <vt:lpwstr>_Toc128474000</vt:lpwstr>
      </vt:variant>
      <vt:variant>
        <vt:i4>1769527</vt:i4>
      </vt:variant>
      <vt:variant>
        <vt:i4>164</vt:i4>
      </vt:variant>
      <vt:variant>
        <vt:i4>0</vt:i4>
      </vt:variant>
      <vt:variant>
        <vt:i4>5</vt:i4>
      </vt:variant>
      <vt:variant>
        <vt:lpwstr/>
      </vt:variant>
      <vt:variant>
        <vt:lpwstr>_Toc128473999</vt:lpwstr>
      </vt:variant>
      <vt:variant>
        <vt:i4>1769527</vt:i4>
      </vt:variant>
      <vt:variant>
        <vt:i4>158</vt:i4>
      </vt:variant>
      <vt:variant>
        <vt:i4>0</vt:i4>
      </vt:variant>
      <vt:variant>
        <vt:i4>5</vt:i4>
      </vt:variant>
      <vt:variant>
        <vt:lpwstr/>
      </vt:variant>
      <vt:variant>
        <vt:lpwstr>_Toc128473998</vt:lpwstr>
      </vt:variant>
      <vt:variant>
        <vt:i4>1769527</vt:i4>
      </vt:variant>
      <vt:variant>
        <vt:i4>152</vt:i4>
      </vt:variant>
      <vt:variant>
        <vt:i4>0</vt:i4>
      </vt:variant>
      <vt:variant>
        <vt:i4>5</vt:i4>
      </vt:variant>
      <vt:variant>
        <vt:lpwstr/>
      </vt:variant>
      <vt:variant>
        <vt:lpwstr>_Toc128473997</vt:lpwstr>
      </vt:variant>
      <vt:variant>
        <vt:i4>1769527</vt:i4>
      </vt:variant>
      <vt:variant>
        <vt:i4>146</vt:i4>
      </vt:variant>
      <vt:variant>
        <vt:i4>0</vt:i4>
      </vt:variant>
      <vt:variant>
        <vt:i4>5</vt:i4>
      </vt:variant>
      <vt:variant>
        <vt:lpwstr/>
      </vt:variant>
      <vt:variant>
        <vt:lpwstr>_Toc128473996</vt:lpwstr>
      </vt:variant>
      <vt:variant>
        <vt:i4>1769527</vt:i4>
      </vt:variant>
      <vt:variant>
        <vt:i4>140</vt:i4>
      </vt:variant>
      <vt:variant>
        <vt:i4>0</vt:i4>
      </vt:variant>
      <vt:variant>
        <vt:i4>5</vt:i4>
      </vt:variant>
      <vt:variant>
        <vt:lpwstr/>
      </vt:variant>
      <vt:variant>
        <vt:lpwstr>_Toc128473995</vt:lpwstr>
      </vt:variant>
      <vt:variant>
        <vt:i4>1769527</vt:i4>
      </vt:variant>
      <vt:variant>
        <vt:i4>134</vt:i4>
      </vt:variant>
      <vt:variant>
        <vt:i4>0</vt:i4>
      </vt:variant>
      <vt:variant>
        <vt:i4>5</vt:i4>
      </vt:variant>
      <vt:variant>
        <vt:lpwstr/>
      </vt:variant>
      <vt:variant>
        <vt:lpwstr>_Toc128473994</vt:lpwstr>
      </vt:variant>
      <vt:variant>
        <vt:i4>1769527</vt:i4>
      </vt:variant>
      <vt:variant>
        <vt:i4>128</vt:i4>
      </vt:variant>
      <vt:variant>
        <vt:i4>0</vt:i4>
      </vt:variant>
      <vt:variant>
        <vt:i4>5</vt:i4>
      </vt:variant>
      <vt:variant>
        <vt:lpwstr/>
      </vt:variant>
      <vt:variant>
        <vt:lpwstr>_Toc128473993</vt:lpwstr>
      </vt:variant>
      <vt:variant>
        <vt:i4>1769527</vt:i4>
      </vt:variant>
      <vt:variant>
        <vt:i4>122</vt:i4>
      </vt:variant>
      <vt:variant>
        <vt:i4>0</vt:i4>
      </vt:variant>
      <vt:variant>
        <vt:i4>5</vt:i4>
      </vt:variant>
      <vt:variant>
        <vt:lpwstr/>
      </vt:variant>
      <vt:variant>
        <vt:lpwstr>_Toc128473992</vt:lpwstr>
      </vt:variant>
      <vt:variant>
        <vt:i4>1769527</vt:i4>
      </vt:variant>
      <vt:variant>
        <vt:i4>116</vt:i4>
      </vt:variant>
      <vt:variant>
        <vt:i4>0</vt:i4>
      </vt:variant>
      <vt:variant>
        <vt:i4>5</vt:i4>
      </vt:variant>
      <vt:variant>
        <vt:lpwstr/>
      </vt:variant>
      <vt:variant>
        <vt:lpwstr>_Toc128473991</vt:lpwstr>
      </vt:variant>
      <vt:variant>
        <vt:i4>1769527</vt:i4>
      </vt:variant>
      <vt:variant>
        <vt:i4>110</vt:i4>
      </vt:variant>
      <vt:variant>
        <vt:i4>0</vt:i4>
      </vt:variant>
      <vt:variant>
        <vt:i4>5</vt:i4>
      </vt:variant>
      <vt:variant>
        <vt:lpwstr/>
      </vt:variant>
      <vt:variant>
        <vt:lpwstr>_Toc128473990</vt:lpwstr>
      </vt:variant>
      <vt:variant>
        <vt:i4>1703991</vt:i4>
      </vt:variant>
      <vt:variant>
        <vt:i4>104</vt:i4>
      </vt:variant>
      <vt:variant>
        <vt:i4>0</vt:i4>
      </vt:variant>
      <vt:variant>
        <vt:i4>5</vt:i4>
      </vt:variant>
      <vt:variant>
        <vt:lpwstr/>
      </vt:variant>
      <vt:variant>
        <vt:lpwstr>_Toc128473989</vt:lpwstr>
      </vt:variant>
      <vt:variant>
        <vt:i4>1703991</vt:i4>
      </vt:variant>
      <vt:variant>
        <vt:i4>98</vt:i4>
      </vt:variant>
      <vt:variant>
        <vt:i4>0</vt:i4>
      </vt:variant>
      <vt:variant>
        <vt:i4>5</vt:i4>
      </vt:variant>
      <vt:variant>
        <vt:lpwstr/>
      </vt:variant>
      <vt:variant>
        <vt:lpwstr>_Toc128473988</vt:lpwstr>
      </vt:variant>
      <vt:variant>
        <vt:i4>1703991</vt:i4>
      </vt:variant>
      <vt:variant>
        <vt:i4>92</vt:i4>
      </vt:variant>
      <vt:variant>
        <vt:i4>0</vt:i4>
      </vt:variant>
      <vt:variant>
        <vt:i4>5</vt:i4>
      </vt:variant>
      <vt:variant>
        <vt:lpwstr/>
      </vt:variant>
      <vt:variant>
        <vt:lpwstr>_Toc128473987</vt:lpwstr>
      </vt:variant>
      <vt:variant>
        <vt:i4>1703991</vt:i4>
      </vt:variant>
      <vt:variant>
        <vt:i4>86</vt:i4>
      </vt:variant>
      <vt:variant>
        <vt:i4>0</vt:i4>
      </vt:variant>
      <vt:variant>
        <vt:i4>5</vt:i4>
      </vt:variant>
      <vt:variant>
        <vt:lpwstr/>
      </vt:variant>
      <vt:variant>
        <vt:lpwstr>_Toc128473986</vt:lpwstr>
      </vt:variant>
      <vt:variant>
        <vt:i4>1703991</vt:i4>
      </vt:variant>
      <vt:variant>
        <vt:i4>80</vt:i4>
      </vt:variant>
      <vt:variant>
        <vt:i4>0</vt:i4>
      </vt:variant>
      <vt:variant>
        <vt:i4>5</vt:i4>
      </vt:variant>
      <vt:variant>
        <vt:lpwstr/>
      </vt:variant>
      <vt:variant>
        <vt:lpwstr>_Toc128473985</vt:lpwstr>
      </vt:variant>
      <vt:variant>
        <vt:i4>1703991</vt:i4>
      </vt:variant>
      <vt:variant>
        <vt:i4>74</vt:i4>
      </vt:variant>
      <vt:variant>
        <vt:i4>0</vt:i4>
      </vt:variant>
      <vt:variant>
        <vt:i4>5</vt:i4>
      </vt:variant>
      <vt:variant>
        <vt:lpwstr/>
      </vt:variant>
      <vt:variant>
        <vt:lpwstr>_Toc128473984</vt:lpwstr>
      </vt:variant>
      <vt:variant>
        <vt:i4>1703991</vt:i4>
      </vt:variant>
      <vt:variant>
        <vt:i4>68</vt:i4>
      </vt:variant>
      <vt:variant>
        <vt:i4>0</vt:i4>
      </vt:variant>
      <vt:variant>
        <vt:i4>5</vt:i4>
      </vt:variant>
      <vt:variant>
        <vt:lpwstr/>
      </vt:variant>
      <vt:variant>
        <vt:lpwstr>_Toc128473983</vt:lpwstr>
      </vt:variant>
      <vt:variant>
        <vt:i4>1703991</vt:i4>
      </vt:variant>
      <vt:variant>
        <vt:i4>62</vt:i4>
      </vt:variant>
      <vt:variant>
        <vt:i4>0</vt:i4>
      </vt:variant>
      <vt:variant>
        <vt:i4>5</vt:i4>
      </vt:variant>
      <vt:variant>
        <vt:lpwstr/>
      </vt:variant>
      <vt:variant>
        <vt:lpwstr>_Toc128473982</vt:lpwstr>
      </vt:variant>
      <vt:variant>
        <vt:i4>1703991</vt:i4>
      </vt:variant>
      <vt:variant>
        <vt:i4>56</vt:i4>
      </vt:variant>
      <vt:variant>
        <vt:i4>0</vt:i4>
      </vt:variant>
      <vt:variant>
        <vt:i4>5</vt:i4>
      </vt:variant>
      <vt:variant>
        <vt:lpwstr/>
      </vt:variant>
      <vt:variant>
        <vt:lpwstr>_Toc128473981</vt:lpwstr>
      </vt:variant>
      <vt:variant>
        <vt:i4>1703991</vt:i4>
      </vt:variant>
      <vt:variant>
        <vt:i4>50</vt:i4>
      </vt:variant>
      <vt:variant>
        <vt:i4>0</vt:i4>
      </vt:variant>
      <vt:variant>
        <vt:i4>5</vt:i4>
      </vt:variant>
      <vt:variant>
        <vt:lpwstr/>
      </vt:variant>
      <vt:variant>
        <vt:lpwstr>_Toc128473980</vt:lpwstr>
      </vt:variant>
      <vt:variant>
        <vt:i4>1376311</vt:i4>
      </vt:variant>
      <vt:variant>
        <vt:i4>44</vt:i4>
      </vt:variant>
      <vt:variant>
        <vt:i4>0</vt:i4>
      </vt:variant>
      <vt:variant>
        <vt:i4>5</vt:i4>
      </vt:variant>
      <vt:variant>
        <vt:lpwstr/>
      </vt:variant>
      <vt:variant>
        <vt:lpwstr>_Toc128473979</vt:lpwstr>
      </vt:variant>
      <vt:variant>
        <vt:i4>1376311</vt:i4>
      </vt:variant>
      <vt:variant>
        <vt:i4>38</vt:i4>
      </vt:variant>
      <vt:variant>
        <vt:i4>0</vt:i4>
      </vt:variant>
      <vt:variant>
        <vt:i4>5</vt:i4>
      </vt:variant>
      <vt:variant>
        <vt:lpwstr/>
      </vt:variant>
      <vt:variant>
        <vt:lpwstr>_Toc128473978</vt:lpwstr>
      </vt:variant>
      <vt:variant>
        <vt:i4>1376311</vt:i4>
      </vt:variant>
      <vt:variant>
        <vt:i4>32</vt:i4>
      </vt:variant>
      <vt:variant>
        <vt:i4>0</vt:i4>
      </vt:variant>
      <vt:variant>
        <vt:i4>5</vt:i4>
      </vt:variant>
      <vt:variant>
        <vt:lpwstr/>
      </vt:variant>
      <vt:variant>
        <vt:lpwstr>_Toc128473977</vt:lpwstr>
      </vt:variant>
      <vt:variant>
        <vt:i4>1376311</vt:i4>
      </vt:variant>
      <vt:variant>
        <vt:i4>26</vt:i4>
      </vt:variant>
      <vt:variant>
        <vt:i4>0</vt:i4>
      </vt:variant>
      <vt:variant>
        <vt:i4>5</vt:i4>
      </vt:variant>
      <vt:variant>
        <vt:lpwstr/>
      </vt:variant>
      <vt:variant>
        <vt:lpwstr>_Toc128473976</vt:lpwstr>
      </vt:variant>
      <vt:variant>
        <vt:i4>1376311</vt:i4>
      </vt:variant>
      <vt:variant>
        <vt:i4>20</vt:i4>
      </vt:variant>
      <vt:variant>
        <vt:i4>0</vt:i4>
      </vt:variant>
      <vt:variant>
        <vt:i4>5</vt:i4>
      </vt:variant>
      <vt:variant>
        <vt:lpwstr/>
      </vt:variant>
      <vt:variant>
        <vt:lpwstr>_Toc128473975</vt:lpwstr>
      </vt:variant>
      <vt:variant>
        <vt:i4>1376311</vt:i4>
      </vt:variant>
      <vt:variant>
        <vt:i4>14</vt:i4>
      </vt:variant>
      <vt:variant>
        <vt:i4>0</vt:i4>
      </vt:variant>
      <vt:variant>
        <vt:i4>5</vt:i4>
      </vt:variant>
      <vt:variant>
        <vt:lpwstr/>
      </vt:variant>
      <vt:variant>
        <vt:lpwstr>_Toc128473974</vt:lpwstr>
      </vt:variant>
      <vt:variant>
        <vt:i4>1376311</vt:i4>
      </vt:variant>
      <vt:variant>
        <vt:i4>8</vt:i4>
      </vt:variant>
      <vt:variant>
        <vt:i4>0</vt:i4>
      </vt:variant>
      <vt:variant>
        <vt:i4>5</vt:i4>
      </vt:variant>
      <vt:variant>
        <vt:lpwstr/>
      </vt:variant>
      <vt:variant>
        <vt:lpwstr>_Toc128473973</vt:lpwstr>
      </vt:variant>
      <vt:variant>
        <vt:i4>1376311</vt:i4>
      </vt:variant>
      <vt:variant>
        <vt:i4>2</vt:i4>
      </vt:variant>
      <vt:variant>
        <vt:i4>0</vt:i4>
      </vt:variant>
      <vt:variant>
        <vt:i4>5</vt:i4>
      </vt:variant>
      <vt:variant>
        <vt:lpwstr/>
      </vt:variant>
      <vt:variant>
        <vt:lpwstr>_Toc128473972</vt:lpwstr>
      </vt:variant>
      <vt:variant>
        <vt:i4>7209056</vt:i4>
      </vt:variant>
      <vt:variant>
        <vt:i4>2</vt:i4>
      </vt:variant>
      <vt:variant>
        <vt:i4>0</vt:i4>
      </vt:variant>
      <vt:variant>
        <vt:i4>5</vt:i4>
      </vt:variant>
      <vt:variant>
        <vt:lpwstr>http://data.europa.eu/eli/reg/2024/2509/oj</vt:lpwstr>
      </vt:variant>
      <vt:variant>
        <vt:lpwstr/>
      </vt:variant>
      <vt:variant>
        <vt:i4>7209056</vt:i4>
      </vt:variant>
      <vt:variant>
        <vt:i4>0</vt:i4>
      </vt:variant>
      <vt:variant>
        <vt:i4>0</vt:i4>
      </vt:variant>
      <vt:variant>
        <vt:i4>5</vt:i4>
      </vt:variant>
      <vt:variant>
        <vt:lpwstr>http://data.europa.eu/eli/reg/2024/2509/oj</vt:lpwstr>
      </vt:variant>
      <vt:variant>
        <vt:lpwstr/>
      </vt:variant>
      <vt:variant>
        <vt:i4>7340098</vt:i4>
      </vt:variant>
      <vt:variant>
        <vt:i4>54</vt:i4>
      </vt:variant>
      <vt:variant>
        <vt:i4>0</vt:i4>
      </vt:variant>
      <vt:variant>
        <vt:i4>5</vt:i4>
      </vt:variant>
      <vt:variant>
        <vt:lpwstr>mailto:Bruno.DE-OLIVEIRA-ALVES@ec.europa.eu</vt:lpwstr>
      </vt:variant>
      <vt:variant>
        <vt:lpwstr/>
      </vt:variant>
      <vt:variant>
        <vt:i4>4587647</vt:i4>
      </vt:variant>
      <vt:variant>
        <vt:i4>51</vt:i4>
      </vt:variant>
      <vt:variant>
        <vt:i4>0</vt:i4>
      </vt:variant>
      <vt:variant>
        <vt:i4>5</vt:i4>
      </vt:variant>
      <vt:variant>
        <vt:lpwstr>mailto:johannes.gehringer@ec.europa.eu</vt:lpwstr>
      </vt:variant>
      <vt:variant>
        <vt:lpwstr/>
      </vt:variant>
      <vt:variant>
        <vt:i4>5570687</vt:i4>
      </vt:variant>
      <vt:variant>
        <vt:i4>48</vt:i4>
      </vt:variant>
      <vt:variant>
        <vt:i4>0</vt:i4>
      </vt:variant>
      <vt:variant>
        <vt:i4>5</vt:i4>
      </vt:variant>
      <vt:variant>
        <vt:lpwstr>mailto:Thomas.MUELLER@ec.europa.eu</vt:lpwstr>
      </vt:variant>
      <vt:variant>
        <vt:lpwstr/>
      </vt:variant>
      <vt:variant>
        <vt:i4>5636197</vt:i4>
      </vt:variant>
      <vt:variant>
        <vt:i4>45</vt:i4>
      </vt:variant>
      <vt:variant>
        <vt:i4>0</vt:i4>
      </vt:variant>
      <vt:variant>
        <vt:i4>5</vt:i4>
      </vt:variant>
      <vt:variant>
        <vt:lpwstr>mailto:Henrique.RODRIGUES@ec.europa.eu</vt:lpwstr>
      </vt:variant>
      <vt:variant>
        <vt:lpwstr/>
      </vt:variant>
      <vt:variant>
        <vt:i4>1441855</vt:i4>
      </vt:variant>
      <vt:variant>
        <vt:i4>42</vt:i4>
      </vt:variant>
      <vt:variant>
        <vt:i4>0</vt:i4>
      </vt:variant>
      <vt:variant>
        <vt:i4>5</vt:i4>
      </vt:variant>
      <vt:variant>
        <vt:lpwstr>mailto:Christophe.SAMRAY@ec.europa.eu</vt:lpwstr>
      </vt:variant>
      <vt:variant>
        <vt:lpwstr/>
      </vt:variant>
      <vt:variant>
        <vt:i4>5636197</vt:i4>
      </vt:variant>
      <vt:variant>
        <vt:i4>39</vt:i4>
      </vt:variant>
      <vt:variant>
        <vt:i4>0</vt:i4>
      </vt:variant>
      <vt:variant>
        <vt:i4>5</vt:i4>
      </vt:variant>
      <vt:variant>
        <vt:lpwstr>mailto:Henrique.RODRIGUES@ec.europa.eu</vt:lpwstr>
      </vt:variant>
      <vt:variant>
        <vt:lpwstr/>
      </vt:variant>
      <vt:variant>
        <vt:i4>5570687</vt:i4>
      </vt:variant>
      <vt:variant>
        <vt:i4>36</vt:i4>
      </vt:variant>
      <vt:variant>
        <vt:i4>0</vt:i4>
      </vt:variant>
      <vt:variant>
        <vt:i4>5</vt:i4>
      </vt:variant>
      <vt:variant>
        <vt:lpwstr>mailto:Thomas.MUELLER@ec.europa.eu</vt:lpwstr>
      </vt:variant>
      <vt:variant>
        <vt:lpwstr/>
      </vt:variant>
      <vt:variant>
        <vt:i4>5701758</vt:i4>
      </vt:variant>
      <vt:variant>
        <vt:i4>33</vt:i4>
      </vt:variant>
      <vt:variant>
        <vt:i4>0</vt:i4>
      </vt:variant>
      <vt:variant>
        <vt:i4>5</vt:i4>
      </vt:variant>
      <vt:variant>
        <vt:lpwstr>mailto:Kristijan.VUKELIC@ec.europa.eu</vt:lpwstr>
      </vt:variant>
      <vt:variant>
        <vt:lpwstr/>
      </vt:variant>
      <vt:variant>
        <vt:i4>6619249</vt:i4>
      </vt:variant>
      <vt:variant>
        <vt:i4>30</vt:i4>
      </vt:variant>
      <vt:variant>
        <vt:i4>0</vt:i4>
      </vt:variant>
      <vt:variant>
        <vt:i4>5</vt:i4>
      </vt:variant>
      <vt:variant>
        <vt:lpwstr>https://webgate.ec.europa.eu/imt/browse/EACSP-74944</vt:lpwstr>
      </vt:variant>
      <vt:variant>
        <vt:lpwstr/>
      </vt:variant>
      <vt:variant>
        <vt:i4>6619249</vt:i4>
      </vt:variant>
      <vt:variant>
        <vt:i4>27</vt:i4>
      </vt:variant>
      <vt:variant>
        <vt:i4>0</vt:i4>
      </vt:variant>
      <vt:variant>
        <vt:i4>5</vt:i4>
      </vt:variant>
      <vt:variant>
        <vt:lpwstr>https://webgate.ec.europa.eu/imt/browse/EACSP-74944</vt:lpwstr>
      </vt:variant>
      <vt:variant>
        <vt:lpwstr/>
      </vt:variant>
      <vt:variant>
        <vt:i4>6619249</vt:i4>
      </vt:variant>
      <vt:variant>
        <vt:i4>24</vt:i4>
      </vt:variant>
      <vt:variant>
        <vt:i4>0</vt:i4>
      </vt:variant>
      <vt:variant>
        <vt:i4>5</vt:i4>
      </vt:variant>
      <vt:variant>
        <vt:lpwstr>https://webgate.ec.europa.eu/imt/browse/EACSP-74944</vt:lpwstr>
      </vt:variant>
      <vt:variant>
        <vt:lpwstr/>
      </vt:variant>
      <vt:variant>
        <vt:i4>5636197</vt:i4>
      </vt:variant>
      <vt:variant>
        <vt:i4>21</vt:i4>
      </vt:variant>
      <vt:variant>
        <vt:i4>0</vt:i4>
      </vt:variant>
      <vt:variant>
        <vt:i4>5</vt:i4>
      </vt:variant>
      <vt:variant>
        <vt:lpwstr>mailto:Henrique.RODRIGUES@ec.europa.eu</vt:lpwstr>
      </vt:variant>
      <vt:variant>
        <vt:lpwstr/>
      </vt:variant>
      <vt:variant>
        <vt:i4>6291583</vt:i4>
      </vt:variant>
      <vt:variant>
        <vt:i4>18</vt:i4>
      </vt:variant>
      <vt:variant>
        <vt:i4>0</vt:i4>
      </vt:variant>
      <vt:variant>
        <vt:i4>5</vt:i4>
      </vt:variant>
      <vt:variant>
        <vt:lpwstr>https://webgate.ec.europa.eu/imt/browse/EACSP-62678</vt:lpwstr>
      </vt:variant>
      <vt:variant>
        <vt:lpwstr/>
      </vt:variant>
      <vt:variant>
        <vt:i4>7209087</vt:i4>
      </vt:variant>
      <vt:variant>
        <vt:i4>15</vt:i4>
      </vt:variant>
      <vt:variant>
        <vt:i4>0</vt:i4>
      </vt:variant>
      <vt:variant>
        <vt:i4>5</vt:i4>
      </vt:variant>
      <vt:variant>
        <vt:lpwstr>https://webgate.ec.europa.eu/imt/browse/EACSP-62695</vt:lpwstr>
      </vt:variant>
      <vt:variant>
        <vt:lpwstr/>
      </vt:variant>
      <vt:variant>
        <vt:i4>5636197</vt:i4>
      </vt:variant>
      <vt:variant>
        <vt:i4>12</vt:i4>
      </vt:variant>
      <vt:variant>
        <vt:i4>0</vt:i4>
      </vt:variant>
      <vt:variant>
        <vt:i4>5</vt:i4>
      </vt:variant>
      <vt:variant>
        <vt:lpwstr>mailto:Henrique.RODRIGUES@ec.europa.eu</vt:lpwstr>
      </vt:variant>
      <vt:variant>
        <vt:lpwstr/>
      </vt:variant>
      <vt:variant>
        <vt:i4>5636197</vt:i4>
      </vt:variant>
      <vt:variant>
        <vt:i4>9</vt:i4>
      </vt:variant>
      <vt:variant>
        <vt:i4>0</vt:i4>
      </vt:variant>
      <vt:variant>
        <vt:i4>5</vt:i4>
      </vt:variant>
      <vt:variant>
        <vt:lpwstr>mailto:Henrique.RODRIGUES@ec.europa.eu</vt:lpwstr>
      </vt:variant>
      <vt:variant>
        <vt:lpwstr/>
      </vt:variant>
      <vt:variant>
        <vt:i4>5636197</vt:i4>
      </vt:variant>
      <vt:variant>
        <vt:i4>6</vt:i4>
      </vt:variant>
      <vt:variant>
        <vt:i4>0</vt:i4>
      </vt:variant>
      <vt:variant>
        <vt:i4>5</vt:i4>
      </vt:variant>
      <vt:variant>
        <vt:lpwstr>mailto:Henrique.RODRIGUES@ec.europa.eu</vt:lpwstr>
      </vt:variant>
      <vt:variant>
        <vt:lpwstr/>
      </vt:variant>
      <vt:variant>
        <vt:i4>1572974</vt:i4>
      </vt:variant>
      <vt:variant>
        <vt:i4>3</vt:i4>
      </vt:variant>
      <vt:variant>
        <vt:i4>0</vt:i4>
      </vt:variant>
      <vt:variant>
        <vt:i4>5</vt:i4>
      </vt:variant>
      <vt:variant>
        <vt:lpwstr>mailto:michal.osmenda@ext.ec.europa.eu</vt:lpwstr>
      </vt:variant>
      <vt:variant>
        <vt:lpwstr/>
      </vt:variant>
      <vt:variant>
        <vt:i4>5636197</vt:i4>
      </vt:variant>
      <vt:variant>
        <vt:i4>0</vt:i4>
      </vt:variant>
      <vt:variant>
        <vt:i4>0</vt:i4>
      </vt:variant>
      <vt:variant>
        <vt:i4>5</vt:i4>
      </vt:variant>
      <vt:variant>
        <vt:lpwstr>mailto:Henrique.RODRIGUES@ec.europa.eu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Tjaša Knez</cp:lastModifiedBy>
  <cp:revision>86</cp:revision>
  <cp:lastPrinted>2022-12-26T01:29:00Z</cp:lastPrinted>
  <dcterms:created xsi:type="dcterms:W3CDTF">2025-04-10T11:41:00Z</dcterms:created>
  <dcterms:modified xsi:type="dcterms:W3CDTF">2025-06-04T07:09:00Z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