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FDC99" w14:textId="77777777" w:rsidR="008D01AA" w:rsidRPr="00054143" w:rsidRDefault="008D01AA" w:rsidP="00ED4A20">
      <w:pPr>
        <w:ind w:left="-426"/>
        <w:rPr>
          <w:b/>
          <w:color w:val="1E2550" w:themeColor="accent6" w:themeShade="40"/>
          <w:sz w:val="36"/>
        </w:rPr>
      </w:pPr>
      <w:r w:rsidRPr="00054143">
        <w:rPr>
          <w:b/>
          <w:color w:val="1E2550" w:themeColor="accent6" w:themeShade="40"/>
          <w:sz w:val="36"/>
        </w:rPr>
        <w:t xml:space="preserve">Vključi (v)se v Erasmus + </w:t>
      </w:r>
    </w:p>
    <w:p w14:paraId="113EAC75" w14:textId="78A8DBD6" w:rsidR="008D01AA" w:rsidRDefault="0024070B" w:rsidP="001A0BCC">
      <w:pPr>
        <w:ind w:left="-426"/>
        <w:jc w:val="both"/>
      </w:pPr>
      <w:r>
        <w:t>VKLJUČEVANJE</w:t>
      </w:r>
      <w:r w:rsidR="008D01AA">
        <w:t xml:space="preserve"> </w:t>
      </w:r>
      <w:r w:rsidR="00054143">
        <w:t xml:space="preserve">in RAZNOLIKOST </w:t>
      </w:r>
      <w:r w:rsidR="008D01AA">
        <w:t xml:space="preserve">je ena od </w:t>
      </w:r>
      <w:r>
        <w:t xml:space="preserve">osrednjih </w:t>
      </w:r>
      <w:r w:rsidR="008D01AA">
        <w:t>prioritet Erasmus+ pr</w:t>
      </w:r>
      <w:r w:rsidR="001A0BCC">
        <w:t>ograma, zato vključevanje udeležencev</w:t>
      </w:r>
      <w:r w:rsidR="0089240F">
        <w:rPr>
          <w:rStyle w:val="FootnoteReference"/>
        </w:rPr>
        <w:footnoteReference w:id="1"/>
      </w:r>
      <w:r w:rsidR="008D01AA">
        <w:t xml:space="preserve"> z manj priložnostmi</w:t>
      </w:r>
      <w:r w:rsidR="001A0BCC">
        <w:t xml:space="preserve"> v </w:t>
      </w:r>
      <w:r w:rsidR="004679E4">
        <w:t xml:space="preserve">vaših </w:t>
      </w:r>
      <w:r w:rsidR="001A0BCC">
        <w:t>Erasmus+ projektih</w:t>
      </w:r>
      <w:r w:rsidR="008D01AA">
        <w:t xml:space="preserve"> še dodatno podpiramo – tako vsebinsko kot tudi z deležem dodatnih finančnih sredstev za </w:t>
      </w:r>
      <w:r w:rsidR="001A0BCC">
        <w:t xml:space="preserve">premostitev </w:t>
      </w:r>
      <w:r w:rsidR="008D01AA">
        <w:t>morebitnih ovir.</w:t>
      </w:r>
    </w:p>
    <w:p w14:paraId="2C6AB3EF" w14:textId="6BCDE1DF" w:rsidR="008D01AA" w:rsidRDefault="008D01AA" w:rsidP="00ED4A20">
      <w:pPr>
        <w:ind w:left="-426"/>
        <w:jc w:val="both"/>
      </w:pPr>
      <w:r>
        <w:t xml:space="preserve">V </w:t>
      </w:r>
      <w:hyperlink r:id="rId8" w:history="1">
        <w:r w:rsidRPr="000C3812">
          <w:rPr>
            <w:rStyle w:val="Hyperlink"/>
            <w:i/>
          </w:rPr>
          <w:t>Strategij</w:t>
        </w:r>
        <w:r w:rsidRPr="00B745B8">
          <w:rPr>
            <w:rStyle w:val="Hyperlink"/>
            <w:i/>
          </w:rPr>
          <w:t>i</w:t>
        </w:r>
        <w:r w:rsidRPr="000C3812">
          <w:rPr>
            <w:rStyle w:val="Hyperlink"/>
            <w:i/>
          </w:rPr>
          <w:t xml:space="preserve"> vključevanja in raznolikosti</w:t>
        </w:r>
        <w:r w:rsidRPr="00B745B8">
          <w:rPr>
            <w:rStyle w:val="Hyperlink"/>
          </w:rPr>
          <w:t xml:space="preserve"> v okviru programov </w:t>
        </w:r>
        <w:r w:rsidRPr="000C3812">
          <w:rPr>
            <w:rStyle w:val="Hyperlink"/>
            <w:i/>
          </w:rPr>
          <w:t>Erasmus+ in Evropske solidarnostne enote</w:t>
        </w:r>
      </w:hyperlink>
      <w:r>
        <w:t xml:space="preserve"> je opredeljenih 8 kategorij ovir, za katere vemo, da lahko otežujejo dostopnost do programa (Strategija, 2021). Spodaj navajamo </w:t>
      </w:r>
      <w:r w:rsidRPr="00F06B15">
        <w:rPr>
          <w:b/>
        </w:rPr>
        <w:t xml:space="preserve">nezaključen </w:t>
      </w:r>
      <w:r>
        <w:t xml:space="preserve">seznam kategorij (z nekaj primeri za lažjo orientacijo), </w:t>
      </w:r>
      <w:r w:rsidR="003D56F7">
        <w:t>ko</w:t>
      </w:r>
      <w:r>
        <w:t xml:space="preserve"> se lahko učečim se, udeležencem oz. upravičeni organizaciji v programu Erasmus+, dodeli dodatna finančna </w:t>
      </w:r>
      <w:r w:rsidR="00A933B1">
        <w:t>podpora</w:t>
      </w:r>
      <w:r w:rsidR="004679E4">
        <w:t>. Ker</w:t>
      </w:r>
      <w:r w:rsidR="0024070B">
        <w:t xml:space="preserve"> so ovire lahko</w:t>
      </w:r>
      <w:r w:rsidR="003D56F7">
        <w:t xml:space="preserve"> </w:t>
      </w:r>
      <w:r w:rsidR="0024070B">
        <w:t>različne</w:t>
      </w:r>
      <w:r w:rsidR="003D56F7">
        <w:t xml:space="preserve"> od</w:t>
      </w:r>
      <w:r w:rsidR="001A0BCC">
        <w:t xml:space="preserve"> do sedaj identificiranih</w:t>
      </w:r>
      <w:r>
        <w:t xml:space="preserve">, je seznam odprt, se sproti tudi dopolnjuje v skladu s </w:t>
      </w:r>
      <w:r w:rsidRPr="003D56F7">
        <w:rPr>
          <w:i/>
        </w:rPr>
        <w:t xml:space="preserve">Strategijo </w:t>
      </w:r>
      <w:r>
        <w:t>(2021) in s ciljem, da se dostopnost do programa razširi.</w:t>
      </w:r>
      <w:r w:rsidR="00A933B1">
        <w:t xml:space="preserve"> </w:t>
      </w:r>
    </w:p>
    <w:p w14:paraId="044CD397" w14:textId="4A4E96DD" w:rsidR="0024070B" w:rsidRPr="0024070B" w:rsidRDefault="0024070B" w:rsidP="0024070B">
      <w:pPr>
        <w:ind w:left="-426"/>
        <w:rPr>
          <w:b/>
          <w:i/>
        </w:rPr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</w:t>
      </w:r>
      <w:r w:rsidRPr="0024070B">
        <w:rPr>
          <w:b/>
          <w:i/>
        </w:rPr>
        <w:t xml:space="preserve"> </w:t>
      </w:r>
      <w:r>
        <w:rPr>
          <w:b/>
          <w:i/>
        </w:rPr>
        <w:t xml:space="preserve">Možnosti dodatne finančne podpore glede na </w:t>
      </w:r>
      <w:r w:rsidR="00A933B1">
        <w:rPr>
          <w:b/>
          <w:i/>
        </w:rPr>
        <w:t xml:space="preserve">ukrep in </w:t>
      </w:r>
      <w:r>
        <w:rPr>
          <w:b/>
          <w:i/>
        </w:rPr>
        <w:t>akcijo: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852"/>
        <w:gridCol w:w="9072"/>
      </w:tblGrid>
      <w:tr w:rsidR="00985118" w:rsidRPr="00985118" w14:paraId="3BFEB008" w14:textId="77777777" w:rsidTr="005E130B">
        <w:tc>
          <w:tcPr>
            <w:tcW w:w="852" w:type="dxa"/>
          </w:tcPr>
          <w:p w14:paraId="1D9BA35F" w14:textId="231F532C" w:rsidR="00B509B6" w:rsidRPr="00985118" w:rsidRDefault="00A933B1" w:rsidP="00D931F3">
            <w:pPr>
              <w:rPr>
                <w:b/>
                <w:i/>
                <w:color w:val="252C64" w:themeColor="accent1"/>
              </w:rPr>
            </w:pPr>
            <w:r>
              <w:rPr>
                <w:b/>
                <w:i/>
                <w:color w:val="252C64" w:themeColor="accent1"/>
              </w:rPr>
              <w:t>Ukrep</w:t>
            </w:r>
            <w:r w:rsidR="00B509B6" w:rsidRPr="00985118">
              <w:rPr>
                <w:b/>
                <w:i/>
                <w:color w:val="252C64" w:themeColor="accent1"/>
              </w:rPr>
              <w:t>:</w:t>
            </w:r>
          </w:p>
        </w:tc>
        <w:tc>
          <w:tcPr>
            <w:tcW w:w="9072" w:type="dxa"/>
          </w:tcPr>
          <w:p w14:paraId="76D74854" w14:textId="64CCC795" w:rsidR="00B509B6" w:rsidRPr="00985118" w:rsidRDefault="00CF78E4" w:rsidP="00B509B6">
            <w:pPr>
              <w:jc w:val="center"/>
              <w:rPr>
                <w:b/>
                <w:color w:val="252C64" w:themeColor="accent1"/>
              </w:rPr>
            </w:pPr>
            <w:r>
              <w:rPr>
                <w:b/>
                <w:color w:val="252C64" w:themeColor="accent1"/>
                <w:sz w:val="24"/>
              </w:rPr>
              <w:t>Možnosti finančne podpore</w:t>
            </w:r>
            <w:r w:rsidR="005E130B">
              <w:rPr>
                <w:b/>
                <w:color w:val="252C64" w:themeColor="accent1"/>
                <w:sz w:val="24"/>
              </w:rPr>
              <w:t xml:space="preserve"> v posamezni akciji</w:t>
            </w:r>
          </w:p>
        </w:tc>
      </w:tr>
      <w:tr w:rsidR="00D931F3" w14:paraId="3F4A8D50" w14:textId="77777777" w:rsidTr="005E130B">
        <w:tc>
          <w:tcPr>
            <w:tcW w:w="852" w:type="dxa"/>
          </w:tcPr>
          <w:p w14:paraId="4954591D" w14:textId="398FC407" w:rsidR="00D931F3" w:rsidRPr="00985118" w:rsidRDefault="00D931F3" w:rsidP="00D931F3">
            <w:pPr>
              <w:rPr>
                <w:b/>
                <w:color w:val="252C64" w:themeColor="accent1"/>
              </w:rPr>
            </w:pPr>
            <w:r w:rsidRPr="00985118">
              <w:rPr>
                <w:b/>
                <w:color w:val="252C64" w:themeColor="accent1"/>
              </w:rPr>
              <w:t>KA1:</w:t>
            </w:r>
          </w:p>
        </w:tc>
        <w:tc>
          <w:tcPr>
            <w:tcW w:w="9072" w:type="dxa"/>
          </w:tcPr>
          <w:p w14:paraId="1F76789D" w14:textId="3C565FA2" w:rsidR="004679E4" w:rsidRPr="005E130B" w:rsidRDefault="00A933B1" w:rsidP="00BE7C8C">
            <w:pPr>
              <w:pStyle w:val="ListParagraph"/>
              <w:numPr>
                <w:ilvl w:val="0"/>
                <w:numId w:val="0"/>
              </w:numPr>
              <w:spacing w:line="240" w:lineRule="auto"/>
              <w:jc w:val="both"/>
              <w:rPr>
                <w:b/>
                <w:i/>
              </w:rPr>
            </w:pPr>
            <w:r w:rsidRPr="005E130B">
              <w:rPr>
                <w:b/>
                <w:i/>
              </w:rPr>
              <w:t xml:space="preserve">KA121 + KA122: </w:t>
            </w:r>
            <w:r w:rsidR="00CF78E4" w:rsidRPr="005E130B">
              <w:rPr>
                <w:b/>
                <w:i/>
              </w:rPr>
              <w:t xml:space="preserve">PODPORA </w:t>
            </w:r>
            <w:r w:rsidR="005E130B">
              <w:rPr>
                <w:b/>
                <w:i/>
              </w:rPr>
              <w:t xml:space="preserve">ZA VKLJUČEVANJE ZA ORGANIZACIJO - </w:t>
            </w:r>
            <w:r w:rsidR="00B509B6" w:rsidRPr="005E130B">
              <w:rPr>
                <w:i/>
              </w:rPr>
              <w:t>Orga</w:t>
            </w:r>
            <w:r w:rsidR="004679E4" w:rsidRPr="005E130B">
              <w:rPr>
                <w:i/>
              </w:rPr>
              <w:t>nizacija prejme dodatnih 100 EUR organizacijske podpore za</w:t>
            </w:r>
            <w:r w:rsidR="00CF78E4" w:rsidRPr="005E130B">
              <w:rPr>
                <w:i/>
              </w:rPr>
              <w:t xml:space="preserve"> v mobilnost vključenega</w:t>
            </w:r>
            <w:r w:rsidR="00B509B6" w:rsidRPr="005E130B">
              <w:rPr>
                <w:i/>
              </w:rPr>
              <w:t xml:space="preserve"> udeleženca z manj priložnostmi</w:t>
            </w:r>
            <w:r w:rsidR="00CF78E4" w:rsidRPr="005E130B">
              <w:rPr>
                <w:i/>
              </w:rPr>
              <w:t>, s katero krije stroške povezane z organizacijo aktivnosti mobilnosti (</w:t>
            </w:r>
            <w:r w:rsidR="004679E4" w:rsidRPr="005E130B">
              <w:rPr>
                <w:i/>
              </w:rPr>
              <w:t xml:space="preserve">npr. </w:t>
            </w:r>
            <w:r w:rsidR="00CF78E4" w:rsidRPr="005E130B">
              <w:rPr>
                <w:i/>
              </w:rPr>
              <w:t>morebitna dodatna priprava, urejanje dokumentacije, materialni stroški …)</w:t>
            </w:r>
            <w:r w:rsidR="004679E4" w:rsidRPr="005E130B">
              <w:rPr>
                <w:i/>
              </w:rPr>
              <w:t>.</w:t>
            </w:r>
          </w:p>
          <w:p w14:paraId="21D7DDD9" w14:textId="77777777" w:rsidR="00317C5A" w:rsidRPr="005E130B" w:rsidRDefault="00317C5A" w:rsidP="004679E4">
            <w:pPr>
              <w:jc w:val="both"/>
              <w:rPr>
                <w:b/>
                <w:i/>
              </w:rPr>
            </w:pPr>
          </w:p>
          <w:p w14:paraId="1DD85517" w14:textId="12BE6B15" w:rsidR="0072318A" w:rsidRPr="005E130B" w:rsidRDefault="00A933B1" w:rsidP="00BE7C8C">
            <w:pPr>
              <w:pStyle w:val="ListParagraph"/>
              <w:numPr>
                <w:ilvl w:val="0"/>
                <w:numId w:val="0"/>
              </w:numPr>
              <w:spacing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 xml:space="preserve">KA121 + KA122: </w:t>
            </w:r>
            <w:r w:rsidR="001A0BCC" w:rsidRPr="004C0D7F">
              <w:rPr>
                <w:b/>
                <w:i/>
              </w:rPr>
              <w:t>P</w:t>
            </w:r>
            <w:r w:rsidR="00CF78E4" w:rsidRPr="004C0D7F">
              <w:rPr>
                <w:b/>
                <w:i/>
              </w:rPr>
              <w:t>ODPORA ZA VKLJUČEVANJE ZA UDELEŽENCE</w:t>
            </w:r>
            <w:r w:rsidR="004679E4" w:rsidRPr="004C0D7F">
              <w:rPr>
                <w:b/>
                <w:i/>
              </w:rPr>
              <w:t xml:space="preserve"> Z MANJ PRILOŽNOSTMI</w:t>
            </w:r>
            <w:r w:rsidR="005E130B">
              <w:rPr>
                <w:b/>
                <w:i/>
              </w:rPr>
              <w:t xml:space="preserve"> - </w:t>
            </w:r>
            <w:r w:rsidR="00CF78E4" w:rsidRPr="005E130B">
              <w:rPr>
                <w:b/>
                <w:i/>
              </w:rPr>
              <w:t xml:space="preserve"> </w:t>
            </w:r>
            <w:r w:rsidR="00CF78E4" w:rsidRPr="005E130B">
              <w:rPr>
                <w:i/>
              </w:rPr>
              <w:t>P</w:t>
            </w:r>
            <w:r w:rsidR="001A0BCC" w:rsidRPr="005E130B">
              <w:rPr>
                <w:i/>
              </w:rPr>
              <w:t>rogram sofinancira</w:t>
            </w:r>
            <w:r w:rsidR="00B509B6" w:rsidRPr="005E130B">
              <w:rPr>
                <w:i/>
              </w:rPr>
              <w:t xml:space="preserve"> </w:t>
            </w:r>
            <w:r w:rsidR="001A0BCC" w:rsidRPr="005E130B">
              <w:rPr>
                <w:i/>
              </w:rPr>
              <w:t xml:space="preserve">dejanske stroške, ki so </w:t>
            </w:r>
            <w:r w:rsidR="00B509B6" w:rsidRPr="005E130B">
              <w:rPr>
                <w:i/>
              </w:rPr>
              <w:t>neposredno povezan</w:t>
            </w:r>
            <w:r w:rsidR="004679E4" w:rsidRPr="005E130B">
              <w:rPr>
                <w:i/>
              </w:rPr>
              <w:t>i z mobilnostmi udeležencev</w:t>
            </w:r>
            <w:r w:rsidR="00B509B6" w:rsidRPr="005E130B">
              <w:rPr>
                <w:i/>
              </w:rPr>
              <w:t xml:space="preserve"> z manj priložnostmi in</w:t>
            </w:r>
            <w:r w:rsidR="004679E4" w:rsidRPr="005E130B">
              <w:rPr>
                <w:i/>
              </w:rPr>
              <w:t>/ali</w:t>
            </w:r>
            <w:r w:rsidR="00B509B6" w:rsidRPr="005E130B">
              <w:rPr>
                <w:i/>
              </w:rPr>
              <w:t xml:space="preserve"> njihovimi spremljevalnimi osebami</w:t>
            </w:r>
            <w:r w:rsidR="00CF78E4" w:rsidRPr="005E130B">
              <w:rPr>
                <w:i/>
              </w:rPr>
              <w:t xml:space="preserve"> (</w:t>
            </w:r>
            <w:r w:rsidR="004679E4" w:rsidRPr="005E130B">
              <w:rPr>
                <w:i/>
              </w:rPr>
              <w:t xml:space="preserve">npr. </w:t>
            </w:r>
            <w:r w:rsidR="00CF78E4" w:rsidRPr="005E130B">
              <w:rPr>
                <w:i/>
              </w:rPr>
              <w:t xml:space="preserve">stroški dodatne spremljevalne osebe, starša, </w:t>
            </w:r>
            <w:r w:rsidR="004679E4" w:rsidRPr="005E130B">
              <w:rPr>
                <w:i/>
              </w:rPr>
              <w:t xml:space="preserve">stroški </w:t>
            </w:r>
            <w:r w:rsidR="00CF78E4" w:rsidRPr="005E130B">
              <w:rPr>
                <w:i/>
              </w:rPr>
              <w:t>tolmač</w:t>
            </w:r>
            <w:r w:rsidR="004679E4" w:rsidRPr="005E130B">
              <w:rPr>
                <w:i/>
              </w:rPr>
              <w:t>a</w:t>
            </w:r>
            <w:r w:rsidR="00CF78E4" w:rsidRPr="005E130B">
              <w:rPr>
                <w:i/>
              </w:rPr>
              <w:t>, posebni prevozi, posebne prehranske, bivanjske zahteve</w:t>
            </w:r>
            <w:r w:rsidR="00EF66DD" w:rsidRPr="005E130B">
              <w:rPr>
                <w:i/>
              </w:rPr>
              <w:t xml:space="preserve"> </w:t>
            </w:r>
            <w:r w:rsidR="00CF78E4" w:rsidRPr="005E130B">
              <w:rPr>
                <w:i/>
              </w:rPr>
              <w:t>…)</w:t>
            </w:r>
            <w:r w:rsidR="00061315" w:rsidRPr="005E130B">
              <w:rPr>
                <w:i/>
              </w:rPr>
              <w:t>.</w:t>
            </w:r>
          </w:p>
          <w:p w14:paraId="2AD5BEC5" w14:textId="03828275" w:rsidR="00E7639D" w:rsidRDefault="00E7639D" w:rsidP="0072318A">
            <w:pPr>
              <w:ind w:left="-660"/>
              <w:rPr>
                <w:b/>
                <w:i/>
              </w:rPr>
            </w:pPr>
          </w:p>
          <w:p w14:paraId="260C254C" w14:textId="6C576A60" w:rsidR="00E7639D" w:rsidRDefault="00F21CDE" w:rsidP="005E130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KA171 + KA131: </w:t>
            </w:r>
            <w:r w:rsidR="001503C8" w:rsidRPr="001503C8">
              <w:rPr>
                <w:b/>
                <w:i/>
              </w:rPr>
              <w:t>ŠTUDENTI IN NEDAVNI D</w:t>
            </w:r>
            <w:r w:rsidR="005E130B">
              <w:rPr>
                <w:b/>
                <w:i/>
              </w:rPr>
              <w:t xml:space="preserve">IPLOMANTI Z MANJ PRILOŽNOSTMI , </w:t>
            </w:r>
            <w:r w:rsidR="001503C8" w:rsidRPr="001503C8">
              <w:rPr>
                <w:b/>
                <w:i/>
              </w:rPr>
              <w:t>DODATEK K INDIVIDUALNI PODPORI ZA DOLGOROČNO MOBILNOST</w:t>
            </w:r>
            <w:r w:rsidR="005E130B">
              <w:rPr>
                <w:b/>
                <w:i/>
              </w:rPr>
              <w:t xml:space="preserve"> - </w:t>
            </w:r>
            <w:r w:rsidR="001503C8" w:rsidRPr="005E130B">
              <w:rPr>
                <w:i/>
              </w:rPr>
              <w:t xml:space="preserve"> Študenti in nedavni diplomanti, ki sodijo v eno od skupin z manj priložnostmi, prejmejo dodatni znesek (top-up) k individualni podpori dotacije EU Erasmus+ v višini 250 EUR na mesec.</w:t>
            </w:r>
          </w:p>
          <w:p w14:paraId="20570B0B" w14:textId="77777777" w:rsidR="00435652" w:rsidRDefault="00435652" w:rsidP="005E130B">
            <w:pPr>
              <w:rPr>
                <w:b/>
                <w:i/>
              </w:rPr>
            </w:pPr>
          </w:p>
          <w:p w14:paraId="4697777A" w14:textId="6809ECEE" w:rsidR="00435652" w:rsidRPr="005E130B" w:rsidRDefault="00435652" w:rsidP="005E130B">
            <w:pPr>
              <w:rPr>
                <w:i/>
              </w:rPr>
            </w:pPr>
            <w:r w:rsidRPr="00435652">
              <w:rPr>
                <w:b/>
                <w:i/>
              </w:rPr>
              <w:t>KA171 + KA131:</w:t>
            </w:r>
            <w:r>
              <w:rPr>
                <w:i/>
              </w:rPr>
              <w:t xml:space="preserve"> </w:t>
            </w:r>
            <w:r w:rsidRPr="005E130B">
              <w:rPr>
                <w:b/>
                <w:i/>
              </w:rPr>
              <w:t>DODATNA FINANČN</w:t>
            </w:r>
            <w:r>
              <w:rPr>
                <w:b/>
                <w:i/>
              </w:rPr>
              <w:t>A</w:t>
            </w:r>
            <w:r w:rsidRPr="00435652">
              <w:rPr>
                <w:b/>
                <w:i/>
              </w:rPr>
              <w:t xml:space="preserve"> SREDST</w:t>
            </w:r>
            <w:r>
              <w:rPr>
                <w:b/>
                <w:i/>
              </w:rPr>
              <w:t>VA</w:t>
            </w:r>
            <w:r w:rsidRPr="005E130B">
              <w:rPr>
                <w:b/>
                <w:i/>
              </w:rPr>
              <w:t xml:space="preserve"> UDELEŽENCEM MOBILNOSTI S POSEBNIMI POTREBAMI V OKVIRU PROJEKTOV MOBILNOSTI V TERCIARNEM IZOBRAŽEVANJU</w:t>
            </w:r>
            <w:r w:rsidR="005E130B">
              <w:rPr>
                <w:b/>
                <w:i/>
              </w:rPr>
              <w:t xml:space="preserve"> -</w:t>
            </w:r>
            <w:r w:rsidRPr="005E130B">
              <w:rPr>
                <w:sz w:val="24"/>
                <w:szCs w:val="24"/>
              </w:rPr>
              <w:t xml:space="preserve"> </w:t>
            </w:r>
            <w:r w:rsidRPr="005E130B">
              <w:rPr>
                <w:i/>
              </w:rPr>
              <w:t>udeleženci s posebnimi potrebami so poleg top up zneska v višini 250 EUR upravičeni do dodatnih finančnih sredstev za kritje dejanskih stroškov, ki nastanejo iz naslova posebnih potreb zaradi mobilnosti in niso kriti v okviru dodatka za študente z manj priložnostmi (torej gre za stroške, ki presegajo znesek 250 EUR mesečno).</w:t>
            </w:r>
          </w:p>
          <w:p w14:paraId="633A616E" w14:textId="77777777" w:rsidR="00435652" w:rsidRDefault="00435652" w:rsidP="005E130B">
            <w:pPr>
              <w:rPr>
                <w:b/>
                <w:i/>
              </w:rPr>
            </w:pPr>
          </w:p>
          <w:p w14:paraId="7C03CC62" w14:textId="72B093C6" w:rsidR="00435652" w:rsidRDefault="00435652" w:rsidP="00435652">
            <w:pPr>
              <w:pStyle w:val="ListParagraph"/>
              <w:numPr>
                <w:ilvl w:val="0"/>
                <w:numId w:val="0"/>
              </w:numPr>
              <w:spacing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KA171 + KA131: </w:t>
            </w:r>
            <w:r w:rsidRPr="00A960C9">
              <w:rPr>
                <w:b/>
                <w:i/>
              </w:rPr>
              <w:t xml:space="preserve">PODPORA ORGANIZACIJAM PRI VKLJUČEVANJU UDELEŽENCEV </w:t>
            </w:r>
            <w:r>
              <w:rPr>
                <w:b/>
                <w:i/>
              </w:rPr>
              <w:t>S POSEBNIMI POTREBAMI</w:t>
            </w:r>
            <w:r w:rsidRPr="00A960C9">
              <w:rPr>
                <w:b/>
                <w:i/>
              </w:rPr>
              <w:t xml:space="preserve"> (2024: 125 EUR na udeleženca)</w:t>
            </w:r>
            <w:r w:rsidR="005E130B">
              <w:rPr>
                <w:b/>
                <w:i/>
              </w:rPr>
              <w:t xml:space="preserve"> - </w:t>
            </w:r>
            <w:r w:rsidRPr="0072318A">
              <w:rPr>
                <w:b/>
                <w:i/>
              </w:rPr>
              <w:t xml:space="preserve"> </w:t>
            </w:r>
            <w:r w:rsidRPr="005E130B">
              <w:rPr>
                <w:i/>
              </w:rPr>
              <w:t>Stroški, povezani z organizacijo aktivnosti mobilnosti za udeležence z manj priložnostmi, ki potrebujejo dodatno podporo na podlagi dejanskih stroškov</w:t>
            </w:r>
            <w:r w:rsidRPr="0072318A">
              <w:rPr>
                <w:b/>
                <w:i/>
              </w:rPr>
              <w:t>.</w:t>
            </w:r>
          </w:p>
          <w:p w14:paraId="43EB91F0" w14:textId="42B2DFA4" w:rsidR="00435652" w:rsidRPr="005E130B" w:rsidRDefault="00435652" w:rsidP="005E130B">
            <w:pPr>
              <w:rPr>
                <w:b/>
                <w:i/>
              </w:rPr>
            </w:pPr>
          </w:p>
        </w:tc>
      </w:tr>
      <w:tr w:rsidR="00D931F3" w14:paraId="19AC131B" w14:textId="77777777" w:rsidTr="005E130B">
        <w:tc>
          <w:tcPr>
            <w:tcW w:w="852" w:type="dxa"/>
          </w:tcPr>
          <w:p w14:paraId="2A1C09D6" w14:textId="4913594C" w:rsidR="00D931F3" w:rsidRPr="00985118" w:rsidRDefault="00D931F3" w:rsidP="00D931F3">
            <w:pPr>
              <w:rPr>
                <w:b/>
                <w:color w:val="252C64" w:themeColor="accent1"/>
              </w:rPr>
            </w:pPr>
            <w:r w:rsidRPr="00985118">
              <w:rPr>
                <w:b/>
                <w:color w:val="252C64" w:themeColor="accent1"/>
              </w:rPr>
              <w:lastRenderedPageBreak/>
              <w:t>KA2:</w:t>
            </w:r>
          </w:p>
        </w:tc>
        <w:tc>
          <w:tcPr>
            <w:tcW w:w="9072" w:type="dxa"/>
          </w:tcPr>
          <w:p w14:paraId="10B20D12" w14:textId="1FAB25D9" w:rsidR="00D931F3" w:rsidRPr="00B509B6" w:rsidRDefault="00A933B1" w:rsidP="00A933B1">
            <w:r w:rsidRPr="005E130B">
              <w:rPr>
                <w:b/>
                <w:i/>
              </w:rPr>
              <w:t>KA210 + KA220:</w:t>
            </w:r>
            <w:r w:rsidRPr="00A933B1">
              <w:rPr>
                <w:i/>
              </w:rPr>
              <w:t xml:space="preserve"> </w:t>
            </w:r>
            <w:r w:rsidR="00B509B6" w:rsidRPr="00A933B1">
              <w:rPr>
                <w:i/>
              </w:rPr>
              <w:t>Na</w:t>
            </w:r>
            <w:r w:rsidR="004679E4" w:rsidRPr="00A933B1">
              <w:rPr>
                <w:i/>
              </w:rPr>
              <w:t xml:space="preserve"> identificiranih</w:t>
            </w:r>
            <w:r w:rsidR="00B509B6" w:rsidRPr="00A933B1">
              <w:rPr>
                <w:i/>
              </w:rPr>
              <w:t xml:space="preserve"> potrebah </w:t>
            </w:r>
            <w:r w:rsidR="004679E4" w:rsidRPr="00A933B1">
              <w:rPr>
                <w:i/>
              </w:rPr>
              <w:t xml:space="preserve">organizacije in udeležencev z manj priložnostmi </w:t>
            </w:r>
            <w:r w:rsidR="00B509B6" w:rsidRPr="00A933B1">
              <w:rPr>
                <w:i/>
              </w:rPr>
              <w:t xml:space="preserve">utemeljena finančna podpora je </w:t>
            </w:r>
            <w:r w:rsidR="001A0BCC" w:rsidRPr="00A933B1">
              <w:rPr>
                <w:i/>
              </w:rPr>
              <w:t>del stroškovnika v fazi prijave projekta.</w:t>
            </w:r>
          </w:p>
        </w:tc>
      </w:tr>
    </w:tbl>
    <w:p w14:paraId="41567DDC" w14:textId="209B1D7A" w:rsidR="004679E4" w:rsidRDefault="004679E4" w:rsidP="00120844">
      <w:pPr>
        <w:spacing w:before="240"/>
        <w:ind w:left="-426"/>
        <w:jc w:val="both"/>
      </w:pPr>
      <w:r>
        <w:t xml:space="preserve">Spodnji seznam </w:t>
      </w:r>
      <w:r w:rsidR="00A933B1">
        <w:t>vam bo pomagal kot »smerokaz« za lažjo identifikacijo morebitnih ovir pri</w:t>
      </w:r>
      <w:r w:rsidR="00120844">
        <w:t xml:space="preserve"> sodelovan</w:t>
      </w:r>
      <w:r w:rsidR="00A933B1">
        <w:t>ju v programu Erasmus+ in za utemeljitev uveljavitve dodatne finančne podpore, pri čimer se lahko posamezne ovire med seboj tudi prepletajo.</w:t>
      </w:r>
    </w:p>
    <w:p w14:paraId="7D593A81" w14:textId="440BACC5" w:rsidR="0024070B" w:rsidRPr="0024070B" w:rsidRDefault="0024070B" w:rsidP="0024070B">
      <w:pPr>
        <w:ind w:left="-426"/>
        <w:rPr>
          <w:b/>
          <w:i/>
        </w:rPr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</w:t>
      </w:r>
      <w:r w:rsidRPr="0024070B">
        <w:rPr>
          <w:b/>
          <w:i/>
        </w:rPr>
        <w:t xml:space="preserve"> </w:t>
      </w:r>
      <w:r w:rsidR="004444A0">
        <w:rPr>
          <w:b/>
          <w:i/>
        </w:rPr>
        <w:t>K</w:t>
      </w:r>
      <w:r>
        <w:rPr>
          <w:b/>
          <w:i/>
        </w:rPr>
        <w:t xml:space="preserve">ategorije </w:t>
      </w:r>
      <w:r w:rsidRPr="00B967B3">
        <w:rPr>
          <w:b/>
          <w:i/>
        </w:rPr>
        <w:t>za ugotavljanje upravičenosti do dodatne finančne podpore za udeležence</w:t>
      </w:r>
      <w:r>
        <w:rPr>
          <w:b/>
          <w:i/>
        </w:rPr>
        <w:t xml:space="preserve"> </w:t>
      </w:r>
      <w:r w:rsidRPr="001A0BCC">
        <w:rPr>
          <w:i/>
        </w:rPr>
        <w:t>(osebje ali učeče se odrasle, dijake, učence, študente)</w:t>
      </w:r>
      <w:r w:rsidRPr="00B967B3">
        <w:rPr>
          <w:b/>
          <w:i/>
        </w:rPr>
        <w:t xml:space="preserve"> z manj priložnostmi</w:t>
      </w:r>
      <w:r>
        <w:rPr>
          <w:b/>
          <w:i/>
        </w:rPr>
        <w:t>, v programu Erasmus+</w:t>
      </w: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7938"/>
      </w:tblGrid>
      <w:tr w:rsidR="00AB4BF0" w:rsidRPr="004679E4" w14:paraId="5D4C7F6D" w14:textId="77777777" w:rsidTr="0024070B">
        <w:tc>
          <w:tcPr>
            <w:tcW w:w="1986" w:type="dxa"/>
          </w:tcPr>
          <w:p w14:paraId="67DDF9DA" w14:textId="0E14722E" w:rsidR="00AB4BF0" w:rsidRPr="004679E4" w:rsidRDefault="00AB4BF0" w:rsidP="008D01AA">
            <w:pPr>
              <w:jc w:val="center"/>
              <w:rPr>
                <w:b/>
                <w:i/>
                <w:color w:val="252C64" w:themeColor="accent1"/>
              </w:rPr>
            </w:pPr>
            <w:r w:rsidRPr="0089240F">
              <w:rPr>
                <w:b/>
                <w:i/>
                <w:color w:val="252C64" w:themeColor="accent1"/>
                <w:sz w:val="20"/>
              </w:rPr>
              <w:t xml:space="preserve">Opredelitev kategorij </w:t>
            </w:r>
            <w:r w:rsidR="004444A0">
              <w:rPr>
                <w:b/>
                <w:i/>
                <w:color w:val="252C64" w:themeColor="accent1"/>
                <w:sz w:val="20"/>
              </w:rPr>
              <w:t xml:space="preserve">udeležencev z manj priložnostmi </w:t>
            </w:r>
            <w:r w:rsidRPr="0089240F">
              <w:rPr>
                <w:b/>
                <w:i/>
                <w:color w:val="252C64" w:themeColor="accent1"/>
                <w:sz w:val="20"/>
              </w:rPr>
              <w:t>po »Strategiji … 2021«</w:t>
            </w:r>
          </w:p>
        </w:tc>
        <w:tc>
          <w:tcPr>
            <w:tcW w:w="7938" w:type="dxa"/>
          </w:tcPr>
          <w:p w14:paraId="49C7008E" w14:textId="6FB8912B" w:rsidR="00AB4BF0" w:rsidRPr="004679E4" w:rsidRDefault="004444A0" w:rsidP="004C0D7F">
            <w:pPr>
              <w:spacing w:before="240"/>
              <w:jc w:val="center"/>
              <w:rPr>
                <w:b/>
                <w:color w:val="252C64" w:themeColor="accent1"/>
              </w:rPr>
            </w:pPr>
            <w:r>
              <w:rPr>
                <w:b/>
                <w:color w:val="252C64" w:themeColor="accent1"/>
              </w:rPr>
              <w:t>P</w:t>
            </w:r>
            <w:r w:rsidR="00AB4BF0" w:rsidRPr="004679E4">
              <w:rPr>
                <w:b/>
                <w:color w:val="252C64" w:themeColor="accent1"/>
              </w:rPr>
              <w:t>rimeri</w:t>
            </w:r>
            <w:r>
              <w:rPr>
                <w:b/>
                <w:color w:val="252C64" w:themeColor="accent1"/>
              </w:rPr>
              <w:t xml:space="preserve"> </w:t>
            </w:r>
            <w:r w:rsidR="00120844">
              <w:rPr>
                <w:b/>
                <w:color w:val="252C64" w:themeColor="accent1"/>
              </w:rPr>
              <w:t xml:space="preserve">»ovir« </w:t>
            </w:r>
            <w:r w:rsidR="00CF78E4" w:rsidRPr="004679E4">
              <w:rPr>
                <w:b/>
                <w:color w:val="252C64" w:themeColor="accent1"/>
              </w:rPr>
              <w:t>udeležencev z manj priložnostmi</w:t>
            </w:r>
          </w:p>
        </w:tc>
      </w:tr>
      <w:tr w:rsidR="0089240F" w:rsidRPr="004679E4" w14:paraId="4B870EB9" w14:textId="77777777" w:rsidTr="0024070B">
        <w:tc>
          <w:tcPr>
            <w:tcW w:w="1986" w:type="dxa"/>
          </w:tcPr>
          <w:p w14:paraId="43E36713" w14:textId="6E1F1FCB" w:rsidR="0089240F" w:rsidRPr="0089240F" w:rsidRDefault="0089240F" w:rsidP="0089240F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177" w:hanging="142"/>
              <w:jc w:val="both"/>
              <w:rPr>
                <w:b/>
                <w:i/>
                <w:color w:val="252C64" w:themeColor="accent1"/>
                <w:sz w:val="20"/>
              </w:rPr>
            </w:pPr>
            <w:r w:rsidRPr="0089240F">
              <w:rPr>
                <w:b/>
                <w:i/>
              </w:rPr>
              <w:t>Posebne potrebe</w:t>
            </w:r>
          </w:p>
        </w:tc>
        <w:tc>
          <w:tcPr>
            <w:tcW w:w="7938" w:type="dxa"/>
          </w:tcPr>
          <w:p w14:paraId="05F60E16" w14:textId="601EFB28" w:rsidR="0089240F" w:rsidRPr="0089240F" w:rsidRDefault="0089240F" w:rsidP="0072318A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19"/>
              <w:rPr>
                <w:b/>
                <w:color w:val="252C64" w:themeColor="accent1"/>
              </w:rPr>
            </w:pPr>
            <w:r w:rsidRPr="004679E4">
              <w:t>Udeleženec ima veljavno odločbo ZRSŠ/CSD/ZZZS (ima varuha, spremljevalca, prilagoditev izvajanja pouka, invalidnost</w:t>
            </w:r>
            <w:r>
              <w:t>,</w:t>
            </w:r>
            <w:r w:rsidRPr="004679E4">
              <w:t xml:space="preserve"> ipd.) ali pa imajo odločbo njegovi sorojenci, starši oz. skrbniki.</w:t>
            </w:r>
          </w:p>
        </w:tc>
      </w:tr>
      <w:tr w:rsidR="00AB4BF0" w:rsidRPr="004679E4" w14:paraId="2755A206" w14:textId="77777777" w:rsidTr="0024070B">
        <w:tc>
          <w:tcPr>
            <w:tcW w:w="1986" w:type="dxa"/>
          </w:tcPr>
          <w:p w14:paraId="4C5A760F" w14:textId="44232584" w:rsidR="00AB4BF0" w:rsidRPr="004679E4" w:rsidRDefault="00AB4BF0" w:rsidP="004679E4">
            <w:pPr>
              <w:rPr>
                <w:b/>
                <w:i/>
              </w:rPr>
            </w:pPr>
            <w:r w:rsidRPr="004679E4">
              <w:rPr>
                <w:b/>
              </w:rPr>
              <w:t>i</w:t>
            </w:r>
            <w:r w:rsidR="0089240F">
              <w:rPr>
                <w:b/>
              </w:rPr>
              <w:t>i</w:t>
            </w:r>
            <w:r w:rsidRPr="004679E4">
              <w:rPr>
                <w:b/>
              </w:rPr>
              <w:t xml:space="preserve">. Zdravstvene težave </w:t>
            </w:r>
          </w:p>
        </w:tc>
        <w:tc>
          <w:tcPr>
            <w:tcW w:w="7938" w:type="dxa"/>
          </w:tcPr>
          <w:p w14:paraId="75FB2632" w14:textId="3C16D269" w:rsidR="00AB4BF0" w:rsidRPr="004679E4" w:rsidRDefault="00410AC2" w:rsidP="00CB62CE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71"/>
            </w:pPr>
            <w:r>
              <w:t>Udeleženec ima</w:t>
            </w:r>
            <w:r w:rsidR="00B4274F">
              <w:t xml:space="preserve"> dolgotrajno bol</w:t>
            </w:r>
            <w:r w:rsidR="00CB62CE">
              <w:t>ezen ali</w:t>
            </w:r>
            <w:r w:rsidR="00B4274F">
              <w:t xml:space="preserve"> </w:t>
            </w:r>
            <w:r w:rsidR="004679E4">
              <w:t>alergijo</w:t>
            </w:r>
            <w:r w:rsidR="00AB4BF0" w:rsidRPr="004679E4">
              <w:t xml:space="preserve"> (npr. sladkorna</w:t>
            </w:r>
            <w:r w:rsidR="00061315">
              <w:t xml:space="preserve"> bolezen</w:t>
            </w:r>
            <w:r w:rsidR="00AB4BF0" w:rsidRPr="004679E4">
              <w:t xml:space="preserve">, celiakija, </w:t>
            </w:r>
            <w:proofErr w:type="spellStart"/>
            <w:r w:rsidR="00AB4BF0" w:rsidRPr="004679E4">
              <w:t>laktozna</w:t>
            </w:r>
            <w:proofErr w:type="spellEnd"/>
            <w:r w:rsidR="00AB4BF0" w:rsidRPr="004679E4">
              <w:t xml:space="preserve"> intoleranca</w:t>
            </w:r>
            <w:r w:rsidR="00061315">
              <w:t xml:space="preserve"> </w:t>
            </w:r>
            <w:r w:rsidR="00CB62CE">
              <w:t>…</w:t>
            </w:r>
            <w:r w:rsidR="004679E4">
              <w:t>), ki zahteva</w:t>
            </w:r>
            <w:r w:rsidR="00AB4BF0" w:rsidRPr="004679E4">
              <w:t xml:space="preserve"> posebno prehrano ali druge prilagoditve.</w:t>
            </w:r>
          </w:p>
          <w:p w14:paraId="03083120" w14:textId="1C4BC968" w:rsidR="005A5F29" w:rsidRPr="004679E4" w:rsidRDefault="005A5F29" w:rsidP="005A5F29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71"/>
            </w:pPr>
            <w:r w:rsidRPr="004679E4">
              <w:t>Udeleženec</w:t>
            </w:r>
            <w:r w:rsidR="004679E4">
              <w:t xml:space="preserve"> je</w:t>
            </w:r>
            <w:r w:rsidRPr="004679E4">
              <w:t xml:space="preserve"> oseba, ki</w:t>
            </w:r>
            <w:r w:rsidR="004679E4">
              <w:t xml:space="preserve"> za samostojno življenje potrebuje </w:t>
            </w:r>
            <w:r w:rsidRPr="004679E4">
              <w:t>osebnega asistenta.</w:t>
            </w:r>
          </w:p>
          <w:p w14:paraId="17CD1F20" w14:textId="77777777" w:rsidR="00CB62CE" w:rsidRDefault="004679E4" w:rsidP="005A5F29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71"/>
            </w:pPr>
            <w:r>
              <w:t>Udeleženec</w:t>
            </w:r>
            <w:r w:rsidR="00AB4BF0" w:rsidRPr="004679E4">
              <w:t xml:space="preserve"> </w:t>
            </w:r>
            <w:r>
              <w:t>i</w:t>
            </w:r>
            <w:r w:rsidR="00AB4BF0" w:rsidRPr="004679E4">
              <w:t>ma hendikep, ki zahteva spremstvo.</w:t>
            </w:r>
            <w:r w:rsidR="00CB62CE">
              <w:t xml:space="preserve"> </w:t>
            </w:r>
          </w:p>
          <w:p w14:paraId="70979046" w14:textId="73261A55" w:rsidR="00AB4BF0" w:rsidRPr="004679E4" w:rsidRDefault="00CB62CE" w:rsidP="005A5F29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71"/>
            </w:pPr>
            <w:r>
              <w:t>Udeleženec se sooča z duševnimi stiskami in motnjami.</w:t>
            </w:r>
          </w:p>
        </w:tc>
      </w:tr>
      <w:tr w:rsidR="00AB4BF0" w:rsidRPr="004679E4" w14:paraId="1312139F" w14:textId="77777777" w:rsidTr="0024070B">
        <w:tc>
          <w:tcPr>
            <w:tcW w:w="1986" w:type="dxa"/>
          </w:tcPr>
          <w:p w14:paraId="1B357E13" w14:textId="77777777" w:rsidR="00AB4BF0" w:rsidRPr="004679E4" w:rsidRDefault="00AB4BF0" w:rsidP="00CB62CE">
            <w:pPr>
              <w:rPr>
                <w:b/>
                <w:i/>
              </w:rPr>
            </w:pPr>
            <w:r w:rsidRPr="004679E4">
              <w:rPr>
                <w:b/>
              </w:rPr>
              <w:t>iii. Ovire, povezane s sistemi izobraževanja in usposabljanja</w:t>
            </w:r>
          </w:p>
        </w:tc>
        <w:tc>
          <w:tcPr>
            <w:tcW w:w="7938" w:type="dxa"/>
          </w:tcPr>
          <w:p w14:paraId="6E325F3A" w14:textId="2E2CB312" w:rsidR="00AB4BF0" w:rsidRPr="004679E4" w:rsidRDefault="004679E4" w:rsidP="0098511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71"/>
            </w:pPr>
            <w:r>
              <w:t>Udeleženec</w:t>
            </w:r>
            <w:r w:rsidR="00AB4BF0" w:rsidRPr="004679E4">
              <w:t xml:space="preserve"> je odrasli učeči se, ki je nizko kvalificiran in nima dokončane sredn</w:t>
            </w:r>
            <w:r>
              <w:t>je šole s V. stopnjo izobrazbe.</w:t>
            </w:r>
          </w:p>
          <w:p w14:paraId="1D7C1EBC" w14:textId="080D3047" w:rsidR="00AB4BF0" w:rsidRPr="004679E4" w:rsidRDefault="004679E4" w:rsidP="0098511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71"/>
              <w:rPr>
                <w:b/>
                <w:i/>
              </w:rPr>
            </w:pPr>
            <w:r>
              <w:t xml:space="preserve">Udeležencu (študentu) </w:t>
            </w:r>
            <w:r w:rsidR="00AB4BF0" w:rsidRPr="004679E4">
              <w:t>struktura učnih načrtov otežuje sodelovanje pri učenju ali usposabljanju v tujini v okviru študija.</w:t>
            </w:r>
          </w:p>
          <w:p w14:paraId="3DB3C852" w14:textId="5A866AC0" w:rsidR="00AB4BF0" w:rsidRPr="004679E4" w:rsidRDefault="004679E4" w:rsidP="0098511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71"/>
              <w:rPr>
                <w:b/>
                <w:i/>
              </w:rPr>
            </w:pPr>
            <w:r>
              <w:t xml:space="preserve">Udeleženec je </w:t>
            </w:r>
            <w:proofErr w:type="spellStart"/>
            <w:r>
              <w:t>osipnik</w:t>
            </w:r>
            <w:proofErr w:type="spellEnd"/>
            <w:r>
              <w:t xml:space="preserve">; </w:t>
            </w:r>
            <w:r w:rsidR="00AB4BF0" w:rsidRPr="004679E4">
              <w:t xml:space="preserve">ni vključen v izobraževanje, zaposlovanje ali usposabljanje. </w:t>
            </w:r>
          </w:p>
        </w:tc>
      </w:tr>
      <w:tr w:rsidR="00AB4BF0" w:rsidRPr="004679E4" w14:paraId="74CC7808" w14:textId="77777777" w:rsidTr="0024070B">
        <w:tc>
          <w:tcPr>
            <w:tcW w:w="1986" w:type="dxa"/>
          </w:tcPr>
          <w:p w14:paraId="61C809E4" w14:textId="18111DDF" w:rsidR="00AB4BF0" w:rsidRPr="00296966" w:rsidRDefault="00AB4BF0" w:rsidP="00CB62CE">
            <w:pPr>
              <w:rPr>
                <w:b/>
              </w:rPr>
            </w:pPr>
            <w:r w:rsidRPr="004679E4">
              <w:rPr>
                <w:b/>
              </w:rPr>
              <w:t>iv. Kulturne razlike</w:t>
            </w:r>
          </w:p>
        </w:tc>
        <w:tc>
          <w:tcPr>
            <w:tcW w:w="7938" w:type="dxa"/>
          </w:tcPr>
          <w:p w14:paraId="52305821" w14:textId="3DDF07CB" w:rsidR="00AB4BF0" w:rsidRPr="004679E4" w:rsidRDefault="004679E4" w:rsidP="00061315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71"/>
            </w:pPr>
            <w:r>
              <w:t xml:space="preserve">Udeleženec </w:t>
            </w:r>
            <w:r w:rsidR="00AB4BF0" w:rsidRPr="004679E4">
              <w:t>ima</w:t>
            </w:r>
            <w:r w:rsidR="00296966">
              <w:t xml:space="preserve"> </w:t>
            </w:r>
            <w:proofErr w:type="spellStart"/>
            <w:r w:rsidR="00296966">
              <w:t>migrantsko</w:t>
            </w:r>
            <w:proofErr w:type="spellEnd"/>
            <w:r w:rsidR="00296966">
              <w:t xml:space="preserve">, </w:t>
            </w:r>
            <w:r w:rsidR="00AB4BF0" w:rsidRPr="004679E4">
              <w:t>begunsko ozadje</w:t>
            </w:r>
            <w:r w:rsidR="00061315">
              <w:t>.</w:t>
            </w:r>
          </w:p>
        </w:tc>
      </w:tr>
      <w:tr w:rsidR="00AB4BF0" w:rsidRPr="004679E4" w14:paraId="513FABDE" w14:textId="77777777" w:rsidTr="0024070B">
        <w:tc>
          <w:tcPr>
            <w:tcW w:w="1986" w:type="dxa"/>
          </w:tcPr>
          <w:p w14:paraId="6325BB12" w14:textId="77777777" w:rsidR="00AB4BF0" w:rsidRPr="004679E4" w:rsidRDefault="00AB4BF0" w:rsidP="00CB62CE">
            <w:pPr>
              <w:rPr>
                <w:b/>
              </w:rPr>
            </w:pPr>
            <w:r w:rsidRPr="004679E4">
              <w:rPr>
                <w:b/>
              </w:rPr>
              <w:t>v. Družbene ovire</w:t>
            </w:r>
          </w:p>
        </w:tc>
        <w:tc>
          <w:tcPr>
            <w:tcW w:w="7938" w:type="dxa"/>
          </w:tcPr>
          <w:p w14:paraId="39869E98" w14:textId="3AB568CE" w:rsidR="00AB4BF0" w:rsidRPr="00EE5B12" w:rsidRDefault="00296966" w:rsidP="00985118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71"/>
              <w:rPr>
                <w:b/>
                <w:i/>
              </w:rPr>
            </w:pPr>
            <w:r>
              <w:t>Udeleženec</w:t>
            </w:r>
            <w:r w:rsidR="00AB4BF0" w:rsidRPr="004679E4">
              <w:t xml:space="preserve"> prihaja iz enostarševske družine, je v rejniški družini, institucionalni oskrbi.</w:t>
            </w:r>
          </w:p>
          <w:p w14:paraId="28E27B2D" w14:textId="1510A6F2" w:rsidR="00EE5B12" w:rsidRPr="004679E4" w:rsidRDefault="00EE5B12" w:rsidP="00985118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71"/>
              <w:rPr>
                <w:b/>
                <w:i/>
              </w:rPr>
            </w:pPr>
            <w:r>
              <w:t>Študenti z otroki.</w:t>
            </w:r>
          </w:p>
          <w:p w14:paraId="6F74963E" w14:textId="77777777" w:rsidR="005A5F29" w:rsidRDefault="005A5F29" w:rsidP="00296966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71"/>
            </w:pPr>
            <w:r w:rsidRPr="004679E4">
              <w:t>Udeleženec</w:t>
            </w:r>
            <w:r w:rsidR="00296966">
              <w:t xml:space="preserve"> </w:t>
            </w:r>
            <w:r w:rsidRPr="004679E4">
              <w:t>je (nekdanji) odvisnik, storilec kaznivih dejanj, zapornik</w:t>
            </w:r>
            <w:r w:rsidR="00296966">
              <w:t>, brezdomec</w:t>
            </w:r>
            <w:r w:rsidRPr="004679E4">
              <w:t>.</w:t>
            </w:r>
          </w:p>
          <w:p w14:paraId="7C7F0D20" w14:textId="17ED8CC7" w:rsidR="00B4274F" w:rsidRPr="004679E4" w:rsidRDefault="00B4274F" w:rsidP="00296966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71"/>
            </w:pPr>
            <w:r>
              <w:t>Udeleženec se sooča z duševnimi stiskami in motnjami.</w:t>
            </w:r>
          </w:p>
        </w:tc>
      </w:tr>
      <w:tr w:rsidR="00AB4BF0" w:rsidRPr="004679E4" w14:paraId="6D40CC7C" w14:textId="77777777" w:rsidTr="0024070B">
        <w:tc>
          <w:tcPr>
            <w:tcW w:w="1986" w:type="dxa"/>
          </w:tcPr>
          <w:p w14:paraId="12B15731" w14:textId="77777777" w:rsidR="00AB4BF0" w:rsidRPr="004679E4" w:rsidRDefault="00AB4BF0" w:rsidP="00CB62CE">
            <w:pPr>
              <w:rPr>
                <w:b/>
              </w:rPr>
            </w:pPr>
            <w:r w:rsidRPr="004679E4">
              <w:rPr>
                <w:b/>
              </w:rPr>
              <w:t>vi. Ekonomske ovire</w:t>
            </w:r>
          </w:p>
        </w:tc>
        <w:tc>
          <w:tcPr>
            <w:tcW w:w="7938" w:type="dxa"/>
          </w:tcPr>
          <w:p w14:paraId="386AA9B9" w14:textId="058E70A0" w:rsidR="00AB4BF0" w:rsidRPr="004679E4" w:rsidRDefault="00AB4BF0" w:rsidP="00985118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71"/>
            </w:pPr>
            <w:r w:rsidRPr="004679E4">
              <w:t>Učeči se ima stalno bivališče v občini, v katerih je indeks povprečne bruto plače na prebivalca nižji od 85</w:t>
            </w:r>
            <w:r w:rsidRPr="004679E4">
              <w:rPr>
                <w:rStyle w:val="FootnoteReference"/>
              </w:rPr>
              <w:footnoteReference w:id="2"/>
            </w:r>
            <w:r w:rsidR="00650729">
              <w:t>.</w:t>
            </w:r>
            <w:r w:rsidRPr="004679E4">
              <w:t xml:space="preserve"> </w:t>
            </w:r>
          </w:p>
          <w:p w14:paraId="6DAB6571" w14:textId="70070C19" w:rsidR="00AB4BF0" w:rsidRPr="004679E4" w:rsidRDefault="00AB4BF0" w:rsidP="00985118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71"/>
            </w:pPr>
            <w:r w:rsidRPr="004679E4">
              <w:t>Udeleže</w:t>
            </w:r>
            <w:r w:rsidR="00296966">
              <w:t>nec je dijak</w:t>
            </w:r>
            <w:r w:rsidRPr="004679E4">
              <w:t xml:space="preserve"> ali študent, ki prejema državno štipendijo</w:t>
            </w:r>
            <w:r w:rsidR="00296966">
              <w:t>.</w:t>
            </w:r>
          </w:p>
          <w:p w14:paraId="01D9BD79" w14:textId="19BCE11D" w:rsidR="00AB4BF0" w:rsidRPr="004679E4" w:rsidRDefault="00296966" w:rsidP="00985118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71"/>
            </w:pPr>
            <w:r>
              <w:t>Udeleženec je učenec ali dijak</w:t>
            </w:r>
            <w:r w:rsidR="00AB4BF0" w:rsidRPr="004679E4">
              <w:t>, ki ima subvencionirano prehrano.</w:t>
            </w:r>
          </w:p>
          <w:p w14:paraId="15E34E1D" w14:textId="77777777" w:rsidR="00410AC2" w:rsidRPr="00410AC2" w:rsidRDefault="00296966" w:rsidP="00410AC2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71"/>
              <w:rPr>
                <w:b/>
                <w:i/>
              </w:rPr>
            </w:pPr>
            <w:r>
              <w:t>Udeleženec je starš samohranilec.</w:t>
            </w:r>
            <w:r w:rsidR="00410AC2">
              <w:t xml:space="preserve"> </w:t>
            </w:r>
          </w:p>
          <w:p w14:paraId="0BACDAF4" w14:textId="64B777A1" w:rsidR="00AB4BF0" w:rsidRPr="005E130B" w:rsidRDefault="00410AC2" w:rsidP="00410AC2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71"/>
              <w:rPr>
                <w:b/>
                <w:i/>
              </w:rPr>
            </w:pPr>
            <w:r w:rsidRPr="005E130B">
              <w:t>Študent, ki je zaposlen.</w:t>
            </w:r>
          </w:p>
          <w:p w14:paraId="37B7A238" w14:textId="7E0F93C2" w:rsidR="005A5F29" w:rsidRPr="004679E4" w:rsidRDefault="00296966" w:rsidP="00CB62CE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71"/>
            </w:pPr>
            <w:r>
              <w:t xml:space="preserve">Udeleženec </w:t>
            </w:r>
            <w:r w:rsidR="005A5F29" w:rsidRPr="004679E4">
              <w:t>je upokoj</w:t>
            </w:r>
            <w:r>
              <w:t>eni z minimalno pokojnino.</w:t>
            </w:r>
          </w:p>
          <w:p w14:paraId="5D963281" w14:textId="0FBAB8A7" w:rsidR="005A5F29" w:rsidRPr="004679E4" w:rsidRDefault="005A5F29" w:rsidP="005A5F29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71"/>
            </w:pPr>
            <w:r w:rsidRPr="004679E4">
              <w:t xml:space="preserve">Udeleženec je </w:t>
            </w:r>
            <w:r w:rsidR="00296966">
              <w:t>prejemnik socialne podpore.</w:t>
            </w:r>
          </w:p>
        </w:tc>
      </w:tr>
      <w:tr w:rsidR="00AB4BF0" w:rsidRPr="004679E4" w14:paraId="46A7B905" w14:textId="77777777" w:rsidTr="0024070B">
        <w:tc>
          <w:tcPr>
            <w:tcW w:w="1986" w:type="dxa"/>
          </w:tcPr>
          <w:p w14:paraId="69F1A40F" w14:textId="77777777" w:rsidR="00AB4BF0" w:rsidRPr="004679E4" w:rsidRDefault="00AB4BF0" w:rsidP="00CB62CE">
            <w:pPr>
              <w:rPr>
                <w:b/>
                <w:i/>
              </w:rPr>
            </w:pPr>
            <w:r w:rsidRPr="004679E4">
              <w:rPr>
                <w:b/>
              </w:rPr>
              <w:lastRenderedPageBreak/>
              <w:t>vii. Ovire, povezane z diskriminacijo</w:t>
            </w:r>
          </w:p>
        </w:tc>
        <w:tc>
          <w:tcPr>
            <w:tcW w:w="7938" w:type="dxa"/>
          </w:tcPr>
          <w:p w14:paraId="3EF2233D" w14:textId="689E4A84" w:rsidR="00AB4BF0" w:rsidRPr="004679E4" w:rsidRDefault="00296966" w:rsidP="0098511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1"/>
            </w:pPr>
            <w:r>
              <w:t>Udeleženec</w:t>
            </w:r>
            <w:r w:rsidR="005A5F29" w:rsidRPr="004679E4">
              <w:t xml:space="preserve"> je </w:t>
            </w:r>
            <w:r>
              <w:t>predstavnik romske skupnosti.</w:t>
            </w:r>
          </w:p>
          <w:p w14:paraId="0405CDAA" w14:textId="79C3E51C" w:rsidR="00AB4BF0" w:rsidRPr="004679E4" w:rsidRDefault="00AB4BF0" w:rsidP="0098511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1"/>
            </w:pPr>
            <w:r w:rsidRPr="004679E4">
              <w:t>Udeleženec ima mednarodno zaščito ali status tujca</w:t>
            </w:r>
            <w:r w:rsidR="00296966">
              <w:t>.</w:t>
            </w:r>
          </w:p>
          <w:p w14:paraId="66CAF276" w14:textId="7DD6FB50" w:rsidR="00C554EE" w:rsidRDefault="005A5F29" w:rsidP="00C554E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1"/>
            </w:pPr>
            <w:r w:rsidRPr="004679E4">
              <w:t>Udeleženec je</w:t>
            </w:r>
            <w:r w:rsidR="00AB4BF0" w:rsidRPr="004679E4">
              <w:t xml:space="preserve"> diskriminiran zaradi s</w:t>
            </w:r>
            <w:r w:rsidR="00C554EE">
              <w:t>polne usmerjenosti</w:t>
            </w:r>
            <w:r w:rsidR="00AB4BF0" w:rsidRPr="004679E4">
              <w:t xml:space="preserve"> </w:t>
            </w:r>
            <w:r w:rsidR="00296966">
              <w:t>(</w:t>
            </w:r>
            <w:r w:rsidR="00AB4BF0" w:rsidRPr="004679E4">
              <w:t>LG</w:t>
            </w:r>
            <w:r w:rsidR="004D557C">
              <w:t>BTQ+</w:t>
            </w:r>
            <w:r w:rsidR="00296966">
              <w:t>).</w:t>
            </w:r>
          </w:p>
          <w:p w14:paraId="0D941D47" w14:textId="0F4B020C" w:rsidR="00C554EE" w:rsidRDefault="00C554EE" w:rsidP="00C554E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1"/>
            </w:pPr>
            <w:r>
              <w:t>Udeleženec pripada spolu, ki je v manjšini (npr. dekleta na naravoslovno-tehničnih šolah ali fantje na zdravstvenih-kozmetičnih in podobnih šolah).</w:t>
            </w:r>
          </w:p>
          <w:p w14:paraId="7BEEF833" w14:textId="0DA91D84" w:rsidR="00AB4BF0" w:rsidRPr="004679E4" w:rsidRDefault="00AB4BF0" w:rsidP="00296966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1"/>
            </w:pPr>
            <w:r w:rsidRPr="004679E4">
              <w:t>U</w:t>
            </w:r>
            <w:r w:rsidR="005A5F29" w:rsidRPr="004679E4">
              <w:t>deleženec</w:t>
            </w:r>
            <w:r w:rsidR="00296966">
              <w:t xml:space="preserve"> je</w:t>
            </w:r>
            <w:r w:rsidR="005A5F29" w:rsidRPr="004679E4">
              <w:t xml:space="preserve"> diskriminiran</w:t>
            </w:r>
            <w:r w:rsidRPr="004679E4">
              <w:t xml:space="preserve"> za</w:t>
            </w:r>
            <w:r w:rsidR="00296966">
              <w:t xml:space="preserve">radi </w:t>
            </w:r>
            <w:proofErr w:type="spellStart"/>
            <w:r w:rsidR="00296966">
              <w:t>starizma</w:t>
            </w:r>
            <w:proofErr w:type="spellEnd"/>
            <w:r w:rsidR="00296966">
              <w:t xml:space="preserve"> (</w:t>
            </w:r>
            <w:proofErr w:type="spellStart"/>
            <w:r w:rsidR="00296966">
              <w:t>ageizma</w:t>
            </w:r>
            <w:proofErr w:type="spellEnd"/>
            <w:r w:rsidR="00296966">
              <w:t>).</w:t>
            </w:r>
          </w:p>
        </w:tc>
      </w:tr>
      <w:tr w:rsidR="00AB4BF0" w:rsidRPr="004679E4" w14:paraId="117F3938" w14:textId="77777777" w:rsidTr="005A5F29">
        <w:trPr>
          <w:trHeight w:val="699"/>
        </w:trPr>
        <w:tc>
          <w:tcPr>
            <w:tcW w:w="1986" w:type="dxa"/>
          </w:tcPr>
          <w:p w14:paraId="2B71DF5E" w14:textId="5D563CA8" w:rsidR="00AB4BF0" w:rsidRPr="004679E4" w:rsidRDefault="00AB4BF0" w:rsidP="00CB62CE">
            <w:pPr>
              <w:rPr>
                <w:b/>
                <w:i/>
              </w:rPr>
            </w:pPr>
            <w:r w:rsidRPr="004679E4">
              <w:rPr>
                <w:b/>
              </w:rPr>
              <w:t>viii. Geografske ovire</w:t>
            </w:r>
          </w:p>
        </w:tc>
        <w:tc>
          <w:tcPr>
            <w:tcW w:w="7938" w:type="dxa"/>
          </w:tcPr>
          <w:p w14:paraId="517155F9" w14:textId="1F50336E" w:rsidR="005A5F29" w:rsidRPr="004679E4" w:rsidRDefault="00441039" w:rsidP="00CF78E4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71"/>
              <w:rPr>
                <w:i/>
              </w:rPr>
            </w:pPr>
            <w:r>
              <w:t>Udeleženec</w:t>
            </w:r>
            <w:r w:rsidR="00AB4BF0" w:rsidRPr="004679E4">
              <w:rPr>
                <w:i/>
              </w:rPr>
              <w:t xml:space="preserve"> </w:t>
            </w:r>
            <w:r w:rsidR="00AB4BF0" w:rsidRPr="00441039">
              <w:t>je</w:t>
            </w:r>
            <w:r w:rsidR="00AB4BF0" w:rsidRPr="004679E4">
              <w:rPr>
                <w:i/>
              </w:rPr>
              <w:t xml:space="preserve"> </w:t>
            </w:r>
            <w:r w:rsidR="00AB4BF0" w:rsidRPr="004679E4">
              <w:t>oddaljen o</w:t>
            </w:r>
            <w:r>
              <w:t>d javne prometne infrastrukture.</w:t>
            </w:r>
          </w:p>
          <w:p w14:paraId="7E701465" w14:textId="2012B234" w:rsidR="00AB4BF0" w:rsidRPr="004679E4" w:rsidRDefault="00441039" w:rsidP="00650729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71"/>
              <w:rPr>
                <w:i/>
              </w:rPr>
            </w:pPr>
            <w:r>
              <w:t>Udeleženec</w:t>
            </w:r>
            <w:r w:rsidR="005A5F29" w:rsidRPr="004679E4">
              <w:t xml:space="preserve"> živi</w:t>
            </w:r>
            <w:r w:rsidR="00AB4BF0" w:rsidRPr="004679E4">
              <w:t xml:space="preserve"> na območjih z manj storitvami</w:t>
            </w:r>
            <w:r>
              <w:t xml:space="preserve"> (prometnimi, upravnimi</w:t>
            </w:r>
            <w:r w:rsidR="00650729">
              <w:t xml:space="preserve"> </w:t>
            </w:r>
            <w:r>
              <w:t>…).</w:t>
            </w:r>
          </w:p>
        </w:tc>
      </w:tr>
      <w:tr w:rsidR="00AB4BF0" w:rsidRPr="004679E4" w14:paraId="2B12AC3A" w14:textId="77777777" w:rsidTr="0024070B">
        <w:tc>
          <w:tcPr>
            <w:tcW w:w="1986" w:type="dxa"/>
          </w:tcPr>
          <w:p w14:paraId="56BDF54B" w14:textId="4E42BE2C" w:rsidR="00AB4BF0" w:rsidRPr="004679E4" w:rsidRDefault="00D931F3" w:rsidP="00CB62CE">
            <w:pPr>
              <w:rPr>
                <w:b/>
              </w:rPr>
            </w:pPr>
            <w:r w:rsidRPr="004679E4">
              <w:rPr>
                <w:b/>
              </w:rPr>
              <w:t>Drugo:</w:t>
            </w:r>
          </w:p>
        </w:tc>
        <w:tc>
          <w:tcPr>
            <w:tcW w:w="7938" w:type="dxa"/>
          </w:tcPr>
          <w:p w14:paraId="50781D8E" w14:textId="5538A131" w:rsidR="00AB4BF0" w:rsidRPr="00E511E5" w:rsidRDefault="00AB4BF0" w:rsidP="005E130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71"/>
            </w:pPr>
            <w:r w:rsidRPr="00E511E5">
              <w:t>Udeležen</w:t>
            </w:r>
            <w:r w:rsidR="00061315">
              <w:t>ec</w:t>
            </w:r>
            <w:r w:rsidRPr="00E511E5">
              <w:t xml:space="preserve"> </w:t>
            </w:r>
            <w:r w:rsidR="00061315">
              <w:t>je</w:t>
            </w:r>
            <w:r w:rsidR="00061315" w:rsidRPr="00E511E5">
              <w:t xml:space="preserve"> </w:t>
            </w:r>
            <w:r w:rsidRPr="00E511E5">
              <w:t xml:space="preserve">prizadet </w:t>
            </w:r>
            <w:r w:rsidR="00301E75" w:rsidRPr="00E511E5">
              <w:t>zaradi</w:t>
            </w:r>
            <w:r w:rsidRPr="00E511E5">
              <w:t xml:space="preserve"> naravne katastrofe ali nepričakovanega dogodka (poplava, potres, požar …).</w:t>
            </w:r>
          </w:p>
        </w:tc>
      </w:tr>
    </w:tbl>
    <w:p w14:paraId="5804D8D8" w14:textId="77777777" w:rsidR="00317C5A" w:rsidRDefault="00317C5A" w:rsidP="00317C5A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i/>
        </w:rPr>
      </w:pPr>
    </w:p>
    <w:p w14:paraId="14214606" w14:textId="3873567F" w:rsidR="00E201BD" w:rsidRPr="00317C5A" w:rsidRDefault="00317C5A" w:rsidP="00317C5A">
      <w:pPr>
        <w:spacing w:after="0" w:line="240" w:lineRule="auto"/>
        <w:ind w:left="-284"/>
        <w:jc w:val="both"/>
      </w:pPr>
      <w:r w:rsidRPr="00317C5A">
        <w:t xml:space="preserve">Koordinatorji projektov pomembno prispevate k boljšemu dostopu do Erasmus+ programa, ko pomagate </w:t>
      </w:r>
      <w:r w:rsidR="004444A0">
        <w:t xml:space="preserve">potencialnim </w:t>
      </w:r>
      <w:r w:rsidRPr="00317C5A">
        <w:t>udeležencem</w:t>
      </w:r>
      <w:r w:rsidR="004444A0">
        <w:t xml:space="preserve"> mobilnosti</w:t>
      </w:r>
      <w:r w:rsidRPr="00317C5A">
        <w:t xml:space="preserve"> prepoznati in </w:t>
      </w:r>
      <w:r w:rsidR="00CB62CE">
        <w:t>premostiti</w:t>
      </w:r>
      <w:r w:rsidR="00CB62CE" w:rsidRPr="00317C5A">
        <w:t xml:space="preserve"> </w:t>
      </w:r>
      <w:r w:rsidR="004444A0">
        <w:t xml:space="preserve">morebitne ovire, ki </w:t>
      </w:r>
      <w:r w:rsidRPr="00317C5A">
        <w:t>njihovo udeležbo ovira</w:t>
      </w:r>
      <w:r w:rsidR="004444A0">
        <w:t>jo</w:t>
      </w:r>
      <w:r w:rsidRPr="00317C5A">
        <w:t>.</w:t>
      </w:r>
      <w:r>
        <w:t xml:space="preserve"> </w:t>
      </w:r>
      <w:r w:rsidR="004444A0">
        <w:rPr>
          <w:b/>
          <w:color w:val="A0121F" w:themeColor="accent3" w:themeShade="BF"/>
          <w:u w:val="single"/>
        </w:rPr>
        <w:t>P</w:t>
      </w:r>
      <w:r w:rsidR="004444A0" w:rsidRPr="006306B2">
        <w:rPr>
          <w:b/>
          <w:color w:val="A0121F" w:themeColor="accent3" w:themeShade="BF"/>
          <w:u w:val="single"/>
        </w:rPr>
        <w:t xml:space="preserve">resoja </w:t>
      </w:r>
      <w:r w:rsidR="004444A0">
        <w:rPr>
          <w:b/>
          <w:color w:val="A0121F" w:themeColor="accent3" w:themeShade="BF"/>
          <w:u w:val="single"/>
        </w:rPr>
        <w:t xml:space="preserve">glede upravičenosti do umestitve v katero od kategorij </w:t>
      </w:r>
      <w:r w:rsidR="004444A0" w:rsidRPr="006306B2">
        <w:rPr>
          <w:b/>
          <w:color w:val="A0121F" w:themeColor="accent3" w:themeShade="BF"/>
          <w:u w:val="single"/>
        </w:rPr>
        <w:t>je na strani institucije</w:t>
      </w:r>
      <w:r w:rsidR="004444A0">
        <w:rPr>
          <w:b/>
          <w:color w:val="A0121F" w:themeColor="accent3" w:themeShade="BF"/>
          <w:u w:val="single"/>
        </w:rPr>
        <w:t>, ki mobilnost organizira</w:t>
      </w:r>
      <w:r w:rsidR="00061315">
        <w:rPr>
          <w:b/>
          <w:color w:val="A0121F" w:themeColor="accent3" w:themeShade="BF"/>
          <w:u w:val="single"/>
        </w:rPr>
        <w:t>,</w:t>
      </w:r>
      <w:r w:rsidR="004444A0">
        <w:rPr>
          <w:b/>
          <w:color w:val="A0121F" w:themeColor="accent3" w:themeShade="BF"/>
          <w:u w:val="single"/>
        </w:rPr>
        <w:t xml:space="preserve"> in ne zadeva CMEPIUS.</w:t>
      </w:r>
      <w:r w:rsidR="004444A0">
        <w:t xml:space="preserve"> </w:t>
      </w:r>
      <w:r w:rsidRPr="00317C5A">
        <w:rPr>
          <w:i/>
        </w:rPr>
        <w:t xml:space="preserve">Nacionalna agencija CMEPIUS ne bo zahtevala dokazil </w:t>
      </w:r>
      <w:r>
        <w:rPr>
          <w:i/>
        </w:rPr>
        <w:t>o uvrstitvi</w:t>
      </w:r>
      <w:r w:rsidRPr="00317C5A">
        <w:rPr>
          <w:i/>
        </w:rPr>
        <w:t xml:space="preserve"> udeležencev v </w:t>
      </w:r>
      <w:r>
        <w:rPr>
          <w:i/>
        </w:rPr>
        <w:t>navedene</w:t>
      </w:r>
      <w:r w:rsidR="004444A0">
        <w:rPr>
          <w:i/>
        </w:rPr>
        <w:t xml:space="preserve"> kategorije</w:t>
      </w:r>
      <w:r>
        <w:rPr>
          <w:i/>
        </w:rPr>
        <w:t xml:space="preserve">, </w:t>
      </w:r>
      <w:r>
        <w:t>kljub temu</w:t>
      </w:r>
      <w:r w:rsidRPr="00317C5A">
        <w:t xml:space="preserve"> pa boste morali utemeljitev upravičenosti do dodatne finančne podpore oblikovati transparentno. </w:t>
      </w:r>
      <w:r w:rsidR="00A14EC2">
        <w:t xml:space="preserve">Ob </w:t>
      </w:r>
      <w:r w:rsidR="004D557C">
        <w:t xml:space="preserve">zaprosilu </w:t>
      </w:r>
      <w:r w:rsidR="00A14EC2">
        <w:t>za</w:t>
      </w:r>
      <w:r w:rsidRPr="00317C5A">
        <w:t xml:space="preserve"> </w:t>
      </w:r>
      <w:r w:rsidRPr="005E130B">
        <w:t>"</w:t>
      </w:r>
      <w:r w:rsidRPr="005E130B">
        <w:rPr>
          <w:b/>
        </w:rPr>
        <w:t>P</w:t>
      </w:r>
      <w:r w:rsidRPr="005E130B">
        <w:rPr>
          <w:b/>
        </w:rPr>
        <w:t>O</w:t>
      </w:r>
      <w:r w:rsidRPr="005E130B">
        <w:rPr>
          <w:b/>
        </w:rPr>
        <w:t>DPORO ZA VKLJUČEVANJE ZA UDELEŽENCE Z MANJ PRILOŽNOSTMI</w:t>
      </w:r>
      <w:r w:rsidRPr="00317C5A">
        <w:rPr>
          <w:b/>
        </w:rPr>
        <w:t xml:space="preserve"> </w:t>
      </w:r>
      <w:r w:rsidR="00786F53">
        <w:rPr>
          <w:b/>
        </w:rPr>
        <w:t>ali oddajo</w:t>
      </w:r>
      <w:r w:rsidR="00DE2D97">
        <w:rPr>
          <w:b/>
        </w:rPr>
        <w:t xml:space="preserve"> </w:t>
      </w:r>
      <w:r w:rsidR="00DE2D97" w:rsidRPr="005E130B">
        <w:rPr>
          <w:b/>
        </w:rPr>
        <w:t>VLOG</w:t>
      </w:r>
      <w:r w:rsidR="00786F53" w:rsidRPr="005E130B">
        <w:rPr>
          <w:b/>
        </w:rPr>
        <w:t>E</w:t>
      </w:r>
      <w:r w:rsidR="00DE2D97" w:rsidRPr="005E130B">
        <w:rPr>
          <w:b/>
        </w:rPr>
        <w:t xml:space="preserve"> ZA DODELITEV DODATNIH FINANČNIH SREDSTEV UDELEŽENCEM MOBILNOSTI S POSEBNIMI POTREBAMI V OKVIRU PROJEKTOV MOBILNOSTI V TERCIARNEM IZOBRAŽEVANJU</w:t>
      </w:r>
      <w:r w:rsidR="00DE2D97">
        <w:t xml:space="preserve"> </w:t>
      </w:r>
      <w:r w:rsidR="004444A0">
        <w:t>morate</w:t>
      </w:r>
      <w:r w:rsidRPr="00317C5A">
        <w:t xml:space="preserve"> priložiti dokazila o dejan</w:t>
      </w:r>
      <w:bookmarkStart w:id="0" w:name="_GoBack"/>
      <w:bookmarkEnd w:id="0"/>
      <w:r w:rsidRPr="00317C5A">
        <w:t>skih stroških</w:t>
      </w:r>
      <w:r w:rsidR="00DA2A9A">
        <w:t xml:space="preserve"> oz. predračune</w:t>
      </w:r>
      <w:r w:rsidRPr="00317C5A">
        <w:t>.</w:t>
      </w:r>
    </w:p>
    <w:sectPr w:rsidR="00E201BD" w:rsidRPr="00317C5A" w:rsidSect="00ED4A2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200B7" w14:textId="77777777" w:rsidR="005A70DB" w:rsidRDefault="005A70DB" w:rsidP="003F3034">
      <w:pPr>
        <w:spacing w:after="0" w:line="240" w:lineRule="auto"/>
      </w:pPr>
      <w:r>
        <w:separator/>
      </w:r>
    </w:p>
  </w:endnote>
  <w:endnote w:type="continuationSeparator" w:id="0">
    <w:p w14:paraId="21A307E9" w14:textId="77777777" w:rsidR="005A70DB" w:rsidRDefault="005A70DB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A7398" w14:textId="559A9B68" w:rsidR="005A70DB" w:rsidRPr="00C87991" w:rsidRDefault="005A70DB" w:rsidP="00955D90">
    <w:pPr>
      <w:pStyle w:val="Details"/>
      <w:spacing w:after="120"/>
    </w:pPr>
    <w:r>
      <w:br/>
    </w:r>
    <w:r>
      <w:fldChar w:fldCharType="begin"/>
    </w:r>
    <w:r>
      <w:instrText xml:space="preserve"> DATE  \@ "dd. MM. yyyy" \l  \* MERGEFORMAT </w:instrText>
    </w:r>
    <w:r>
      <w:fldChar w:fldCharType="separate"/>
    </w:r>
    <w:r w:rsidR="005E130B">
      <w:rPr>
        <w:noProof/>
      </w:rPr>
      <w:t xml:space="preserve">18. 12. </w:t>
    </w:r>
    <w:r w:rsidR="005E130B">
      <w:rPr>
        <w:noProof/>
      </w:rPr>
      <w:t>2023</w:t>
    </w:r>
    <w:r>
      <w:fldChar w:fldCharType="end"/>
    </w:r>
    <w:r>
      <w:rPr>
        <w:b/>
      </w:rPr>
      <w:tab/>
    </w:r>
    <w:r>
      <w:rPr>
        <w:b/>
      </w:rPr>
      <w:tab/>
    </w:r>
    <w:r w:rsidRPr="00A54282">
      <w:t>Stran</w:t>
    </w:r>
    <w:r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Pr="005F1BFD">
      <w:rPr>
        <w:rFonts w:ascii="Calibri" w:eastAsia="Calibri" w:hAnsi="Calibri" w:cs="Calibri"/>
        <w:sz w:val="16"/>
        <w:szCs w:val="16"/>
      </w:rPr>
      <w:t xml:space="preserve"> </w:t>
    </w:r>
    <w:r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5E130B" w:rsidRPr="005E130B">
      <w:rPr>
        <w:rFonts w:ascii="Calibri" w:eastAsia="Calibri" w:hAnsi="Calibri" w:cs="Calibri"/>
        <w:b/>
        <w:bCs/>
        <w:noProof/>
        <w:color w:val="2F2C64"/>
        <w:sz w:val="16"/>
        <w:szCs w:val="16"/>
      </w:rPr>
      <w:t>3</w:t>
    </w:r>
    <w:r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5E130B">
      <w:rPr>
        <w:rFonts w:ascii="Calibri" w:eastAsia="Calibri" w:hAnsi="Calibri" w:cs="Calibri"/>
        <w:b/>
        <w:bCs/>
        <w:noProof/>
        <w:sz w:val="16"/>
        <w:szCs w:val="16"/>
      </w:rPr>
      <w:t>3</w: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8ECE4" w14:textId="77777777" w:rsidR="005A70DB" w:rsidRDefault="005A70DB" w:rsidP="00955D90">
    <w:pPr>
      <w:pStyle w:val="noga-opis"/>
      <w:jc w:val="right"/>
    </w:pPr>
    <w:r>
      <w:drawing>
        <wp:anchor distT="0" distB="0" distL="114300" distR="114300" simplePos="0" relativeHeight="251680768" behindDoc="0" locked="0" layoutInCell="1" allowOverlap="1" wp14:anchorId="05C768DE" wp14:editId="4E0ECDE9">
          <wp:simplePos x="0" y="0"/>
          <wp:positionH relativeFrom="column">
            <wp:posOffset>4436111</wp:posOffset>
          </wp:positionH>
          <wp:positionV relativeFrom="paragraph">
            <wp:posOffset>26654</wp:posOffset>
          </wp:positionV>
          <wp:extent cx="1468544" cy="485638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+_slo_modri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0" cy="508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B49282" w14:textId="77777777" w:rsidR="005A70DB" w:rsidRDefault="005A70DB" w:rsidP="00955D90">
    <w:pPr>
      <w:pStyle w:val="noga-opis"/>
      <w:jc w:val="right"/>
    </w:pPr>
  </w:p>
  <w:p w14:paraId="21658176" w14:textId="77777777" w:rsidR="005A70DB" w:rsidRDefault="005A70DB" w:rsidP="00955D90">
    <w:pPr>
      <w:pStyle w:val="noga-opis"/>
      <w:jc w:val="right"/>
    </w:pPr>
  </w:p>
  <w:p w14:paraId="4E24457D" w14:textId="77777777" w:rsidR="005A70DB" w:rsidRDefault="005A70DB" w:rsidP="00955D90">
    <w:pPr>
      <w:pStyle w:val="noga-opis"/>
      <w:jc w:val="right"/>
    </w:pPr>
  </w:p>
  <w:p w14:paraId="608A9A09" w14:textId="77777777" w:rsidR="005A70DB" w:rsidRPr="00FB5B69" w:rsidRDefault="005A70DB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8FE4581" wp14:editId="3DBD21E2">
              <wp:simplePos x="0" y="0"/>
              <wp:positionH relativeFrom="margin">
                <wp:posOffset>-330200</wp:posOffset>
              </wp:positionH>
              <wp:positionV relativeFrom="margin">
                <wp:posOffset>8164830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FB4B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42.9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" strokecolor="#2f2c64" strokeweight="1pt">
              <w10:wrap anchorx="margin" anchory="margin"/>
              <w10:anchorlock/>
            </v:shape>
          </w:pict>
        </mc:Fallback>
      </mc:AlternateContent>
    </w: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placeholder>
        <w:docPart w:val="DefaultPlaceholder_-1854013439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40442C01" w14:textId="77777777" w:rsidR="005A70DB" w:rsidRPr="00636ADB" w:rsidRDefault="005A70DB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82816" behindDoc="1" locked="0" layoutInCell="1" allowOverlap="1" wp14:anchorId="1BC9A189" wp14:editId="2146D4B8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40" name="Picture 4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 xml:space="preserve">CMEPIUS, </w:t>
        </w:r>
        <w:r w:rsidRPr="00F3554E">
          <w:rPr>
            <w:rFonts w:cs="Calibri"/>
            <w:b/>
            <w:color w:val="2F2C64"/>
            <w:sz w:val="16"/>
            <w:szCs w:val="16"/>
          </w:rPr>
          <w:t xml:space="preserve">Centre </w:t>
        </w:r>
        <w:proofErr w:type="spellStart"/>
        <w:r w:rsidRPr="00F3554E">
          <w:rPr>
            <w:rFonts w:cs="Calibri"/>
            <w:b/>
            <w:color w:val="2F2C64"/>
            <w:sz w:val="16"/>
            <w:szCs w:val="16"/>
          </w:rPr>
          <w:t>of</w:t>
        </w:r>
        <w:proofErr w:type="spellEnd"/>
        <w:r w:rsidRPr="00F3554E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F3554E">
          <w:rPr>
            <w:rFonts w:cs="Calibri"/>
            <w:b/>
            <w:color w:val="2F2C64"/>
            <w:sz w:val="16"/>
            <w:szCs w:val="16"/>
          </w:rPr>
          <w:t>the</w:t>
        </w:r>
        <w:proofErr w:type="spellEnd"/>
        <w:r w:rsidRPr="00F3554E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F3554E">
          <w:rPr>
            <w:rFonts w:cs="Calibri"/>
            <w:b/>
            <w:color w:val="2F2C64"/>
            <w:sz w:val="16"/>
            <w:szCs w:val="16"/>
          </w:rPr>
          <w:t>Republic</w:t>
        </w:r>
        <w:proofErr w:type="spellEnd"/>
        <w:r w:rsidRPr="00F3554E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F3554E">
          <w:rPr>
            <w:rFonts w:cs="Calibri"/>
            <w:b/>
            <w:color w:val="2F2C64"/>
            <w:sz w:val="16"/>
            <w:szCs w:val="16"/>
          </w:rPr>
          <w:t>of</w:t>
        </w:r>
        <w:proofErr w:type="spellEnd"/>
        <w:r w:rsidRPr="00F3554E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F3554E">
          <w:rPr>
            <w:rFonts w:cs="Calibri"/>
            <w:b/>
            <w:color w:val="2F2C64"/>
            <w:sz w:val="16"/>
            <w:szCs w:val="16"/>
          </w:rPr>
          <w:t>Slovenia</w:t>
        </w:r>
        <w:proofErr w:type="spellEnd"/>
        <w:r w:rsidRPr="00F3554E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F3554E">
          <w:rPr>
            <w:rFonts w:cs="Calibri"/>
            <w:b/>
            <w:color w:val="2F2C64"/>
            <w:sz w:val="16"/>
            <w:szCs w:val="16"/>
          </w:rPr>
          <w:t>for</w:t>
        </w:r>
        <w:proofErr w:type="spellEnd"/>
        <w:r w:rsidRPr="00F3554E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F3554E">
          <w:rPr>
            <w:rFonts w:cs="Calibri"/>
            <w:b/>
            <w:color w:val="2F2C64"/>
            <w:sz w:val="16"/>
            <w:szCs w:val="16"/>
          </w:rPr>
          <w:t>Mobility</w:t>
        </w:r>
        <w:proofErr w:type="spellEnd"/>
        <w:r w:rsidRPr="00F3554E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F3554E">
          <w:rPr>
            <w:rFonts w:cs="Calibri"/>
            <w:b/>
            <w:color w:val="2F2C64"/>
            <w:sz w:val="16"/>
            <w:szCs w:val="16"/>
          </w:rPr>
          <w:t>and</w:t>
        </w:r>
        <w:proofErr w:type="spellEnd"/>
        <w:r w:rsidRPr="00F3554E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F3554E">
          <w:rPr>
            <w:rFonts w:cs="Calibri"/>
            <w:b/>
            <w:color w:val="2F2C64"/>
            <w:sz w:val="16"/>
            <w:szCs w:val="16"/>
          </w:rPr>
          <w:t>European</w:t>
        </w:r>
        <w:proofErr w:type="spellEnd"/>
        <w:r w:rsidRPr="00F3554E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F3554E">
          <w:rPr>
            <w:rFonts w:cs="Calibri"/>
            <w:b/>
            <w:color w:val="2F2C64"/>
            <w:sz w:val="16"/>
            <w:szCs w:val="16"/>
          </w:rPr>
          <w:t>Educational</w:t>
        </w:r>
        <w:proofErr w:type="spellEnd"/>
        <w:r w:rsidRPr="00F3554E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F3554E">
          <w:rPr>
            <w:rFonts w:cs="Calibri"/>
            <w:b/>
            <w:color w:val="2F2C64"/>
            <w:sz w:val="16"/>
            <w:szCs w:val="16"/>
          </w:rPr>
          <w:t>and</w:t>
        </w:r>
        <w:proofErr w:type="spellEnd"/>
        <w:r w:rsidRPr="00F3554E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F3554E">
          <w:rPr>
            <w:rFonts w:cs="Calibri"/>
            <w:b/>
            <w:color w:val="2F2C64"/>
            <w:sz w:val="16"/>
            <w:szCs w:val="16"/>
          </w:rPr>
          <w:t>Training</w:t>
        </w:r>
        <w:proofErr w:type="spellEnd"/>
        <w:r w:rsidRPr="00F3554E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F3554E">
          <w:rPr>
            <w:rFonts w:cs="Calibri"/>
            <w:b/>
            <w:color w:val="2F2C64"/>
            <w:sz w:val="16"/>
            <w:szCs w:val="16"/>
          </w:rPr>
          <w:t>Programmes</w:t>
        </w:r>
        <w:proofErr w:type="spellEnd"/>
      </w:p>
      <w:p w14:paraId="1258E8F3" w14:textId="77777777" w:rsidR="005A70DB" w:rsidRDefault="005A70DB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 xml:space="preserve">Ob železnici 30a, 1000 Ljubljana  |  Tel.: +386 </w:t>
        </w:r>
        <w:r>
          <w:rPr>
            <w:rFonts w:cs="Calibri"/>
            <w:color w:val="2F2C64"/>
            <w:sz w:val="16"/>
            <w:szCs w:val="16"/>
          </w:rPr>
          <w:t xml:space="preserve">1 620 94 50  |  </w:t>
        </w:r>
        <w:proofErr w:type="spellStart"/>
        <w:r>
          <w:rPr>
            <w:rFonts w:cs="Calibri"/>
            <w:color w:val="2F2C64"/>
            <w:sz w:val="16"/>
            <w:szCs w:val="16"/>
          </w:rPr>
          <w:t>Fax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>: +386 1 620 94 51</w:t>
        </w:r>
      </w:p>
      <w:p w14:paraId="77ED69CC" w14:textId="77777777" w:rsidR="005A70DB" w:rsidRPr="00CE5264" w:rsidRDefault="005A70DB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mail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6A00A7CD" w14:textId="77777777" w:rsidR="005A70DB" w:rsidRPr="00A13441" w:rsidRDefault="005E130B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C0BA1" w14:textId="77777777" w:rsidR="005A70DB" w:rsidRDefault="005A70DB" w:rsidP="003F3034">
      <w:pPr>
        <w:spacing w:after="0" w:line="240" w:lineRule="auto"/>
      </w:pPr>
      <w:r>
        <w:separator/>
      </w:r>
    </w:p>
  </w:footnote>
  <w:footnote w:type="continuationSeparator" w:id="0">
    <w:p w14:paraId="724FBE5A" w14:textId="77777777" w:rsidR="005A70DB" w:rsidRDefault="005A70DB" w:rsidP="003F3034">
      <w:pPr>
        <w:spacing w:after="0" w:line="240" w:lineRule="auto"/>
      </w:pPr>
      <w:r>
        <w:continuationSeparator/>
      </w:r>
    </w:p>
  </w:footnote>
  <w:footnote w:id="1">
    <w:p w14:paraId="01069BC7" w14:textId="0C694F19" w:rsidR="005A70DB" w:rsidRDefault="005A70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54EE">
        <w:t xml:space="preserve">V tem </w:t>
      </w:r>
      <w:r>
        <w:t>dokumentu</w:t>
      </w:r>
      <w:r w:rsidRPr="00C554EE">
        <w:t xml:space="preserve"> uporabljeni izrazi, ki se nanašajo na osebe in so zapisani v moški slovnični obliki, so uporabljeni kot nevtralni za </w:t>
      </w:r>
      <w:r>
        <w:t>vse spole.</w:t>
      </w:r>
    </w:p>
  </w:footnote>
  <w:footnote w:id="2">
    <w:p w14:paraId="1BE938F4" w14:textId="77777777" w:rsidR="005A70DB" w:rsidRDefault="005A70DB" w:rsidP="008D01AA">
      <w:pPr>
        <w:pStyle w:val="FootnoteText"/>
      </w:pPr>
      <w:r w:rsidRPr="00AB4BF0">
        <w:rPr>
          <w:rStyle w:val="FootnoteReference"/>
          <w:sz w:val="18"/>
        </w:rPr>
        <w:footnoteRef/>
      </w:r>
      <w:r w:rsidRPr="00AB4BF0">
        <w:rPr>
          <w:sz w:val="18"/>
        </w:rPr>
        <w:t xml:space="preserve"> Do dodatne finančne podpore so upravičeni tudi </w:t>
      </w:r>
      <w:r w:rsidRPr="00AB4BF0">
        <w:rPr>
          <w:b/>
          <w:sz w:val="18"/>
        </w:rPr>
        <w:t>vsi učeči se oz. je do dodatka upravičena organizacija (npr. univerza, šola, ljudska univerza), ki organizira mobilnost za učeče se</w:t>
      </w:r>
      <w:r w:rsidRPr="00AB4BF0">
        <w:rPr>
          <w:sz w:val="18"/>
        </w:rPr>
        <w:t>, ki imajo stalno bivališče v občini, v katerih je indeks povprečne bruto plače na prebivalca, nižji od 85 (vir: https://pxweb.sta</w:t>
      </w:r>
      <w:r>
        <w:rPr>
          <w:sz w:val="18"/>
        </w:rPr>
        <w:t>t.si</w:t>
      </w:r>
      <w:r w:rsidRPr="00AB4BF0">
        <w:rPr>
          <w:sz w:val="18"/>
        </w:rPr>
        <w:t xml:space="preserve"> (za zadnje razpoložljivo leto podatkov) in dodatek nameni v podporo vključevanju učečih se v Erasmus+ program. </w:t>
      </w:r>
      <w:r w:rsidRPr="00AB4BF0">
        <w:rPr>
          <w:b/>
          <w:sz w:val="18"/>
        </w:rPr>
        <w:t>Strokovno osebje vključeno v enotni plačni sistem ne more biti uvrščeno v skupino oseb, ki se soočajo s tovrstno oviro.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EF955" w14:textId="77777777" w:rsidR="005A70DB" w:rsidRDefault="005A70DB" w:rsidP="00E34CC0">
    <w:pPr>
      <w:pStyle w:val="Details"/>
      <w:rPr>
        <w:i w:val="0"/>
      </w:rPr>
    </w:pPr>
    <w:r>
      <w:rPr>
        <w:noProof/>
        <w:lang w:eastAsia="sl-SI"/>
      </w:rPr>
      <w:drawing>
        <wp:anchor distT="0" distB="0" distL="114300" distR="114300" simplePos="0" relativeHeight="251676672" behindDoc="1" locked="0" layoutInCell="1" allowOverlap="1" wp14:anchorId="3884C2D6" wp14:editId="58336A73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EndPr/>
    <w:sdtContent>
      <w:p w14:paraId="58D0183B" w14:textId="77777777" w:rsidR="005A70DB" w:rsidRPr="00E34CC0" w:rsidRDefault="005A70DB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423E6DEB" w14:textId="77777777" w:rsidR="005A70DB" w:rsidRDefault="005A70DB" w:rsidP="003D54A8">
        <w:pPr>
          <w:pStyle w:val="Details"/>
          <w:rPr>
            <w:i w:val="0"/>
          </w:rPr>
        </w:pPr>
        <w:r w:rsidRPr="00E34CC0">
          <w:rPr>
            <w:i w:val="0"/>
          </w:rPr>
          <w:t>Center RS za mobilnost in evropske programe izobraževanja in usposabljanja</w:t>
        </w:r>
      </w:p>
      <w:p w14:paraId="700BAC15" w14:textId="77777777" w:rsidR="005A70DB" w:rsidRDefault="005E130B" w:rsidP="00E34CC0">
        <w:pPr>
          <w:pStyle w:val="Details"/>
          <w:rPr>
            <w:i w:val="0"/>
          </w:rPr>
        </w:pPr>
      </w:p>
    </w:sdtContent>
  </w:sdt>
  <w:p w14:paraId="0AD5880F" w14:textId="77777777" w:rsidR="005A70DB" w:rsidRDefault="005A70DB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509DD" w14:textId="3F6B6F7A" w:rsidR="005A70DB" w:rsidRDefault="005A70DB" w:rsidP="00A54282">
    <w:pPr>
      <w:pStyle w:val="Details"/>
      <w:spacing w:after="120"/>
    </w:pPr>
    <w:r>
      <w:rPr>
        <w:noProof/>
        <w:lang w:eastAsia="sl-SI"/>
      </w:rPr>
      <w:drawing>
        <wp:anchor distT="0" distB="0" distL="114300" distR="114300" simplePos="0" relativeHeight="251674624" behindDoc="1" locked="0" layoutInCell="1" allowOverlap="1" wp14:anchorId="4787AE65" wp14:editId="3B3A32C1">
          <wp:simplePos x="0" y="0"/>
          <wp:positionH relativeFrom="margin">
            <wp:posOffset>4858385</wp:posOffset>
          </wp:positionH>
          <wp:positionV relativeFrom="page">
            <wp:posOffset>374650</wp:posOffset>
          </wp:positionV>
          <wp:extent cx="970915" cy="970915"/>
          <wp:effectExtent l="0" t="0" r="635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DATE  \@ "dd. MM. yyyy" \l  \* MERGEFORMAT </w:instrText>
    </w:r>
    <w:r>
      <w:fldChar w:fldCharType="separate"/>
    </w:r>
    <w:r w:rsidR="005E130B">
      <w:rPr>
        <w:noProof/>
      </w:rPr>
      <w:t xml:space="preserve">18. 12. </w:t>
    </w:r>
    <w:r w:rsidR="005E130B">
      <w:rPr>
        <w:noProof/>
      </w:rPr>
      <w:t>2023</w:t>
    </w:r>
    <w:r>
      <w:fldChar w:fldCharType="end"/>
    </w:r>
  </w:p>
  <w:p w14:paraId="18F822C1" w14:textId="77777777" w:rsidR="005A70DB" w:rsidRDefault="005A70DB" w:rsidP="00E34CC0">
    <w:pPr>
      <w:pStyle w:val="Details"/>
    </w:pPr>
  </w:p>
  <w:p w14:paraId="0259F3D3" w14:textId="77777777" w:rsidR="005A70DB" w:rsidRDefault="005A70DB" w:rsidP="00E34CC0">
    <w:pPr>
      <w:pStyle w:val="Details"/>
    </w:pPr>
    <w:r>
      <w:rPr>
        <w:noProof/>
        <w:lang w:eastAsia="sl-SI"/>
      </w:rPr>
      <w:drawing>
        <wp:anchor distT="0" distB="0" distL="114300" distR="114300" simplePos="0" relativeHeight="251679744" behindDoc="1" locked="0" layoutInCell="1" allowOverlap="1" wp14:anchorId="42B9FCB1" wp14:editId="741FDF53">
          <wp:simplePos x="0" y="0"/>
          <wp:positionH relativeFrom="column">
            <wp:posOffset>-68408</wp:posOffset>
          </wp:positionH>
          <wp:positionV relativeFrom="paragraph">
            <wp:posOffset>155863</wp:posOffset>
          </wp:positionV>
          <wp:extent cx="1466335" cy="313436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ropska_unija_le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782" cy="347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EB917C" w14:textId="77777777" w:rsidR="005A70DB" w:rsidRDefault="005A70DB" w:rsidP="00E201BD">
    <w:pPr>
      <w:pStyle w:val="Details"/>
      <w:ind w:hanging="142"/>
    </w:pPr>
  </w:p>
  <w:p w14:paraId="1B3925DB" w14:textId="77777777" w:rsidR="005A70DB" w:rsidRDefault="005A70DB" w:rsidP="00E34CC0">
    <w:pPr>
      <w:pStyle w:val="Details"/>
    </w:pPr>
  </w:p>
  <w:p w14:paraId="7A6E0AF0" w14:textId="77777777" w:rsidR="005A70DB" w:rsidRDefault="005A70DB" w:rsidP="00E34CC0">
    <w:pPr>
      <w:pStyle w:val="Details"/>
    </w:pPr>
  </w:p>
  <w:p w14:paraId="6AA684DB" w14:textId="77777777" w:rsidR="005A70DB" w:rsidRDefault="005A70DB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299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" w15:restartNumberingAfterBreak="0">
    <w:nsid w:val="033F25D1"/>
    <w:multiLevelType w:val="hybridMultilevel"/>
    <w:tmpl w:val="B3B478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3A6FB1"/>
    <w:multiLevelType w:val="hybridMultilevel"/>
    <w:tmpl w:val="4D04EE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1234"/>
    <w:multiLevelType w:val="hybridMultilevel"/>
    <w:tmpl w:val="3788B38A"/>
    <w:lvl w:ilvl="0" w:tplc="A538EE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16E91"/>
    <w:multiLevelType w:val="hybridMultilevel"/>
    <w:tmpl w:val="10F6009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21561"/>
    <w:multiLevelType w:val="hybridMultilevel"/>
    <w:tmpl w:val="FDA0A8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37BBA"/>
    <w:multiLevelType w:val="hybridMultilevel"/>
    <w:tmpl w:val="77825514"/>
    <w:lvl w:ilvl="0" w:tplc="33209E88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02DC3"/>
    <w:multiLevelType w:val="hybridMultilevel"/>
    <w:tmpl w:val="E9AE3A1E"/>
    <w:lvl w:ilvl="0" w:tplc="8AFEB0E6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24446"/>
    <w:multiLevelType w:val="hybridMultilevel"/>
    <w:tmpl w:val="F32A50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D6659"/>
    <w:multiLevelType w:val="hybridMultilevel"/>
    <w:tmpl w:val="CC72E1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61F0"/>
    <w:multiLevelType w:val="hybridMultilevel"/>
    <w:tmpl w:val="5678B4F2"/>
    <w:lvl w:ilvl="0" w:tplc="9342DC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84940"/>
    <w:multiLevelType w:val="hybridMultilevel"/>
    <w:tmpl w:val="A74CB0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132CDA"/>
    <w:multiLevelType w:val="hybridMultilevel"/>
    <w:tmpl w:val="C9741ABC"/>
    <w:lvl w:ilvl="0" w:tplc="14D0B734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6C071A1E"/>
    <w:multiLevelType w:val="hybridMultilevel"/>
    <w:tmpl w:val="C144D54E"/>
    <w:lvl w:ilvl="0" w:tplc="07242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330D5C"/>
    <w:multiLevelType w:val="hybridMultilevel"/>
    <w:tmpl w:val="5726B0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47C0"/>
    <w:multiLevelType w:val="hybridMultilevel"/>
    <w:tmpl w:val="9738D160"/>
    <w:lvl w:ilvl="0" w:tplc="0424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13"/>
  </w:num>
  <w:num w:numId="5">
    <w:abstractNumId w:val="15"/>
  </w:num>
  <w:num w:numId="6">
    <w:abstractNumId w:val="11"/>
  </w:num>
  <w:num w:numId="7">
    <w:abstractNumId w:val="16"/>
  </w:num>
  <w:num w:numId="8">
    <w:abstractNumId w:val="14"/>
  </w:num>
  <w:num w:numId="9">
    <w:abstractNumId w:val="10"/>
  </w:num>
  <w:num w:numId="10">
    <w:abstractNumId w:val="6"/>
  </w:num>
  <w:num w:numId="11">
    <w:abstractNumId w:val="3"/>
  </w:num>
  <w:num w:numId="12">
    <w:abstractNumId w:val="19"/>
  </w:num>
  <w:num w:numId="13">
    <w:abstractNumId w:val="1"/>
  </w:num>
  <w:num w:numId="14">
    <w:abstractNumId w:val="18"/>
  </w:num>
  <w:num w:numId="15">
    <w:abstractNumId w:val="4"/>
  </w:num>
  <w:num w:numId="16">
    <w:abstractNumId w:val="8"/>
  </w:num>
  <w:num w:numId="17">
    <w:abstractNumId w:val="7"/>
  </w:num>
  <w:num w:numId="18">
    <w:abstractNumId w:val="9"/>
  </w:num>
  <w:num w:numId="19">
    <w:abstractNumId w:val="12"/>
  </w:num>
  <w:num w:numId="20">
    <w:abstractNumId w:val="5"/>
  </w:num>
  <w:num w:numId="21">
    <w:abstractNumId w:val="17"/>
  </w:num>
  <w:num w:numId="22">
    <w:abstractNumId w:val="1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A6"/>
    <w:rsid w:val="00026913"/>
    <w:rsid w:val="00040D08"/>
    <w:rsid w:val="00042059"/>
    <w:rsid w:val="00044E21"/>
    <w:rsid w:val="00054143"/>
    <w:rsid w:val="000547C1"/>
    <w:rsid w:val="00061315"/>
    <w:rsid w:val="00065462"/>
    <w:rsid w:val="000A071D"/>
    <w:rsid w:val="00120844"/>
    <w:rsid w:val="001503C8"/>
    <w:rsid w:val="00186964"/>
    <w:rsid w:val="001A0BCC"/>
    <w:rsid w:val="001D1083"/>
    <w:rsid w:val="001E7CA2"/>
    <w:rsid w:val="0024070B"/>
    <w:rsid w:val="00266DCC"/>
    <w:rsid w:val="00292F50"/>
    <w:rsid w:val="00296966"/>
    <w:rsid w:val="002E3BBF"/>
    <w:rsid w:val="00301E75"/>
    <w:rsid w:val="00307604"/>
    <w:rsid w:val="00317C5A"/>
    <w:rsid w:val="00327FFC"/>
    <w:rsid w:val="00366615"/>
    <w:rsid w:val="003D54A8"/>
    <w:rsid w:val="003D56F7"/>
    <w:rsid w:val="003D6245"/>
    <w:rsid w:val="003F3034"/>
    <w:rsid w:val="00410AC2"/>
    <w:rsid w:val="004216F4"/>
    <w:rsid w:val="00431180"/>
    <w:rsid w:val="00435652"/>
    <w:rsid w:val="00441039"/>
    <w:rsid w:val="004444A0"/>
    <w:rsid w:val="004679E4"/>
    <w:rsid w:val="004C0D7F"/>
    <w:rsid w:val="004D413F"/>
    <w:rsid w:val="004D557C"/>
    <w:rsid w:val="004D6635"/>
    <w:rsid w:val="004F194F"/>
    <w:rsid w:val="00525A1B"/>
    <w:rsid w:val="005660F0"/>
    <w:rsid w:val="005A2F89"/>
    <w:rsid w:val="005A5F29"/>
    <w:rsid w:val="005A70DB"/>
    <w:rsid w:val="005E130B"/>
    <w:rsid w:val="005F1BFD"/>
    <w:rsid w:val="005F4BA6"/>
    <w:rsid w:val="005F722E"/>
    <w:rsid w:val="00600E7B"/>
    <w:rsid w:val="006010BD"/>
    <w:rsid w:val="0061597A"/>
    <w:rsid w:val="006306B2"/>
    <w:rsid w:val="00633387"/>
    <w:rsid w:val="00650729"/>
    <w:rsid w:val="00667148"/>
    <w:rsid w:val="00683BA3"/>
    <w:rsid w:val="006A0439"/>
    <w:rsid w:val="006D262B"/>
    <w:rsid w:val="006E1BC4"/>
    <w:rsid w:val="006F2D52"/>
    <w:rsid w:val="007115D5"/>
    <w:rsid w:val="0072318A"/>
    <w:rsid w:val="00786F53"/>
    <w:rsid w:val="00797A17"/>
    <w:rsid w:val="00801B55"/>
    <w:rsid w:val="008112B9"/>
    <w:rsid w:val="0089240F"/>
    <w:rsid w:val="008C1A8B"/>
    <w:rsid w:val="008D01AA"/>
    <w:rsid w:val="009034AC"/>
    <w:rsid w:val="00922B32"/>
    <w:rsid w:val="00936D13"/>
    <w:rsid w:val="0095164D"/>
    <w:rsid w:val="00955D90"/>
    <w:rsid w:val="00985118"/>
    <w:rsid w:val="0099336D"/>
    <w:rsid w:val="009B1D0F"/>
    <w:rsid w:val="009D4289"/>
    <w:rsid w:val="009D60BD"/>
    <w:rsid w:val="009F455A"/>
    <w:rsid w:val="00A13441"/>
    <w:rsid w:val="00A14EC2"/>
    <w:rsid w:val="00A5032C"/>
    <w:rsid w:val="00A54282"/>
    <w:rsid w:val="00A75845"/>
    <w:rsid w:val="00A933B1"/>
    <w:rsid w:val="00A94556"/>
    <w:rsid w:val="00AA01DF"/>
    <w:rsid w:val="00AB4BF0"/>
    <w:rsid w:val="00B07A0B"/>
    <w:rsid w:val="00B4274F"/>
    <w:rsid w:val="00B509B6"/>
    <w:rsid w:val="00BE7C8C"/>
    <w:rsid w:val="00C02356"/>
    <w:rsid w:val="00C2010F"/>
    <w:rsid w:val="00C554EE"/>
    <w:rsid w:val="00C74941"/>
    <w:rsid w:val="00C87991"/>
    <w:rsid w:val="00CA548D"/>
    <w:rsid w:val="00CB62CE"/>
    <w:rsid w:val="00CE5264"/>
    <w:rsid w:val="00CF78E4"/>
    <w:rsid w:val="00D31FD1"/>
    <w:rsid w:val="00D931F3"/>
    <w:rsid w:val="00DA2A9A"/>
    <w:rsid w:val="00DB386F"/>
    <w:rsid w:val="00DE2D97"/>
    <w:rsid w:val="00E201BD"/>
    <w:rsid w:val="00E34CC0"/>
    <w:rsid w:val="00E511E5"/>
    <w:rsid w:val="00E55A74"/>
    <w:rsid w:val="00E7639D"/>
    <w:rsid w:val="00EB5E96"/>
    <w:rsid w:val="00ED4A20"/>
    <w:rsid w:val="00EE4348"/>
    <w:rsid w:val="00EE5B12"/>
    <w:rsid w:val="00EF66DD"/>
    <w:rsid w:val="00F21CDE"/>
    <w:rsid w:val="00F3554E"/>
    <w:rsid w:val="00F35DBC"/>
    <w:rsid w:val="00F933B6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51C35A"/>
  <w15:chartTrackingRefBased/>
  <w15:docId w15:val="{326126DC-475D-411E-83A4-3B861CA5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1AA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8D0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1AA"/>
    <w:rPr>
      <w:sz w:val="20"/>
      <w:szCs w:val="20"/>
      <w:lang w:val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1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1AA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8D01AA"/>
    <w:rPr>
      <w:vertAlign w:val="superscript"/>
    </w:rPr>
  </w:style>
  <w:style w:type="table" w:styleId="TableGrid">
    <w:name w:val="Table Grid"/>
    <w:basedOn w:val="TableNormal"/>
    <w:uiPriority w:val="39"/>
    <w:rsid w:val="008D01AA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1AA"/>
    <w:rPr>
      <w:rFonts w:ascii="Segoe UI" w:hAnsi="Segoe UI" w:cs="Segoe UI"/>
      <w:sz w:val="18"/>
      <w:szCs w:val="18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FFC"/>
    <w:rPr>
      <w:b/>
      <w:bCs/>
      <w:sz w:val="20"/>
      <w:szCs w:val="20"/>
      <w:lang w:val="sl-SI"/>
    </w:rPr>
  </w:style>
  <w:style w:type="paragraph" w:styleId="Caption">
    <w:name w:val="caption"/>
    <w:basedOn w:val="Normal"/>
    <w:next w:val="Normal"/>
    <w:uiPriority w:val="35"/>
    <w:unhideWhenUsed/>
    <w:qFormat/>
    <w:rsid w:val="0024070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650729"/>
    <w:rPr>
      <w:color w:val="007A3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epius.si/wp-content/uploads/2021/10/Strategija-vkljucevanja-in-raznolikosti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4565B-D135-419A-A190-8FC2A6AC9030}"/>
      </w:docPartPr>
      <w:docPartBody>
        <w:p w:rsidR="00603B5B" w:rsidRDefault="00A10C55">
          <w:r w:rsidRPr="009214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55"/>
    <w:rsid w:val="00050CA5"/>
    <w:rsid w:val="00053303"/>
    <w:rsid w:val="0055427D"/>
    <w:rsid w:val="00603B5B"/>
    <w:rsid w:val="00A10C55"/>
    <w:rsid w:val="00DB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0C55"/>
    <w:rPr>
      <w:color w:val="808080"/>
    </w:rPr>
  </w:style>
  <w:style w:type="paragraph" w:customStyle="1" w:styleId="9A220649E1C74AEBA6BF4CFC6420333E">
    <w:name w:val="9A220649E1C74AEBA6BF4CFC6420333E"/>
    <w:rsid w:val="00A10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BA215-31DA-4B67-A758-FA555B14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Majcen</dc:creator>
  <cp:keywords/>
  <dc:description/>
  <cp:lastModifiedBy>Ivana Majcen</cp:lastModifiedBy>
  <cp:revision>2</cp:revision>
  <dcterms:created xsi:type="dcterms:W3CDTF">2023-12-18T07:21:00Z</dcterms:created>
  <dcterms:modified xsi:type="dcterms:W3CDTF">2023-12-18T07:21:00Z</dcterms:modified>
</cp:coreProperties>
</file>