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A492E" w14:paraId="3AF00AC5" w14:textId="77777777" w:rsidTr="00EA492E">
        <w:tc>
          <w:tcPr>
            <w:tcW w:w="14796" w:type="dxa"/>
          </w:tcPr>
          <w:p w14:paraId="2EEB1AAA" w14:textId="05517EF6" w:rsidR="008D3EFD" w:rsidRDefault="00EA492E" w:rsidP="00550E44">
            <w:pPr>
              <w:spacing w:after="180"/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</w:pPr>
            <w:r w:rsidRPr="00FF2564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INSTRUCTIONS: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br/>
              <w:t xml:space="preserve">Activity 2a: </w:t>
            </w:r>
            <w:r w:rsidRPr="00EA492E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identify specific success factors for your project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against </w:t>
            </w:r>
            <w:r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each sub-criterion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- 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if time is a concern; divide into 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smaller 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t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e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ams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 for part 2a</w:t>
            </w:r>
            <w:r w:rsidR="008D3EFD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;</w:t>
            </w:r>
          </w:p>
          <w:p w14:paraId="2C6BB448" w14:textId="190AB3CD" w:rsidR="00EA492E" w:rsidRPr="00C34695" w:rsidRDefault="008D3EFD" w:rsidP="00550E44">
            <w:pPr>
              <w:spacing w:after="18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Activity 2b: </w:t>
            </w:r>
            <w:r w:rsidR="00EA492E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discuss and agree on the level of achievement for your project, 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addressing </w:t>
            </w:r>
            <w:r w:rsidR="00EA492E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each of the listed sub-criteria, 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then </w:t>
            </w:r>
            <w:r w:rsidR="00EA492E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provide scores 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PER CRITERION </w:t>
            </w:r>
            <w:r w:rsidR="00EA492E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and for the </w:t>
            </w:r>
            <w:r w:rsidR="00EC1C10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final report assessment AS A WHOLE.</w:t>
            </w:r>
          </w:p>
        </w:tc>
      </w:tr>
    </w:tbl>
    <w:p w14:paraId="7A98A7CD" w14:textId="77777777" w:rsidR="00EA492E" w:rsidRPr="00EC1C10" w:rsidRDefault="00EA492E">
      <w:pPr>
        <w:rPr>
          <w:sz w:val="10"/>
          <w:szCs w:val="10"/>
        </w:rPr>
      </w:pPr>
    </w:p>
    <w:tbl>
      <w:tblPr>
        <w:tblStyle w:val="TableGrid"/>
        <w:tblW w:w="14796" w:type="dxa"/>
        <w:tblInd w:w="-5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8364"/>
        <w:gridCol w:w="946"/>
        <w:gridCol w:w="2627"/>
        <w:gridCol w:w="2859"/>
      </w:tblGrid>
      <w:tr w:rsidR="00EA492E" w14:paraId="2E218F89" w14:textId="77777777" w:rsidTr="00EA492E">
        <w:tc>
          <w:tcPr>
            <w:tcW w:w="8364" w:type="dxa"/>
            <w:shd w:val="clear" w:color="auto" w:fill="auto"/>
            <w:vAlign w:val="center"/>
          </w:tcPr>
          <w:p w14:paraId="34A0650B" w14:textId="4E328C02" w:rsidR="00EA492E" w:rsidRPr="00200A83" w:rsidRDefault="00EA492E" w:rsidP="006B5236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‘RELEVANCE’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2F35794" w14:textId="0E51CF54" w:rsidR="00EA492E" w:rsidRDefault="00EA492E" w:rsidP="00FF2564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Colour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848D949" w14:textId="62E80ECF" w:rsidR="00EA492E" w:rsidRDefault="008D3EFD" w:rsidP="00FF2564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Specific </w:t>
            </w:r>
            <w:r w:rsidR="00EA492E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Success Factor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08513316" w14:textId="3F4DC2FE" w:rsidR="00EA492E" w:rsidRPr="00200A83" w:rsidRDefault="00EA492E" w:rsidP="00FF2564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Level of Achievement</w:t>
            </w:r>
          </w:p>
        </w:tc>
      </w:tr>
      <w:tr w:rsidR="00EA492E" w14:paraId="0EE4344B" w14:textId="77777777" w:rsidTr="00EA492E">
        <w:tc>
          <w:tcPr>
            <w:tcW w:w="8364" w:type="dxa"/>
          </w:tcPr>
          <w:p w14:paraId="4437A59B" w14:textId="5F4840D3" w:rsidR="00EA492E" w:rsidRPr="00550E44" w:rsidRDefault="00EA492E" w:rsidP="00EA492E">
            <w:pPr>
              <w:spacing w:before="600" w:after="600"/>
              <w:rPr>
                <w:rFonts w:ascii="Candara" w:hAnsi="Candara"/>
                <w:color w:val="1F4E79" w:themeColor="accent5" w:themeShade="80"/>
              </w:rPr>
            </w:pPr>
            <w:r>
              <w:rPr>
                <w:rFonts w:ascii="Candara" w:hAnsi="Candara"/>
                <w:color w:val="1F4E79" w:themeColor="accent5" w:themeShade="80"/>
              </w:rPr>
              <w:t>P</w:t>
            </w:r>
            <w:r w:rsidRPr="00F71FAE">
              <w:rPr>
                <w:rFonts w:ascii="Candara" w:hAnsi="Candara"/>
                <w:color w:val="1F4E79" w:themeColor="accent5" w:themeShade="80"/>
              </w:rPr>
              <w:t>roposal is relevant to the objectives and priorities of the funding action.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19409C5B" w14:textId="77777777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47316B7D" w14:textId="77777777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25D8F2B8" w14:textId="6BD9B734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385623" w:themeColor="accent6" w:themeShade="80"/>
              </w:rPr>
            </w:pPr>
          </w:p>
        </w:tc>
      </w:tr>
      <w:tr w:rsidR="00EA492E" w14:paraId="655CC3D3" w14:textId="77777777" w:rsidTr="00EA492E">
        <w:tc>
          <w:tcPr>
            <w:tcW w:w="8364" w:type="dxa"/>
          </w:tcPr>
          <w:p w14:paraId="418C6BCC" w14:textId="1C5F4AE6" w:rsidR="00EA492E" w:rsidRPr="00550E44" w:rsidRDefault="00EA492E" w:rsidP="00EA492E">
            <w:pPr>
              <w:spacing w:before="600" w:after="600"/>
              <w:rPr>
                <w:rFonts w:ascii="Candara" w:hAnsi="Candara"/>
                <w:color w:val="1F4E79" w:themeColor="accent5" w:themeShade="80"/>
              </w:rPr>
            </w:pPr>
            <w:r>
              <w:rPr>
                <w:rFonts w:ascii="Candara" w:hAnsi="Candara"/>
                <w:color w:val="1F4E79" w:themeColor="accent5" w:themeShade="80"/>
              </w:rPr>
              <w:t>P</w:t>
            </w:r>
            <w:r w:rsidRPr="00F71FAE">
              <w:rPr>
                <w:rFonts w:ascii="Candara" w:hAnsi="Candara"/>
                <w:color w:val="1F4E79" w:themeColor="accent5" w:themeShade="80"/>
              </w:rPr>
              <w:t>rofile, experience and activities of the participating organisations are relevant to the field of the application.</w:t>
            </w:r>
          </w:p>
        </w:tc>
        <w:tc>
          <w:tcPr>
            <w:tcW w:w="946" w:type="dxa"/>
            <w:shd w:val="clear" w:color="auto" w:fill="FFC5DC"/>
          </w:tcPr>
          <w:p w14:paraId="4AA74D8C" w14:textId="77777777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FF0000"/>
              </w:rPr>
            </w:pPr>
          </w:p>
        </w:tc>
        <w:tc>
          <w:tcPr>
            <w:tcW w:w="2627" w:type="dxa"/>
            <w:shd w:val="clear" w:color="auto" w:fill="auto"/>
          </w:tcPr>
          <w:p w14:paraId="5AB6413A" w14:textId="77777777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FF0000"/>
              </w:rPr>
            </w:pPr>
          </w:p>
        </w:tc>
        <w:tc>
          <w:tcPr>
            <w:tcW w:w="2859" w:type="dxa"/>
            <w:shd w:val="clear" w:color="auto" w:fill="auto"/>
          </w:tcPr>
          <w:p w14:paraId="43105A16" w14:textId="1A56439F" w:rsidR="00EA492E" w:rsidRPr="00550E44" w:rsidRDefault="00EA492E" w:rsidP="00EA492E">
            <w:pPr>
              <w:spacing w:before="600" w:after="6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14:paraId="2F569712" w14:textId="77777777" w:rsidTr="00EA492E">
        <w:tc>
          <w:tcPr>
            <w:tcW w:w="8364" w:type="dxa"/>
          </w:tcPr>
          <w:p w14:paraId="248CD34F" w14:textId="6CEE9492" w:rsidR="00EA492E" w:rsidRPr="00550E44" w:rsidRDefault="00EA492E" w:rsidP="00EA492E">
            <w:pPr>
              <w:spacing w:before="600" w:after="6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Proposal brings added value at EU level by building the capacity of organisations to engage in cross-border cooperation and networking</w:t>
            </w:r>
            <w:r>
              <w:rPr>
                <w:rFonts w:ascii="Candara" w:hAnsi="Candara"/>
                <w:color w:val="1F4E79" w:themeColor="accent5" w:themeShade="80"/>
              </w:rPr>
              <w:t xml:space="preserve">: </w:t>
            </w:r>
            <w:r w:rsidRPr="00F71FAE">
              <w:rPr>
                <w:rFonts w:ascii="Candara" w:hAnsi="Candara"/>
                <w:color w:val="1F4E79" w:themeColor="accent5" w:themeShade="80"/>
              </w:rPr>
              <w:t>participating organisations are able to achieve results, together, that would not be reached by organisations from a single country.</w:t>
            </w:r>
          </w:p>
        </w:tc>
        <w:tc>
          <w:tcPr>
            <w:tcW w:w="946" w:type="dxa"/>
            <w:shd w:val="clear" w:color="auto" w:fill="FBE4D5" w:themeFill="accent2" w:themeFillTint="33"/>
          </w:tcPr>
          <w:p w14:paraId="13121BB1" w14:textId="77777777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627" w:type="dxa"/>
            <w:shd w:val="clear" w:color="auto" w:fill="auto"/>
          </w:tcPr>
          <w:p w14:paraId="69BD5103" w14:textId="77777777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859" w:type="dxa"/>
            <w:shd w:val="clear" w:color="auto" w:fill="auto"/>
          </w:tcPr>
          <w:p w14:paraId="4993349F" w14:textId="7A6CFCCE" w:rsidR="00EA492E" w:rsidRPr="00B37525" w:rsidRDefault="00EA492E" w:rsidP="00EA492E">
            <w:pPr>
              <w:spacing w:before="600" w:after="600"/>
              <w:rPr>
                <w:rFonts w:ascii="Candara" w:hAnsi="Candara"/>
                <w:color w:val="C45911" w:themeColor="accent2" w:themeShade="BF"/>
              </w:rPr>
            </w:pPr>
          </w:p>
        </w:tc>
      </w:tr>
    </w:tbl>
    <w:p w14:paraId="73BD1D29" w14:textId="77777777" w:rsidR="00EA492E" w:rsidRDefault="00EA492E">
      <w:r>
        <w:br w:type="page"/>
      </w:r>
    </w:p>
    <w:tbl>
      <w:tblPr>
        <w:tblStyle w:val="TableGrid"/>
        <w:tblW w:w="14796" w:type="dxa"/>
        <w:tblInd w:w="-5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8364"/>
        <w:gridCol w:w="946"/>
        <w:gridCol w:w="2627"/>
        <w:gridCol w:w="2859"/>
      </w:tblGrid>
      <w:tr w:rsidR="00EA492E" w:rsidRPr="00200A83" w14:paraId="3AC717C4" w14:textId="77777777" w:rsidTr="00EA492E">
        <w:tc>
          <w:tcPr>
            <w:tcW w:w="8364" w:type="dxa"/>
            <w:shd w:val="clear" w:color="auto" w:fill="auto"/>
            <w:vAlign w:val="center"/>
          </w:tcPr>
          <w:p w14:paraId="2147095E" w14:textId="215688BC" w:rsidR="00EA492E" w:rsidRPr="00200A83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 w:rsidRPr="00EA492E">
              <w:rPr>
                <w:rFonts w:ascii="Candara" w:hAnsi="Candara" w:cs="Arial"/>
                <w:b/>
                <w:color w:val="1F4E79" w:themeColor="accent5" w:themeShade="80"/>
              </w:rPr>
              <w:lastRenderedPageBreak/>
              <w:t>KA</w:t>
            </w:r>
            <w:r w:rsidRPr="00EA492E">
              <w:rPr>
                <w:rFonts w:ascii="Candara" w:hAnsi="Candara" w:cs="Arial"/>
                <w:b/>
                <w:color w:val="1F4E79" w:themeColor="accent5" w:themeShade="80"/>
                <w:sz w:val="28"/>
                <w:szCs w:val="28"/>
              </w:rPr>
              <w:t>210</w:t>
            </w:r>
            <w:r w:rsidRPr="00EA492E">
              <w:rPr>
                <w:rFonts w:ascii="Candara" w:hAnsi="Candara" w:cs="Arial"/>
                <w:b/>
                <w:color w:val="1F4E79" w:themeColor="accent5" w:themeShade="80"/>
              </w:rPr>
              <w:t xml:space="preserve"> ASSESSMENT SUB-CRITERIA FOR ‘PROJECT DESIGN AND IMPLEMENTATION’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5827D6C" w14:textId="05596E29" w:rsidR="00EA492E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Colour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7C08BF2" w14:textId="186167C3" w:rsidR="00EA492E" w:rsidRDefault="008D3EFD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Specific </w:t>
            </w:r>
            <w:r w:rsidR="00EA492E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Success Factor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D3F26FA" w14:textId="779A639A" w:rsidR="00EA492E" w:rsidRPr="00200A83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Level of Achievement</w:t>
            </w:r>
          </w:p>
        </w:tc>
      </w:tr>
      <w:tr w:rsidR="00EA492E" w:rsidRPr="00550E44" w14:paraId="0DE30A41" w14:textId="77777777" w:rsidTr="00EA492E">
        <w:tc>
          <w:tcPr>
            <w:tcW w:w="8364" w:type="dxa"/>
          </w:tcPr>
          <w:p w14:paraId="02E796F8" w14:textId="383A412B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Project objectives are clearly defined, realistic and address the needs and goals of the participating organisations and the needs of their target groups.</w:t>
            </w:r>
          </w:p>
        </w:tc>
        <w:tc>
          <w:tcPr>
            <w:tcW w:w="946" w:type="dxa"/>
            <w:shd w:val="clear" w:color="auto" w:fill="FBE4D5" w:themeFill="accent2" w:themeFillTint="33"/>
          </w:tcPr>
          <w:p w14:paraId="7380941C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627" w:type="dxa"/>
            <w:shd w:val="clear" w:color="auto" w:fill="auto"/>
          </w:tcPr>
          <w:p w14:paraId="555569BA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859" w:type="dxa"/>
            <w:shd w:val="clear" w:color="auto" w:fill="auto"/>
          </w:tcPr>
          <w:p w14:paraId="099756A1" w14:textId="422B6711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412ED3AF" w14:textId="77777777" w:rsidTr="00EA492E">
        <w:tc>
          <w:tcPr>
            <w:tcW w:w="8364" w:type="dxa"/>
          </w:tcPr>
          <w:p w14:paraId="5A0D06B7" w14:textId="73EBB4D2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Activities are designed in an accessible and inclusive way and are open to people with fewer opportunities.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0723F0DF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6CF1B149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40C78464" w14:textId="161DD750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72559030" w14:textId="77777777" w:rsidTr="00EA492E">
        <w:tc>
          <w:tcPr>
            <w:tcW w:w="8364" w:type="dxa"/>
          </w:tcPr>
          <w:p w14:paraId="3C7BB4DE" w14:textId="692832CA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Proposed methodology is clear, adequate and feasible.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04631E1D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04EF41CB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70D68FBF" w14:textId="11D9CD44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579353D2" w14:textId="77777777" w:rsidTr="00EA492E">
        <w:tc>
          <w:tcPr>
            <w:tcW w:w="8364" w:type="dxa"/>
          </w:tcPr>
          <w:p w14:paraId="578980BD" w14:textId="6FF1D1EA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Project work plan is clear, complete and effective, including appropriate phases for preparation, implementation and sharing project results.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7B85F1A9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62E5C03B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511CC3E0" w14:textId="6BA45BD4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462B1E53" w14:textId="77777777" w:rsidTr="00EA492E">
        <w:tc>
          <w:tcPr>
            <w:tcW w:w="8364" w:type="dxa"/>
          </w:tcPr>
          <w:p w14:paraId="4A038B43" w14:textId="76BA2C20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Project is cost-effective and allocates appropriate resources to each activity.</w:t>
            </w:r>
          </w:p>
        </w:tc>
        <w:tc>
          <w:tcPr>
            <w:tcW w:w="946" w:type="dxa"/>
            <w:shd w:val="clear" w:color="auto" w:fill="FBE4D5" w:themeFill="accent2" w:themeFillTint="33"/>
          </w:tcPr>
          <w:p w14:paraId="556DCB6E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627" w:type="dxa"/>
            <w:shd w:val="clear" w:color="auto" w:fill="auto"/>
          </w:tcPr>
          <w:p w14:paraId="30A72D7D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859" w:type="dxa"/>
            <w:shd w:val="clear" w:color="auto" w:fill="auto"/>
          </w:tcPr>
          <w:p w14:paraId="0502595E" w14:textId="1B63C1B7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15A093FE" w14:textId="77777777" w:rsidTr="00EA492E">
        <w:tc>
          <w:tcPr>
            <w:tcW w:w="8364" w:type="dxa"/>
          </w:tcPr>
          <w:p w14:paraId="7F373250" w14:textId="131A8597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 xml:space="preserve">Project incorporates the use of digital tools and learning methods to complement physical activities and to improve the cooperation between partner organisations. 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687BD783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574B88E1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039210F1" w14:textId="5D0B39F5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0F045575" w14:textId="77777777" w:rsidTr="00EA492E">
        <w:tc>
          <w:tcPr>
            <w:tcW w:w="8364" w:type="dxa"/>
          </w:tcPr>
          <w:p w14:paraId="4C5A31B8" w14:textId="071980A5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The project is designed in an eco-friendly way and incorporates green practices in different project phases.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293C7EF6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2BC7C33D" w14:textId="77777777" w:rsidR="00EA492E" w:rsidRPr="00B37525" w:rsidRDefault="00EA492E" w:rsidP="00EA492E">
            <w:pPr>
              <w:spacing w:before="300" w:after="30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3B322D65" w14:textId="12BB59DA" w:rsidR="00EA492E" w:rsidRPr="00550E44" w:rsidRDefault="00EA492E" w:rsidP="00EA492E">
            <w:pPr>
              <w:spacing w:before="300" w:after="300"/>
              <w:rPr>
                <w:rFonts w:ascii="Candara" w:hAnsi="Candara"/>
                <w:color w:val="1F4E79" w:themeColor="accent5" w:themeShade="80"/>
              </w:rPr>
            </w:pPr>
          </w:p>
        </w:tc>
      </w:tr>
    </w:tbl>
    <w:p w14:paraId="5981198C" w14:textId="77777777" w:rsidR="00EA492E" w:rsidRDefault="00EA492E">
      <w:r>
        <w:br w:type="page"/>
      </w:r>
    </w:p>
    <w:tbl>
      <w:tblPr>
        <w:tblStyle w:val="TableGrid"/>
        <w:tblW w:w="14796" w:type="dxa"/>
        <w:tblInd w:w="-5" w:type="dxa"/>
        <w:tblLook w:val="04A0" w:firstRow="1" w:lastRow="0" w:firstColumn="1" w:lastColumn="0" w:noHBand="0" w:noVBand="1"/>
      </w:tblPr>
      <w:tblGrid>
        <w:gridCol w:w="8364"/>
        <w:gridCol w:w="946"/>
        <w:gridCol w:w="2627"/>
        <w:gridCol w:w="2859"/>
      </w:tblGrid>
      <w:tr w:rsidR="00EA492E" w:rsidRPr="00200A83" w14:paraId="5FE0D70D" w14:textId="77777777" w:rsidTr="00EA492E">
        <w:tc>
          <w:tcPr>
            <w:tcW w:w="8364" w:type="dxa"/>
            <w:shd w:val="clear" w:color="auto" w:fill="auto"/>
            <w:vAlign w:val="center"/>
          </w:tcPr>
          <w:p w14:paraId="344F3435" w14:textId="25BCDD43" w:rsidR="00EA492E" w:rsidRPr="00200A83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lastRenderedPageBreak/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‘QUALITY OF PARTNERSHIP’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B9CF9E" w14:textId="5D7692FC" w:rsidR="00EA492E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Colour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BD56676" w14:textId="0D09D50E" w:rsidR="00EA492E" w:rsidRDefault="008D3EFD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Specific </w:t>
            </w:r>
            <w:r w:rsidR="00EA492E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Success Factor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D92B2C3" w14:textId="313F9FC0" w:rsidR="00EA492E" w:rsidRPr="00200A83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Level of Achievement</w:t>
            </w:r>
          </w:p>
        </w:tc>
      </w:tr>
      <w:tr w:rsidR="00EA492E" w:rsidRPr="00550E44" w14:paraId="7D51225E" w14:textId="77777777" w:rsidTr="00EA492E">
        <w:tc>
          <w:tcPr>
            <w:tcW w:w="8364" w:type="dxa"/>
          </w:tcPr>
          <w:p w14:paraId="4FA7035C" w14:textId="6C266D62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Project involves appropriate mix of participating organisations in terms of profile.</w:t>
            </w:r>
          </w:p>
        </w:tc>
        <w:tc>
          <w:tcPr>
            <w:tcW w:w="946" w:type="dxa"/>
            <w:shd w:val="clear" w:color="auto" w:fill="FFC5DC"/>
          </w:tcPr>
          <w:p w14:paraId="64C49DAB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FF0000"/>
              </w:rPr>
            </w:pPr>
          </w:p>
        </w:tc>
        <w:tc>
          <w:tcPr>
            <w:tcW w:w="2627" w:type="dxa"/>
            <w:shd w:val="clear" w:color="auto" w:fill="auto"/>
          </w:tcPr>
          <w:p w14:paraId="6AFA7593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FF0000"/>
              </w:rPr>
            </w:pPr>
          </w:p>
        </w:tc>
        <w:tc>
          <w:tcPr>
            <w:tcW w:w="2859" w:type="dxa"/>
            <w:shd w:val="clear" w:color="auto" w:fill="auto"/>
          </w:tcPr>
          <w:p w14:paraId="5538C101" w14:textId="3872BE9D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0D03EB7B" w14:textId="77777777" w:rsidTr="00EA492E">
        <w:tc>
          <w:tcPr>
            <w:tcW w:w="8364" w:type="dxa"/>
          </w:tcPr>
          <w:p w14:paraId="2CA07CA4" w14:textId="28779F96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Project involves newcomers and less-experienced organisations to the action.</w:t>
            </w:r>
          </w:p>
        </w:tc>
        <w:tc>
          <w:tcPr>
            <w:tcW w:w="946" w:type="dxa"/>
            <w:shd w:val="clear" w:color="auto" w:fill="FBE4D5" w:themeFill="accent2" w:themeFillTint="33"/>
          </w:tcPr>
          <w:p w14:paraId="1CFBA8E5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627" w:type="dxa"/>
            <w:shd w:val="clear" w:color="auto" w:fill="auto"/>
          </w:tcPr>
          <w:p w14:paraId="5A142978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C45911" w:themeColor="accent2" w:themeShade="BF"/>
              </w:rPr>
            </w:pPr>
          </w:p>
        </w:tc>
        <w:tc>
          <w:tcPr>
            <w:tcW w:w="2859" w:type="dxa"/>
            <w:shd w:val="clear" w:color="auto" w:fill="auto"/>
          </w:tcPr>
          <w:p w14:paraId="23DA693C" w14:textId="25074C47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1FB5C45A" w14:textId="77777777" w:rsidTr="00EA492E">
        <w:tc>
          <w:tcPr>
            <w:tcW w:w="8364" w:type="dxa"/>
          </w:tcPr>
          <w:p w14:paraId="6A6D8880" w14:textId="6AE71E5F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Proposed allocation of tasks demonstrates the commitment and active contribution of all participating organisations.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5E825EFA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3C7820F4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071A86E5" w14:textId="2405FEF6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399A40CB" w14:textId="77777777" w:rsidTr="00EA492E">
        <w:tc>
          <w:tcPr>
            <w:tcW w:w="8364" w:type="dxa"/>
          </w:tcPr>
          <w:p w14:paraId="1B3A7D46" w14:textId="6D72A79D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effective mechanisms for coordination and communication between the participating organisations.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0AA47C58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5A97CFAD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2DE4B255" w14:textId="1512DB91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</w:tbl>
    <w:p w14:paraId="39DD9CA3" w14:textId="77777777" w:rsidR="00EA492E" w:rsidRDefault="00EA492E">
      <w:r>
        <w:br w:type="page"/>
      </w:r>
    </w:p>
    <w:tbl>
      <w:tblPr>
        <w:tblStyle w:val="TableGrid"/>
        <w:tblW w:w="14796" w:type="dxa"/>
        <w:tblInd w:w="-5" w:type="dxa"/>
        <w:tblLook w:val="04A0" w:firstRow="1" w:lastRow="0" w:firstColumn="1" w:lastColumn="0" w:noHBand="0" w:noVBand="1"/>
      </w:tblPr>
      <w:tblGrid>
        <w:gridCol w:w="8364"/>
        <w:gridCol w:w="946"/>
        <w:gridCol w:w="2627"/>
        <w:gridCol w:w="2859"/>
      </w:tblGrid>
      <w:tr w:rsidR="00EA492E" w:rsidRPr="00200A83" w14:paraId="298181E8" w14:textId="77777777" w:rsidTr="00EA492E">
        <w:tc>
          <w:tcPr>
            <w:tcW w:w="8364" w:type="dxa"/>
            <w:shd w:val="clear" w:color="auto" w:fill="auto"/>
            <w:vAlign w:val="center"/>
          </w:tcPr>
          <w:p w14:paraId="32568E57" w14:textId="48BDF144" w:rsidR="00EA492E" w:rsidRPr="00200A83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lastRenderedPageBreak/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‘IMPACT’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C38DF73" w14:textId="57DBABB1" w:rsidR="00EA492E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Colour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FF3431E" w14:textId="61432039" w:rsidR="00EA492E" w:rsidRDefault="008D3EFD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Specific </w:t>
            </w:r>
            <w:r w:rsidR="00EA492E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Success Factor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D9F7613" w14:textId="35F43B13" w:rsidR="00EA492E" w:rsidRPr="00200A83" w:rsidRDefault="00EA492E" w:rsidP="00EA492E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Level of Achievement</w:t>
            </w:r>
          </w:p>
        </w:tc>
      </w:tr>
      <w:tr w:rsidR="00EA492E" w:rsidRPr="00550E44" w14:paraId="065D772B" w14:textId="77777777" w:rsidTr="00EA492E">
        <w:tc>
          <w:tcPr>
            <w:tcW w:w="8364" w:type="dxa"/>
          </w:tcPr>
          <w:p w14:paraId="6861744D" w14:textId="2EB56C76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concrete and logical steps to integrate the project results in the regular work of participating organisations.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6BEB8298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6F7E1182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7DB791B3" w14:textId="0F7E05FF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444AC000" w14:textId="77777777" w:rsidTr="00EA492E">
        <w:tc>
          <w:tcPr>
            <w:tcW w:w="8364" w:type="dxa"/>
          </w:tcPr>
          <w:p w14:paraId="4AB158E7" w14:textId="2A479759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Project has the potential to positively impact on participants and participating organisations, as well as the wider community.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5DF13058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14976B92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10AC7D2C" w14:textId="70B8C394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49C93122" w14:textId="77777777" w:rsidTr="00EA492E">
        <w:tc>
          <w:tcPr>
            <w:tcW w:w="8364" w:type="dxa"/>
          </w:tcPr>
          <w:p w14:paraId="02B490A0" w14:textId="0942985F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an appropriate way of evaluating the project outcomes.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76358FCE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61C4098C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641D0EAF" w14:textId="7B33EA97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EA492E" w:rsidRPr="00550E44" w14:paraId="1BF91BFE" w14:textId="77777777" w:rsidTr="00EA492E">
        <w:tc>
          <w:tcPr>
            <w:tcW w:w="8364" w:type="dxa"/>
          </w:tcPr>
          <w:p w14:paraId="466EC2DD" w14:textId="4D8A98E7" w:rsidR="00EA492E" w:rsidRPr="00F71FAE" w:rsidRDefault="00EA492E" w:rsidP="00EA492E">
            <w:pPr>
              <w:spacing w:before="720" w:after="7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concrete and effective steps to make results known within the participating organisations, to share the results with other organisations and the public, and to publicly acknowledge EU funding.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14:paraId="06DE50CC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627" w:type="dxa"/>
            <w:shd w:val="clear" w:color="auto" w:fill="auto"/>
          </w:tcPr>
          <w:p w14:paraId="32C6FF30" w14:textId="77777777" w:rsidR="00EA492E" w:rsidRPr="00B37525" w:rsidRDefault="00EA492E" w:rsidP="00EA492E">
            <w:pPr>
              <w:spacing w:before="720" w:after="720"/>
              <w:rPr>
                <w:rFonts w:ascii="Candara" w:hAnsi="Candara"/>
                <w:color w:val="385623" w:themeColor="accent6" w:themeShade="80"/>
              </w:rPr>
            </w:pPr>
          </w:p>
        </w:tc>
        <w:tc>
          <w:tcPr>
            <w:tcW w:w="2859" w:type="dxa"/>
            <w:shd w:val="clear" w:color="auto" w:fill="auto"/>
          </w:tcPr>
          <w:p w14:paraId="22366623" w14:textId="11BB9D5E" w:rsidR="00EA492E" w:rsidRPr="00550E44" w:rsidRDefault="00EA492E" w:rsidP="00EA492E">
            <w:pPr>
              <w:spacing w:before="720" w:after="720"/>
              <w:rPr>
                <w:rFonts w:ascii="Candara" w:hAnsi="Candara"/>
                <w:color w:val="1F4E79" w:themeColor="accent5" w:themeShade="80"/>
              </w:rPr>
            </w:pPr>
          </w:p>
        </w:tc>
      </w:tr>
    </w:tbl>
    <w:p w14:paraId="174F3A15" w14:textId="65F08A92" w:rsidR="00726253" w:rsidRPr="006B5236" w:rsidRDefault="00726253" w:rsidP="006B5236">
      <w:pPr>
        <w:spacing w:before="120" w:after="120" w:line="360" w:lineRule="auto"/>
        <w:rPr>
          <w:rFonts w:ascii="Candara" w:hAnsi="Candara" w:cs="Arial"/>
          <w:b/>
          <w:sz w:val="28"/>
          <w:szCs w:val="28"/>
        </w:rPr>
      </w:pPr>
    </w:p>
    <w:sectPr w:rsidR="00726253" w:rsidRPr="006B5236" w:rsidSect="006B5236">
      <w:headerReference w:type="default" r:id="rId8"/>
      <w:footerReference w:type="default" r:id="rId9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D452" w14:textId="77777777" w:rsidR="0041343A" w:rsidRDefault="0041343A" w:rsidP="00A154A1">
      <w:pPr>
        <w:spacing w:after="0" w:line="240" w:lineRule="auto"/>
      </w:pPr>
      <w:r>
        <w:separator/>
      </w:r>
    </w:p>
  </w:endnote>
  <w:endnote w:type="continuationSeparator" w:id="0">
    <w:p w14:paraId="17AB6605" w14:textId="77777777" w:rsidR="0041343A" w:rsidRDefault="0041343A" w:rsidP="00A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84C2" w14:textId="012CB76F" w:rsidR="00A154A1" w:rsidRDefault="00A707B5">
    <w:pPr>
      <w:pStyle w:val="Footer"/>
    </w:pPr>
    <w:r w:rsidRPr="00DF4C4F">
      <w:rPr>
        <w:noProof/>
      </w:rPr>
      <w:drawing>
        <wp:anchor distT="0" distB="0" distL="114300" distR="114300" simplePos="0" relativeHeight="251661312" behindDoc="0" locked="0" layoutInCell="1" allowOverlap="1" wp14:anchorId="2CC5E75E" wp14:editId="53784FFE">
          <wp:simplePos x="0" y="0"/>
          <wp:positionH relativeFrom="margin">
            <wp:posOffset>-27305</wp:posOffset>
          </wp:positionH>
          <wp:positionV relativeFrom="paragraph">
            <wp:posOffset>-35560</wp:posOffset>
          </wp:positionV>
          <wp:extent cx="2470150" cy="435610"/>
          <wp:effectExtent l="0" t="0" r="6350" b="2540"/>
          <wp:wrapNone/>
          <wp:docPr id="2" name="Picture 1" descr="A blue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BBE5A1-3032-3241-8E2A-120B2510B8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DBBBE5A1-3032-3241-8E2A-120B2510B8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C4F">
      <w:rPr>
        <w:noProof/>
      </w:rPr>
      <w:drawing>
        <wp:anchor distT="0" distB="0" distL="114300" distR="114300" simplePos="0" relativeHeight="251662336" behindDoc="0" locked="0" layoutInCell="1" allowOverlap="1" wp14:anchorId="0ECD744F" wp14:editId="54BC3634">
          <wp:simplePos x="0" y="0"/>
          <wp:positionH relativeFrom="margin">
            <wp:posOffset>7518409</wp:posOffset>
          </wp:positionH>
          <wp:positionV relativeFrom="paragraph">
            <wp:posOffset>-177421</wp:posOffset>
          </wp:positionV>
          <wp:extent cx="1849935" cy="670043"/>
          <wp:effectExtent l="0" t="0" r="0" b="0"/>
          <wp:wrapNone/>
          <wp:docPr id="4" name="Picture 3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ED7C6E-6DFB-7A40-48ED-A279BE4025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F0ED7C6E-6DFB-7A40-48ED-A279BE4025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09"/>
                  <a:stretch/>
                </pic:blipFill>
                <pic:spPr bwMode="auto">
                  <a:xfrm>
                    <a:off x="0" y="0"/>
                    <a:ext cx="1849935" cy="670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3900" w14:textId="77777777" w:rsidR="0041343A" w:rsidRDefault="0041343A" w:rsidP="00A154A1">
      <w:pPr>
        <w:spacing w:after="0" w:line="240" w:lineRule="auto"/>
      </w:pPr>
      <w:r>
        <w:separator/>
      </w:r>
    </w:p>
  </w:footnote>
  <w:footnote w:type="continuationSeparator" w:id="0">
    <w:p w14:paraId="722D914A" w14:textId="77777777" w:rsidR="0041343A" w:rsidRDefault="0041343A" w:rsidP="00A1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4DC9" w14:textId="0AC60E56" w:rsidR="00821730" w:rsidRPr="00A6512F" w:rsidRDefault="00821730" w:rsidP="006B5236">
    <w:pPr>
      <w:spacing w:before="60" w:after="0" w:line="240" w:lineRule="auto"/>
      <w:rPr>
        <w:rFonts w:ascii="Candara" w:hAnsi="Candara"/>
        <w:sz w:val="26"/>
        <w:szCs w:val="26"/>
      </w:rPr>
    </w:pPr>
    <w:r w:rsidRPr="006B5236">
      <w:rPr>
        <w:rFonts w:ascii="Candara" w:hAnsi="Candara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44DE9C29" wp14:editId="3109D119">
          <wp:simplePos x="0" y="0"/>
          <wp:positionH relativeFrom="margin">
            <wp:posOffset>-120394</wp:posOffset>
          </wp:positionH>
          <wp:positionV relativeFrom="paragraph">
            <wp:posOffset>-229622</wp:posOffset>
          </wp:positionV>
          <wp:extent cx="1509395" cy="758190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="00A7121C"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="00A7121C"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="00F71FAE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>ACTIVIT</w:t>
    </w:r>
    <w:r w:rsidR="00350A1C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IES </w:t>
    </w:r>
    <w:r w:rsidR="00350A1C" w:rsidRPr="00350A1C">
      <w:rPr>
        <w:rFonts w:ascii="Candara" w:hAnsi="Candara" w:cstheme="minorHAnsi"/>
        <w:b/>
        <w:bCs/>
        <w:color w:val="1F4E79" w:themeColor="accent5" w:themeShade="80"/>
        <w:sz w:val="40"/>
        <w:szCs w:val="40"/>
      </w:rPr>
      <w:t>2</w:t>
    </w:r>
    <w:r w:rsidR="00350A1C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a and </w:t>
    </w:r>
    <w:r w:rsidR="00350A1C" w:rsidRPr="00350A1C">
      <w:rPr>
        <w:rFonts w:ascii="Candara" w:hAnsi="Candara" w:cstheme="minorHAnsi"/>
        <w:b/>
        <w:bCs/>
        <w:color w:val="1F4E79" w:themeColor="accent5" w:themeShade="80"/>
        <w:sz w:val="40"/>
        <w:szCs w:val="40"/>
      </w:rPr>
      <w:t>2</w:t>
    </w:r>
    <w:r w:rsidR="00350A1C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>b</w:t>
    </w:r>
    <w:r w:rsidR="00F71FAE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: </w:t>
    </w:r>
    <w:r w:rsidR="00F71FAE" w:rsidRPr="00091625">
      <w:rPr>
        <w:rFonts w:ascii="Candara" w:hAnsi="Candara" w:cs="Arial"/>
        <w:b/>
        <w:color w:val="1F4E79" w:themeColor="accent5" w:themeShade="80"/>
        <w:sz w:val="36"/>
        <w:szCs w:val="36"/>
      </w:rPr>
      <w:t xml:space="preserve">ASSESSMENT </w:t>
    </w:r>
    <w:r w:rsidR="00F71FAE">
      <w:rPr>
        <w:rFonts w:ascii="Candara" w:hAnsi="Candara" w:cs="Arial"/>
        <w:b/>
        <w:color w:val="1F4E79" w:themeColor="accent5" w:themeShade="80"/>
        <w:sz w:val="36"/>
        <w:szCs w:val="36"/>
      </w:rPr>
      <w:t xml:space="preserve">CRITERIA </w:t>
    </w:r>
    <w:r w:rsidR="00F71FAE" w:rsidRPr="00091625">
      <w:rPr>
        <w:rFonts w:ascii="Candara" w:hAnsi="Candara" w:cs="Arial"/>
        <w:b/>
        <w:color w:val="1F4E79" w:themeColor="accent5" w:themeShade="80"/>
        <w:sz w:val="36"/>
        <w:szCs w:val="36"/>
      </w:rPr>
      <w:t>FOR KA210 FINAL REPORT</w:t>
    </w:r>
    <w:r w:rsidR="00F71FAE">
      <w:rPr>
        <w:rFonts w:ascii="Candara" w:hAnsi="Candara" w:cs="Arial"/>
        <w:b/>
        <w:color w:val="1F4E79" w:themeColor="accent5" w:themeShade="80"/>
        <w:sz w:val="36"/>
        <w:szCs w:val="36"/>
      </w:rPr>
      <w:t>S</w:t>
    </w:r>
  </w:p>
  <w:p w14:paraId="16D16FAD" w14:textId="2382DEA9" w:rsidR="00A154A1" w:rsidRDefault="00A154A1" w:rsidP="00A7121C">
    <w:pPr>
      <w:pStyle w:val="Header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B31"/>
    <w:multiLevelType w:val="hybridMultilevel"/>
    <w:tmpl w:val="0824BC84"/>
    <w:lvl w:ilvl="0" w:tplc="B512E7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D53DF"/>
    <w:multiLevelType w:val="hybridMultilevel"/>
    <w:tmpl w:val="FDAAF5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861DB"/>
    <w:multiLevelType w:val="hybridMultilevel"/>
    <w:tmpl w:val="BA0E3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9559">
    <w:abstractNumId w:val="1"/>
  </w:num>
  <w:num w:numId="2" w16cid:durableId="1490100391">
    <w:abstractNumId w:val="2"/>
  </w:num>
  <w:num w:numId="3" w16cid:durableId="25135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2A"/>
    <w:rsid w:val="000158B9"/>
    <w:rsid w:val="00080806"/>
    <w:rsid w:val="000D44D3"/>
    <w:rsid w:val="001D3968"/>
    <w:rsid w:val="00200A83"/>
    <w:rsid w:val="002B5873"/>
    <w:rsid w:val="002E033C"/>
    <w:rsid w:val="00350A1C"/>
    <w:rsid w:val="003A7E38"/>
    <w:rsid w:val="003F62B4"/>
    <w:rsid w:val="00402B77"/>
    <w:rsid w:val="0041343A"/>
    <w:rsid w:val="00522C11"/>
    <w:rsid w:val="00550E44"/>
    <w:rsid w:val="00590CBF"/>
    <w:rsid w:val="00613FB1"/>
    <w:rsid w:val="00643115"/>
    <w:rsid w:val="006A46AF"/>
    <w:rsid w:val="006B5236"/>
    <w:rsid w:val="00726253"/>
    <w:rsid w:val="00790F89"/>
    <w:rsid w:val="007E2511"/>
    <w:rsid w:val="007F302D"/>
    <w:rsid w:val="00821730"/>
    <w:rsid w:val="0088036E"/>
    <w:rsid w:val="00887C86"/>
    <w:rsid w:val="008B0E19"/>
    <w:rsid w:val="008C12F4"/>
    <w:rsid w:val="008D156F"/>
    <w:rsid w:val="008D3EFD"/>
    <w:rsid w:val="009054C8"/>
    <w:rsid w:val="0091021D"/>
    <w:rsid w:val="00A154A1"/>
    <w:rsid w:val="00A6512F"/>
    <w:rsid w:val="00A707B5"/>
    <w:rsid w:val="00A7121C"/>
    <w:rsid w:val="00A80E05"/>
    <w:rsid w:val="00AC0941"/>
    <w:rsid w:val="00B37525"/>
    <w:rsid w:val="00B44300"/>
    <w:rsid w:val="00BA052A"/>
    <w:rsid w:val="00BF10CD"/>
    <w:rsid w:val="00BF1847"/>
    <w:rsid w:val="00C21CA9"/>
    <w:rsid w:val="00C34695"/>
    <w:rsid w:val="00C42281"/>
    <w:rsid w:val="00C51340"/>
    <w:rsid w:val="00CA2277"/>
    <w:rsid w:val="00CE4578"/>
    <w:rsid w:val="00D15B00"/>
    <w:rsid w:val="00D21C22"/>
    <w:rsid w:val="00DE486F"/>
    <w:rsid w:val="00E62DA7"/>
    <w:rsid w:val="00E74CFD"/>
    <w:rsid w:val="00EA492E"/>
    <w:rsid w:val="00EC1C10"/>
    <w:rsid w:val="00EC1E33"/>
    <w:rsid w:val="00F37E1E"/>
    <w:rsid w:val="00F71FAE"/>
    <w:rsid w:val="00F71FEA"/>
    <w:rsid w:val="00FA6409"/>
    <w:rsid w:val="00FA680C"/>
    <w:rsid w:val="00FC148F"/>
    <w:rsid w:val="00FE2751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BF20A"/>
  <w15:chartTrackingRefBased/>
  <w15:docId w15:val="{CE0F9966-C859-4245-AA68-0608C33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A1"/>
  </w:style>
  <w:style w:type="paragraph" w:styleId="Footer">
    <w:name w:val="footer"/>
    <w:basedOn w:val="Normal"/>
    <w:link w:val="Foot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A1"/>
  </w:style>
  <w:style w:type="table" w:styleId="TableGrid">
    <w:name w:val="Table Grid"/>
    <w:basedOn w:val="TableNormal"/>
    <w:uiPriority w:val="39"/>
    <w:rsid w:val="008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21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BCF2-3993-4CCA-96C6-3E22203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</dc:creator>
  <cp:keywords/>
  <dc:description/>
  <cp:lastModifiedBy>Paul G</cp:lastModifiedBy>
  <cp:revision>5</cp:revision>
  <cp:lastPrinted>2022-09-16T12:12:00Z</cp:lastPrinted>
  <dcterms:created xsi:type="dcterms:W3CDTF">2023-09-20T13:32:00Z</dcterms:created>
  <dcterms:modified xsi:type="dcterms:W3CDTF">2023-10-12T12:50:00Z</dcterms:modified>
</cp:coreProperties>
</file>