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822E" w14:textId="2003AFC8" w:rsidR="00FD6452" w:rsidRPr="006B1A02" w:rsidRDefault="0055087B" w:rsidP="773BE38D">
      <w:pPr>
        <w:rPr>
          <w:b/>
          <w:bCs/>
          <w:sz w:val="24"/>
          <w:szCs w:val="24"/>
          <w:lang w:val="sl-SI"/>
        </w:rPr>
      </w:pPr>
      <w:bookmarkStart w:id="0" w:name="_GoBack"/>
      <w:bookmarkEnd w:id="0"/>
      <w:r w:rsidRPr="006B1A02">
        <w:rPr>
          <w:b/>
          <w:bCs/>
          <w:sz w:val="24"/>
          <w:szCs w:val="24"/>
          <w:highlight w:val="cyan"/>
          <w:lang w:val="sl-SI"/>
        </w:rPr>
        <w:t>Model sporazuma o nepovratnih sredstvih za udeležence programa mobilnosti Erasmus+ – Terciarno izobraževanje</w:t>
      </w:r>
    </w:p>
    <w:p w14:paraId="378AD75C" w14:textId="77777777" w:rsidR="00F16BF1" w:rsidRPr="006B1A02" w:rsidRDefault="00F16BF1" w:rsidP="773BE38D">
      <w:pPr>
        <w:rPr>
          <w:b/>
          <w:bCs/>
          <w:sz w:val="24"/>
          <w:szCs w:val="24"/>
          <w:lang w:val="sl-SI"/>
        </w:rPr>
      </w:pPr>
    </w:p>
    <w:p w14:paraId="413A7487" w14:textId="4CD28CB4" w:rsidR="00984DD3" w:rsidRPr="006B1A02" w:rsidRDefault="0055087B" w:rsidP="773BE38D">
      <w:pPr>
        <w:jc w:val="both"/>
        <w:rPr>
          <w:highlight w:val="cyan"/>
          <w:lang w:val="sl-SI"/>
        </w:rPr>
      </w:pPr>
      <w:r w:rsidRPr="006B1A02">
        <w:rPr>
          <w:highlight w:val="cyan"/>
          <w:lang w:val="sl-SI"/>
        </w:rPr>
        <w:t xml:space="preserve">[Ta predloga se uporablja za udeležence katere koli aktivnosti mobilnosti v sektorju terciarnega izobraževanja (KA131 in KA171). Besedilo v </w:t>
      </w:r>
      <w:r w:rsidRPr="006B1A02">
        <w:rPr>
          <w:highlight w:val="cyan"/>
          <w:lang w:val="sl-SI"/>
        </w:rPr>
        <w:t>modrozeleni barvi predstavlja smernice za uporabo te predloge sporazuma o nepovratnih sredstvih. Odstranite to besedilo, ko dokument izpolnite. Namesto rumenega besedila v oklepajih je treba vnesti informacije, relevantne za posamezen primer. Vsebina predl</w:t>
      </w:r>
      <w:r w:rsidRPr="006B1A02">
        <w:rPr>
          <w:highlight w:val="cyan"/>
          <w:lang w:val="sl-SI"/>
        </w:rPr>
        <w:t>oge določa minimalne zahteve in je zato ni dovoljeno izbrisati. Vendar lahko nacionalna agencija ali upravičenec/visokošolski zavod/institucija gostiteljica po potrebi doda dodatne določbe.]</w:t>
      </w:r>
    </w:p>
    <w:p w14:paraId="7A954458" w14:textId="77777777" w:rsidR="00984DD3" w:rsidRPr="006B1A02" w:rsidRDefault="00984DD3" w:rsidP="773BE38D">
      <w:pPr>
        <w:rPr>
          <w:sz w:val="22"/>
          <w:szCs w:val="22"/>
          <w:lang w:val="sl-SI"/>
        </w:rPr>
      </w:pPr>
    </w:p>
    <w:p w14:paraId="4B6BD3FC" w14:textId="61B2B5CC" w:rsidR="00984DD3" w:rsidRPr="006B1A02" w:rsidRDefault="0055087B" w:rsidP="773BE38D">
      <w:pPr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>Področje: Terciarno izobraževanje</w:t>
      </w:r>
    </w:p>
    <w:p w14:paraId="1FF538CA" w14:textId="2A634282" w:rsidR="001B2A38" w:rsidRPr="006B1A02" w:rsidRDefault="0055087B" w:rsidP="773BE38D">
      <w:pPr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>Študijsko leto: 20</w:t>
      </w:r>
      <w:r w:rsidRPr="006B1A02">
        <w:rPr>
          <w:sz w:val="24"/>
          <w:szCs w:val="24"/>
          <w:highlight w:val="yellow"/>
          <w:lang w:val="sl-SI"/>
        </w:rPr>
        <w:t>..</w:t>
      </w:r>
      <w:r w:rsidRPr="006B1A02">
        <w:rPr>
          <w:sz w:val="24"/>
          <w:szCs w:val="24"/>
          <w:lang w:val="sl-SI"/>
        </w:rPr>
        <w:t>/20</w:t>
      </w:r>
      <w:r w:rsidRPr="006B1A02">
        <w:rPr>
          <w:sz w:val="24"/>
          <w:szCs w:val="24"/>
          <w:highlight w:val="yellow"/>
          <w:lang w:val="sl-SI"/>
        </w:rPr>
        <w:t>..</w:t>
      </w:r>
    </w:p>
    <w:p w14:paraId="7E80390F" w14:textId="77777777" w:rsidR="001B2A38" w:rsidRPr="006B1A02" w:rsidRDefault="001B2A38" w:rsidP="773BE38D">
      <w:pPr>
        <w:rPr>
          <w:sz w:val="24"/>
          <w:szCs w:val="24"/>
          <w:lang w:val="sl-SI"/>
        </w:rPr>
      </w:pPr>
    </w:p>
    <w:p w14:paraId="426CB6E9" w14:textId="1EFE25EA" w:rsidR="00AA657D" w:rsidRPr="006B1A02" w:rsidRDefault="0055087B" w:rsidP="773BE38D">
      <w:pPr>
        <w:rPr>
          <w:sz w:val="24"/>
          <w:szCs w:val="24"/>
          <w:highlight w:val="yellow"/>
          <w:lang w:val="sl-SI"/>
        </w:rPr>
      </w:pPr>
      <w:r w:rsidRPr="006B1A02">
        <w:rPr>
          <w:sz w:val="24"/>
          <w:szCs w:val="24"/>
          <w:highlight w:val="cyan"/>
          <w:lang w:val="sl-SI"/>
        </w:rPr>
        <w:t>[Za</w:t>
      </w:r>
      <w:r w:rsidRPr="006B1A02">
        <w:rPr>
          <w:sz w:val="24"/>
          <w:szCs w:val="24"/>
          <w:highlight w:val="cyan"/>
          <w:lang w:val="sl-SI"/>
        </w:rPr>
        <w:t xml:space="preserve"> odhodno mobilnost: </w:t>
      </w:r>
      <w:r w:rsidRPr="006B1A02">
        <w:rPr>
          <w:sz w:val="24"/>
          <w:szCs w:val="24"/>
          <w:highlight w:val="yellow"/>
          <w:lang w:val="sl-SI"/>
        </w:rPr>
        <w:t>Polni uradni naziv institucije pošiljateljice in koda Erasmus+]</w:t>
      </w:r>
    </w:p>
    <w:p w14:paraId="17013A35" w14:textId="446CB29A" w:rsidR="00EC79EA" w:rsidRPr="006B1A02" w:rsidRDefault="0055087B" w:rsidP="773BE38D">
      <w:pPr>
        <w:rPr>
          <w:sz w:val="24"/>
          <w:szCs w:val="24"/>
          <w:highlight w:val="cyan"/>
          <w:lang w:val="sl-SI"/>
        </w:rPr>
      </w:pPr>
      <w:r w:rsidRPr="006B1A02">
        <w:rPr>
          <w:sz w:val="24"/>
          <w:szCs w:val="24"/>
          <w:highlight w:val="cyan"/>
          <w:lang w:val="sl-SI"/>
        </w:rPr>
        <w:t xml:space="preserve">[Za dohodno mobilnost: </w:t>
      </w:r>
      <w:r w:rsidRPr="006B1A02">
        <w:rPr>
          <w:sz w:val="24"/>
          <w:szCs w:val="24"/>
          <w:highlight w:val="yellow"/>
          <w:lang w:val="sl-SI"/>
        </w:rPr>
        <w:t>Polni uradni naziv institucije upravičenke in koda Erasmus+, če se uporablja]</w:t>
      </w:r>
    </w:p>
    <w:p w14:paraId="1F650C35" w14:textId="7B6A1EA8" w:rsidR="00642BAF" w:rsidRPr="006B1A02" w:rsidRDefault="0055087B" w:rsidP="773BE38D">
      <w:pPr>
        <w:rPr>
          <w:sz w:val="24"/>
          <w:szCs w:val="24"/>
          <w:lang w:val="sl-SI"/>
        </w:rPr>
      </w:pPr>
      <w:r w:rsidRPr="006B1A02">
        <w:rPr>
          <w:sz w:val="24"/>
          <w:szCs w:val="24"/>
          <w:highlight w:val="cyan"/>
          <w:lang w:val="sl-SI"/>
        </w:rPr>
        <w:t>[Za dohodno vabljeno osebje iz podjetij:</w:t>
      </w:r>
      <w:r w:rsidRPr="006B1A02">
        <w:rPr>
          <w:sz w:val="24"/>
          <w:szCs w:val="24"/>
          <w:highlight w:val="yellow"/>
          <w:lang w:val="sl-SI"/>
        </w:rPr>
        <w:t xml:space="preserve"> Polno uradno ime institucije g</w:t>
      </w:r>
      <w:r w:rsidRPr="006B1A02">
        <w:rPr>
          <w:sz w:val="24"/>
          <w:szCs w:val="24"/>
          <w:highlight w:val="yellow"/>
          <w:lang w:val="sl-SI"/>
        </w:rPr>
        <w:t>ostiteljice in koda Erasmus+</w:t>
      </w:r>
      <w:r w:rsidRPr="006B1A02">
        <w:rPr>
          <w:sz w:val="24"/>
          <w:szCs w:val="24"/>
          <w:highlight w:val="cyan"/>
          <w:lang w:val="sl-SI"/>
        </w:rPr>
        <w:t>]</w:t>
      </w:r>
    </w:p>
    <w:p w14:paraId="434DFA1F" w14:textId="5E827FCA" w:rsidR="00AA657D" w:rsidRPr="006B1A02" w:rsidRDefault="0055087B" w:rsidP="773BE38D">
      <w:pPr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 xml:space="preserve">Naslov: </w:t>
      </w:r>
      <w:r w:rsidRPr="006B1A02">
        <w:rPr>
          <w:sz w:val="24"/>
          <w:szCs w:val="24"/>
          <w:highlight w:val="cyan"/>
          <w:lang w:val="sl-SI"/>
        </w:rPr>
        <w:t>[polni uradni naslov]</w:t>
      </w:r>
    </w:p>
    <w:p w14:paraId="3C4672F8" w14:textId="77777777" w:rsidR="00AA657D" w:rsidRPr="006B1A02" w:rsidRDefault="00AA657D" w:rsidP="773BE38D">
      <w:pPr>
        <w:rPr>
          <w:sz w:val="24"/>
          <w:szCs w:val="24"/>
          <w:lang w:val="sl-SI"/>
        </w:rPr>
      </w:pPr>
    </w:p>
    <w:p w14:paraId="75B5798B" w14:textId="58E9387A" w:rsidR="00374255" w:rsidRPr="006B1A02" w:rsidRDefault="0055087B" w:rsidP="773BE38D">
      <w:pPr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 xml:space="preserve">V nadaljevanju »institucija«, ki jo za namen podpisa tega sporazuma zastopa </w:t>
      </w:r>
      <w:r w:rsidRPr="006B1A02">
        <w:rPr>
          <w:sz w:val="24"/>
          <w:szCs w:val="24"/>
          <w:highlight w:val="cyan"/>
          <w:lang w:val="sl-SI"/>
        </w:rPr>
        <w:t>[ime in priimek, funkcija</w:t>
      </w:r>
      <w:r w:rsidRPr="006B1A02">
        <w:rPr>
          <w:sz w:val="24"/>
          <w:szCs w:val="24"/>
          <w:lang w:val="sl-SI"/>
        </w:rPr>
        <w:t>] na eni strani, in</w:t>
      </w:r>
    </w:p>
    <w:p w14:paraId="4E04C773" w14:textId="75CFE823" w:rsidR="002E24F7" w:rsidRPr="006B1A02" w:rsidRDefault="002E24F7" w:rsidP="773BE38D">
      <w:pPr>
        <w:rPr>
          <w:sz w:val="24"/>
          <w:szCs w:val="24"/>
          <w:lang w:val="sl-SI"/>
        </w:rPr>
      </w:pPr>
    </w:p>
    <w:p w14:paraId="781945CA" w14:textId="74AC92C3" w:rsidR="007E5C16" w:rsidRPr="006B1A02" w:rsidRDefault="0055087B" w:rsidP="773BE38D">
      <w:pPr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>[ime in priimek udeleženca]:</w:t>
      </w:r>
    </w:p>
    <w:p w14:paraId="2FCF8892" w14:textId="336E86A3" w:rsidR="00374255" w:rsidRPr="006B1A02" w:rsidRDefault="0055087B" w:rsidP="773BE38D">
      <w:pPr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>Rojstni datum:</w:t>
      </w:r>
      <w:r w:rsidRPr="006B1A02">
        <w:rPr>
          <w:lang w:val="sl-SI"/>
        </w:rPr>
        <w:tab/>
      </w:r>
      <w:r w:rsidRPr="006B1A02">
        <w:rPr>
          <w:lang w:val="sl-SI"/>
        </w:rPr>
        <w:tab/>
      </w:r>
      <w:r w:rsidRPr="006B1A02">
        <w:rPr>
          <w:lang w:val="sl-SI"/>
        </w:rPr>
        <w:tab/>
      </w:r>
      <w:r w:rsidRPr="006B1A02">
        <w:rPr>
          <w:lang w:val="sl-SI"/>
        </w:rPr>
        <w:tab/>
      </w:r>
    </w:p>
    <w:p w14:paraId="47B707E7" w14:textId="77777777" w:rsidR="00824DF7" w:rsidRPr="006B1A02" w:rsidRDefault="0055087B" w:rsidP="773BE38D">
      <w:pPr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 xml:space="preserve">Naslov: </w:t>
      </w:r>
      <w:r w:rsidRPr="006B1A02">
        <w:rPr>
          <w:sz w:val="24"/>
          <w:szCs w:val="24"/>
          <w:highlight w:val="cyan"/>
          <w:lang w:val="sl-SI"/>
        </w:rPr>
        <w:t xml:space="preserve">[polni uradni </w:t>
      </w:r>
      <w:r w:rsidRPr="006B1A02">
        <w:rPr>
          <w:sz w:val="24"/>
          <w:szCs w:val="24"/>
          <w:highlight w:val="cyan"/>
          <w:lang w:val="sl-SI"/>
        </w:rPr>
        <w:t>naslov]</w:t>
      </w:r>
    </w:p>
    <w:p w14:paraId="1A18B1ED" w14:textId="03EE47CD" w:rsidR="007E5C16" w:rsidRPr="006B1A02" w:rsidRDefault="0055087B" w:rsidP="773BE38D">
      <w:pPr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>Telefon:</w:t>
      </w:r>
      <w:r w:rsidRPr="006B1A02">
        <w:rPr>
          <w:lang w:val="sl-SI"/>
        </w:rPr>
        <w:tab/>
      </w:r>
      <w:r w:rsidRPr="006B1A02">
        <w:rPr>
          <w:lang w:val="sl-SI"/>
        </w:rPr>
        <w:tab/>
      </w:r>
      <w:r w:rsidRPr="006B1A02">
        <w:rPr>
          <w:lang w:val="sl-SI"/>
        </w:rPr>
        <w:tab/>
      </w:r>
      <w:r w:rsidRPr="006B1A02">
        <w:rPr>
          <w:lang w:val="sl-SI"/>
        </w:rPr>
        <w:tab/>
      </w:r>
    </w:p>
    <w:p w14:paraId="53B711F7" w14:textId="489BBFC5" w:rsidR="00824DF7" w:rsidRPr="006B1A02" w:rsidRDefault="0055087B" w:rsidP="773BE38D">
      <w:pPr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>E-naslov:</w:t>
      </w:r>
    </w:p>
    <w:p w14:paraId="4315171E" w14:textId="77777777" w:rsidR="008E7EE8" w:rsidRPr="006B1A02" w:rsidRDefault="008E7EE8" w:rsidP="773BE38D">
      <w:pPr>
        <w:rPr>
          <w:sz w:val="24"/>
          <w:szCs w:val="24"/>
          <w:lang w:val="sl-SI"/>
        </w:rPr>
      </w:pPr>
    </w:p>
    <w:p w14:paraId="5EB127DF" w14:textId="2F4D8FE8" w:rsidR="00A90767" w:rsidRPr="006B1A02" w:rsidRDefault="0055087B" w:rsidP="773BE38D">
      <w:pPr>
        <w:rPr>
          <w:sz w:val="24"/>
          <w:szCs w:val="24"/>
          <w:highlight w:val="cyan"/>
          <w:lang w:val="sl-SI"/>
        </w:rPr>
      </w:pPr>
      <w:r w:rsidRPr="006B1A02">
        <w:rPr>
          <w:sz w:val="24"/>
          <w:szCs w:val="24"/>
          <w:highlight w:val="cyan"/>
          <w:lang w:val="sl-SI"/>
        </w:rPr>
        <w:lastRenderedPageBreak/>
        <w:t>[Za vse udeležence, ki prejemajo finančno podporo iz evropskih sredstev Erasmus+, razen tistih z ničelnimi nepovratnimi sredstvi iz skladov EU, če je na voljo evropski transakcijski račun]</w:t>
      </w:r>
    </w:p>
    <w:p w14:paraId="4D538069" w14:textId="7B0F54AB" w:rsidR="0023790E" w:rsidRPr="006B1A02" w:rsidRDefault="006B1A02" w:rsidP="773BE38D">
      <w:pPr>
        <w:rPr>
          <w:snapToGrid/>
          <w:sz w:val="24"/>
          <w:szCs w:val="24"/>
          <w:lang w:val="sl-SI"/>
        </w:rPr>
      </w:pPr>
      <w:r w:rsidRPr="006B1A02">
        <w:rPr>
          <w:rFonts w:ascii="Calibri" w:hAnsi="Calibri" w:cs="Calibri"/>
          <w:noProof/>
          <w:snapToGrid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07498" wp14:editId="25319AE0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5717540" cy="797560"/>
                <wp:effectExtent l="9525" t="5715" r="698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1CF5" w14:textId="77777777" w:rsidR="00277A7D" w:rsidRDefault="0055087B" w:rsidP="00C9059C">
                            <w:r>
                              <w:rPr>
                                <w:lang w:val="sl"/>
                              </w:rPr>
                              <w:t xml:space="preserve">Transakcijski račun za nakazilo </w:t>
                            </w:r>
                            <w:r>
                              <w:rPr>
                                <w:lang w:val="sl"/>
                              </w:rPr>
                              <w:t>finančne podpore:</w:t>
                            </w:r>
                          </w:p>
                          <w:p w14:paraId="0820C47D" w14:textId="43B8F1B7" w:rsidR="00277A7D" w:rsidRDefault="0055087B" w:rsidP="00C9059C">
                            <w:r>
                              <w:rPr>
                                <w:lang w:val="sl"/>
                              </w:rPr>
                              <w:t>Imetnik transakcijskega računa (če ni udeleženec):</w:t>
                            </w:r>
                          </w:p>
                          <w:p w14:paraId="6C1EAEF2" w14:textId="77777777" w:rsidR="00277A7D" w:rsidRDefault="0055087B" w:rsidP="00C9059C">
                            <w:r>
                              <w:rPr>
                                <w:lang w:val="sl"/>
                              </w:rPr>
                              <w:t xml:space="preserve">Ime banke: </w:t>
                            </w:r>
                          </w:p>
                          <w:p w14:paraId="702A7B50" w14:textId="77777777" w:rsidR="00277A7D" w:rsidRPr="00735E06" w:rsidRDefault="0055087B" w:rsidP="00C9059C">
                            <w:r>
                              <w:rPr>
                                <w:lang w:val="sl"/>
                              </w:rPr>
                              <w:t xml:space="preserve">Klirinška koda/BIC/SWIFT: </w:t>
                            </w:r>
                            <w:r>
                              <w:rPr>
                                <w:lang w:val="sl"/>
                              </w:rPr>
                              <w:tab/>
                            </w:r>
                            <w:r>
                              <w:rPr>
                                <w:lang w:val="sl"/>
                              </w:rPr>
                              <w:tab/>
                            </w:r>
                            <w:r>
                              <w:rPr>
                                <w:lang w:val="sl"/>
                              </w:rPr>
                              <w:tab/>
                              <w:t>Številka računa/IBAN:</w:t>
                            </w:r>
                          </w:p>
                          <w:p w14:paraId="28C9A094" w14:textId="77777777" w:rsidR="00277A7D" w:rsidRDefault="00277A7D"/>
                          <w:p w14:paraId="5A2212A0" w14:textId="77777777" w:rsidR="00277A7D" w:rsidRDefault="00277A7D"/>
                          <w:p w14:paraId="68315B31" w14:textId="77777777" w:rsidR="00277A7D" w:rsidRPr="00C9059C" w:rsidRDefault="00277A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9074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8pt;margin-top:7.8pt;width:450.2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">
                <v:textbox>
                  <w:txbxContent>
                    <w:p w14:paraId="65E11CF5" w14:textId="77777777" w:rsidR="00277A7D" w:rsidRDefault="00000000" w:rsidP="00C9059C">
                      <w:r>
                        <w:rPr>
                          <w:lang w:val="sl"/>
                        </w:rPr>
                        <w:t>Transakcijski račun za nakazilo finančne podpore:</w:t>
                      </w:r>
                    </w:p>
                    <w:p w14:paraId="0820C47D" w14:textId="43B8F1B7" w:rsidR="00277A7D" w:rsidRDefault="00000000" w:rsidP="00C9059C">
                      <w:r>
                        <w:rPr>
                          <w:lang w:val="sl"/>
                        </w:rPr>
                        <w:t>Imetnik transakcijskega računa (če ni udeleženec):</w:t>
                      </w:r>
                    </w:p>
                    <w:p w14:paraId="6C1EAEF2" w14:textId="77777777" w:rsidR="00277A7D" w:rsidRDefault="00000000" w:rsidP="00C9059C">
                      <w:r>
                        <w:rPr>
                          <w:lang w:val="sl"/>
                        </w:rPr>
                        <w:t xml:space="preserve">Ime banke: </w:t>
                      </w:r>
                    </w:p>
                    <w:p w14:paraId="702A7B50" w14:textId="77777777" w:rsidR="00277A7D" w:rsidRPr="00735E06" w:rsidRDefault="00000000" w:rsidP="00C9059C">
                      <w:r>
                        <w:rPr>
                          <w:lang w:val="sl"/>
                        </w:rPr>
                        <w:t xml:space="preserve">Klirinška koda/BIC/SWIFT: </w:t>
                      </w:r>
                      <w:r>
                        <w:rPr>
                          <w:lang w:val="sl"/>
                        </w:rPr>
                        <w:tab/>
                      </w:r>
                      <w:r>
                        <w:rPr>
                          <w:lang w:val="sl"/>
                        </w:rPr>
                        <w:tab/>
                      </w:r>
                      <w:r>
                        <w:rPr>
                          <w:lang w:val="sl"/>
                        </w:rPr>
                        <w:tab/>
                        <w:t>Številka računa/IBAN:</w:t>
                      </w:r>
                    </w:p>
                    <w:p w14:paraId="28C9A094" w14:textId="77777777" w:rsidR="00277A7D" w:rsidRDefault="00277A7D"/>
                    <w:p w14:paraId="5A2212A0" w14:textId="77777777" w:rsidR="00277A7D" w:rsidRDefault="00277A7D"/>
                    <w:p w14:paraId="68315B31" w14:textId="77777777" w:rsidR="00277A7D" w:rsidRPr="00C9059C" w:rsidRDefault="00277A7D"/>
                  </w:txbxContent>
                </v:textbox>
              </v:shape>
            </w:pict>
          </mc:Fallback>
        </mc:AlternateContent>
      </w:r>
    </w:p>
    <w:p w14:paraId="1772134A" w14:textId="77777777" w:rsidR="00C9059C" w:rsidRPr="006B1A02" w:rsidRDefault="00C9059C" w:rsidP="773BE38D">
      <w:pPr>
        <w:rPr>
          <w:snapToGrid/>
          <w:lang w:val="sl-SI"/>
        </w:rPr>
      </w:pPr>
    </w:p>
    <w:p w14:paraId="1A325C27" w14:textId="77777777" w:rsidR="00C9059C" w:rsidRPr="006B1A02" w:rsidRDefault="00C9059C" w:rsidP="773BE38D">
      <w:pPr>
        <w:jc w:val="both"/>
        <w:rPr>
          <w:sz w:val="24"/>
          <w:szCs w:val="24"/>
          <w:lang w:val="sl-SI"/>
        </w:rPr>
      </w:pPr>
    </w:p>
    <w:p w14:paraId="4F91D323" w14:textId="77777777" w:rsidR="00FE4611" w:rsidRPr="006B1A02" w:rsidRDefault="00FE4611" w:rsidP="773BE38D">
      <w:pPr>
        <w:jc w:val="both"/>
        <w:rPr>
          <w:sz w:val="24"/>
          <w:szCs w:val="24"/>
          <w:lang w:val="sl-SI"/>
        </w:rPr>
      </w:pPr>
    </w:p>
    <w:p w14:paraId="1905F6AC" w14:textId="0E8997D1" w:rsidR="00973336" w:rsidRPr="006B1A02" w:rsidRDefault="0055087B" w:rsidP="773BE38D">
      <w:pPr>
        <w:jc w:val="both"/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 xml:space="preserve">v nadaljevanju »udeleženec« na drugi strani, </w:t>
      </w:r>
    </w:p>
    <w:p w14:paraId="14D4E84C" w14:textId="77777777" w:rsidR="00973336" w:rsidRPr="006B1A02" w:rsidRDefault="00973336" w:rsidP="773BE38D">
      <w:pPr>
        <w:jc w:val="both"/>
        <w:rPr>
          <w:sz w:val="24"/>
          <w:szCs w:val="24"/>
          <w:lang w:val="sl-SI"/>
        </w:rPr>
      </w:pPr>
    </w:p>
    <w:p w14:paraId="46E06DD9" w14:textId="77777777" w:rsidR="00F96310" w:rsidRPr="006B1A02" w:rsidRDefault="0055087B" w:rsidP="773BE38D">
      <w:pPr>
        <w:jc w:val="both"/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>se strinjata s spodaj navedenimi posebnimi pogoji in prilogami,</w:t>
      </w:r>
      <w:r w:rsidRPr="006B1A02">
        <w:rPr>
          <w:lang w:val="sl-SI"/>
        </w:rPr>
        <w:t xml:space="preserve"> </w:t>
      </w:r>
      <w:r w:rsidRPr="006B1A02">
        <w:rPr>
          <w:sz w:val="24"/>
          <w:szCs w:val="24"/>
          <w:lang w:val="sl-SI"/>
        </w:rPr>
        <w:t xml:space="preserve">ki so </w:t>
      </w:r>
      <w:r w:rsidRPr="006B1A02">
        <w:rPr>
          <w:sz w:val="24"/>
          <w:szCs w:val="24"/>
          <w:lang w:val="sl-SI"/>
        </w:rPr>
        <w:t>sestavni del tega sporazuma (v nadaljevanju: »sporazum«):</w:t>
      </w:r>
    </w:p>
    <w:p w14:paraId="2AE2E730" w14:textId="77777777" w:rsidR="00B24EA9" w:rsidRPr="006B1A02" w:rsidRDefault="00B24EA9" w:rsidP="773BE38D">
      <w:pPr>
        <w:jc w:val="both"/>
        <w:rPr>
          <w:sz w:val="24"/>
          <w:szCs w:val="24"/>
          <w:lang w:val="sl-SI"/>
        </w:rPr>
      </w:pPr>
    </w:p>
    <w:p w14:paraId="3D10738A" w14:textId="6EB5F678" w:rsidR="00613304" w:rsidRPr="006B1A02" w:rsidRDefault="0055087B" w:rsidP="00107AA7">
      <w:pPr>
        <w:tabs>
          <w:tab w:val="left" w:pos="1701"/>
        </w:tabs>
        <w:ind w:left="1701" w:hanging="1701"/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>Priloga I</w:t>
      </w:r>
      <w:r w:rsidRPr="006B1A02">
        <w:rPr>
          <w:lang w:val="sl-SI"/>
        </w:rPr>
        <w:tab/>
      </w:r>
      <w:r w:rsidRPr="006B1A02">
        <w:rPr>
          <w:sz w:val="24"/>
          <w:szCs w:val="24"/>
          <w:highlight w:val="yellow"/>
          <w:lang w:val="sl-SI"/>
        </w:rPr>
        <w:t>[Učni sporazum Erasmus+ za mobilnost študentov za študij/</w:t>
      </w:r>
    </w:p>
    <w:p w14:paraId="22F71211" w14:textId="433207A8" w:rsidR="00613304" w:rsidRPr="006B1A02" w:rsidRDefault="0055087B" w:rsidP="00107AA7">
      <w:pPr>
        <w:tabs>
          <w:tab w:val="left" w:pos="1701"/>
        </w:tabs>
        <w:ind w:left="1701" w:hanging="1701"/>
        <w:rPr>
          <w:sz w:val="24"/>
          <w:szCs w:val="24"/>
          <w:lang w:val="sl-SI"/>
        </w:rPr>
      </w:pPr>
      <w:r w:rsidRPr="006B1A02">
        <w:rPr>
          <w:lang w:val="sl-SI"/>
        </w:rPr>
        <w:tab/>
      </w:r>
      <w:r w:rsidRPr="006B1A02">
        <w:rPr>
          <w:sz w:val="24"/>
          <w:szCs w:val="24"/>
          <w:highlight w:val="yellow"/>
          <w:lang w:val="sl-SI"/>
        </w:rPr>
        <w:t>Učni sporazum Erasmus+ za mobilnost študentov za prakso/</w:t>
      </w:r>
    </w:p>
    <w:p w14:paraId="6B825C79" w14:textId="3A3BA7AF" w:rsidR="00613304" w:rsidRPr="006B1A02" w:rsidRDefault="0055087B" w:rsidP="00107AA7">
      <w:pPr>
        <w:tabs>
          <w:tab w:val="left" w:pos="1701"/>
        </w:tabs>
        <w:ind w:left="1701" w:hanging="1701"/>
        <w:rPr>
          <w:sz w:val="24"/>
          <w:szCs w:val="24"/>
          <w:lang w:val="sl-SI"/>
        </w:rPr>
      </w:pPr>
      <w:r w:rsidRPr="006B1A02">
        <w:rPr>
          <w:lang w:val="sl-SI"/>
        </w:rPr>
        <w:tab/>
      </w:r>
      <w:r w:rsidRPr="006B1A02">
        <w:rPr>
          <w:sz w:val="24"/>
          <w:szCs w:val="24"/>
          <w:highlight w:val="yellow"/>
          <w:lang w:val="sl-SI"/>
        </w:rPr>
        <w:t>Sporazum Erasmus+ za mobilnost osebja za poučevanje/</w:t>
      </w:r>
    </w:p>
    <w:p w14:paraId="73B3FEF9" w14:textId="1D9B8437" w:rsidR="00373085" w:rsidRPr="006B1A02" w:rsidRDefault="0055087B" w:rsidP="00107AA7">
      <w:pPr>
        <w:tabs>
          <w:tab w:val="left" w:pos="1701"/>
        </w:tabs>
        <w:ind w:left="1701" w:hanging="1701"/>
        <w:rPr>
          <w:sz w:val="24"/>
          <w:szCs w:val="24"/>
          <w:lang w:val="sl-SI"/>
        </w:rPr>
      </w:pPr>
      <w:r w:rsidRPr="006B1A02">
        <w:rPr>
          <w:lang w:val="sl-SI"/>
        </w:rPr>
        <w:tab/>
      </w:r>
      <w:r w:rsidRPr="006B1A02">
        <w:rPr>
          <w:sz w:val="24"/>
          <w:szCs w:val="24"/>
          <w:highlight w:val="yellow"/>
          <w:lang w:val="sl-SI"/>
        </w:rPr>
        <w:t>Sporazum Erasmus</w:t>
      </w:r>
      <w:r w:rsidRPr="006B1A02">
        <w:rPr>
          <w:sz w:val="24"/>
          <w:szCs w:val="24"/>
          <w:highlight w:val="yellow"/>
          <w:lang w:val="sl-SI"/>
        </w:rPr>
        <w:t>+ za mobilnost osebja za usposabljanje]</w:t>
      </w:r>
    </w:p>
    <w:p w14:paraId="5B498559" w14:textId="77777777" w:rsidR="00137EB2" w:rsidRPr="006B1A02" w:rsidRDefault="0055087B" w:rsidP="773BE38D">
      <w:pPr>
        <w:tabs>
          <w:tab w:val="left" w:pos="1701"/>
        </w:tabs>
        <w:ind w:left="1701" w:hanging="1701"/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>Priloga II</w:t>
      </w:r>
      <w:r w:rsidRPr="006B1A02">
        <w:rPr>
          <w:sz w:val="24"/>
          <w:szCs w:val="24"/>
          <w:lang w:val="sl-SI"/>
        </w:rPr>
        <w:tab/>
        <w:t>Splošni pogoji</w:t>
      </w:r>
    </w:p>
    <w:p w14:paraId="2E8DA0F1" w14:textId="586061C3" w:rsidR="00BC78D5" w:rsidRPr="006B1A02" w:rsidRDefault="0055087B" w:rsidP="773BE38D">
      <w:pPr>
        <w:tabs>
          <w:tab w:val="left" w:pos="1701"/>
        </w:tabs>
        <w:ind w:left="1701" w:hanging="1701"/>
        <w:rPr>
          <w:sz w:val="24"/>
          <w:szCs w:val="24"/>
          <w:lang w:val="sl-SI"/>
        </w:rPr>
      </w:pPr>
      <w:r w:rsidRPr="006B1A02">
        <w:rPr>
          <w:sz w:val="24"/>
          <w:szCs w:val="24"/>
          <w:highlight w:val="cyan"/>
          <w:lang w:val="sl-SI"/>
        </w:rPr>
        <w:t>[Samo za študente]</w:t>
      </w:r>
      <w:r w:rsidRPr="006B1A02">
        <w:rPr>
          <w:sz w:val="24"/>
          <w:szCs w:val="24"/>
          <w:lang w:val="sl-SI"/>
        </w:rPr>
        <w:t xml:space="preserve"> </w:t>
      </w:r>
      <w:r w:rsidRPr="006B1A02">
        <w:rPr>
          <w:sz w:val="24"/>
          <w:szCs w:val="24"/>
          <w:highlight w:val="yellow"/>
          <w:lang w:val="sl-SI"/>
        </w:rPr>
        <w:t>Priloga III</w:t>
      </w:r>
      <w:r w:rsidRPr="006B1A02">
        <w:rPr>
          <w:sz w:val="24"/>
          <w:szCs w:val="24"/>
          <w:highlight w:val="yellow"/>
          <w:lang w:val="sl-SI"/>
        </w:rPr>
        <w:tab/>
      </w:r>
      <w:r w:rsidRPr="006B1A02">
        <w:rPr>
          <w:lang w:val="sl-SI"/>
        </w:rPr>
        <w:tab/>
      </w:r>
      <w:r w:rsidRPr="006B1A02">
        <w:rPr>
          <w:sz w:val="24"/>
          <w:szCs w:val="24"/>
          <w:highlight w:val="yellow"/>
          <w:lang w:val="sl-SI"/>
        </w:rPr>
        <w:t>Študentska listina Erasmus</w:t>
      </w:r>
    </w:p>
    <w:p w14:paraId="0A640FD3" w14:textId="77777777" w:rsidR="00B24EA9" w:rsidRPr="006B1A02" w:rsidRDefault="00B24EA9" w:rsidP="773BE38D">
      <w:pPr>
        <w:tabs>
          <w:tab w:val="left" w:pos="1701"/>
        </w:tabs>
        <w:rPr>
          <w:sz w:val="24"/>
          <w:szCs w:val="24"/>
          <w:lang w:val="sl-SI"/>
        </w:rPr>
      </w:pPr>
    </w:p>
    <w:p w14:paraId="3BBFD610" w14:textId="77777777" w:rsidR="002570DE" w:rsidRPr="006B1A02" w:rsidRDefault="002570DE" w:rsidP="773BE38D">
      <w:pPr>
        <w:tabs>
          <w:tab w:val="left" w:pos="1701"/>
        </w:tabs>
        <w:ind w:left="1701" w:hanging="1701"/>
        <w:rPr>
          <w:sz w:val="24"/>
          <w:szCs w:val="24"/>
          <w:lang w:val="sl-SI"/>
        </w:rPr>
      </w:pPr>
    </w:p>
    <w:p w14:paraId="4983F76F" w14:textId="00EC2750" w:rsidR="007A5668" w:rsidRPr="006B1A02" w:rsidRDefault="0055087B" w:rsidP="773BE38D">
      <w:pPr>
        <w:jc w:val="both"/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 xml:space="preserve">Določila, opredeljena v posebnih pogojih, imajo prednost pred določili, opredeljenimi v prilogah. </w:t>
      </w:r>
    </w:p>
    <w:p w14:paraId="68CD36F5" w14:textId="77777777" w:rsidR="005C1EB3" w:rsidRPr="006B1A02" w:rsidRDefault="005C1EB3" w:rsidP="773BE38D">
      <w:pPr>
        <w:jc w:val="both"/>
        <w:rPr>
          <w:sz w:val="24"/>
          <w:szCs w:val="24"/>
          <w:lang w:val="sl-SI"/>
        </w:rPr>
      </w:pPr>
    </w:p>
    <w:p w14:paraId="4B5B7148" w14:textId="6EE5C225" w:rsidR="00EC79EA" w:rsidRPr="006B1A02" w:rsidRDefault="00EC79EA" w:rsidP="773BE38D">
      <w:pPr>
        <w:jc w:val="both"/>
        <w:rPr>
          <w:sz w:val="24"/>
          <w:szCs w:val="24"/>
          <w:lang w:val="sl-SI"/>
        </w:rPr>
      </w:pPr>
    </w:p>
    <w:p w14:paraId="6AC2F874" w14:textId="77777777" w:rsidR="00EB3B66" w:rsidRPr="006B1A02" w:rsidRDefault="0055087B">
      <w:pPr>
        <w:rPr>
          <w:highlight w:val="cyan"/>
          <w:lang w:val="sl-SI"/>
        </w:rPr>
      </w:pPr>
      <w:r w:rsidRPr="006B1A02">
        <w:rPr>
          <w:highlight w:val="cyan"/>
          <w:lang w:val="sl-SI"/>
        </w:rPr>
        <w:br w:type="page"/>
      </w:r>
    </w:p>
    <w:p w14:paraId="1E4F04D7" w14:textId="7A780E21" w:rsidR="00EC79EA" w:rsidRPr="006B1A02" w:rsidRDefault="0055087B" w:rsidP="00EC79EA">
      <w:pPr>
        <w:jc w:val="both"/>
        <w:rPr>
          <w:lang w:val="sl-SI"/>
        </w:rPr>
      </w:pPr>
      <w:r w:rsidRPr="006B1A02">
        <w:rPr>
          <w:highlight w:val="cyan"/>
          <w:lang w:val="sl-SI"/>
        </w:rPr>
        <w:lastRenderedPageBreak/>
        <w:t xml:space="preserve">[Nacionalna agencija se </w:t>
      </w:r>
      <w:r w:rsidRPr="006B1A02">
        <w:rPr>
          <w:highlight w:val="cyan"/>
          <w:lang w:val="sl-SI"/>
        </w:rPr>
        <w:t>lahko odloči dodati pod potrditvenimi polji, če je to potrebno]</w:t>
      </w:r>
    </w:p>
    <w:p w14:paraId="58795E4E" w14:textId="77777777" w:rsidR="00EC79EA" w:rsidRPr="006B1A02" w:rsidRDefault="0055087B" w:rsidP="00EC79EA">
      <w:pPr>
        <w:jc w:val="both"/>
        <w:rPr>
          <w:lang w:val="sl-SI"/>
        </w:rPr>
      </w:pPr>
      <w:r w:rsidRPr="006B1A02">
        <w:rPr>
          <w:lang w:val="sl-SI"/>
        </w:rPr>
        <w:t>Skupni znesek vključuje [</w:t>
      </w:r>
      <w:r w:rsidRPr="006B1A02">
        <w:rPr>
          <w:highlight w:val="cyan"/>
          <w:lang w:val="sl-SI"/>
        </w:rPr>
        <w:t>izberite, če velja</w:t>
      </w:r>
      <w:r w:rsidRPr="006B1A02">
        <w:rPr>
          <w:lang w:val="sl-SI"/>
        </w:rPr>
        <w:t>]:</w:t>
      </w:r>
    </w:p>
    <w:p w14:paraId="4323CB00" w14:textId="4E5D6306" w:rsidR="00EC79EA" w:rsidRPr="006B1A02" w:rsidRDefault="0055087B" w:rsidP="00EC79EA">
      <w:pPr>
        <w:jc w:val="both"/>
        <w:rPr>
          <w:lang w:val="sl-SI"/>
        </w:rPr>
      </w:pPr>
      <w:r w:rsidRPr="006B1A02">
        <w:rPr>
          <w:rFonts w:ascii="Segoe UI Symbol" w:hAnsi="Segoe UI Symbol"/>
          <w:lang w:val="sl-SI"/>
        </w:rPr>
        <w:t>☐</w:t>
      </w:r>
      <w:r w:rsidRPr="006B1A02">
        <w:rPr>
          <w:lang w:val="sl-SI"/>
        </w:rPr>
        <w:t xml:space="preserve"> Osnovni znesek za individualno podporo za dolgoročno fizično mobilnost</w:t>
      </w:r>
    </w:p>
    <w:p w14:paraId="44A68EAB" w14:textId="3076C15B" w:rsidR="005C1EB3" w:rsidRPr="006B1A02" w:rsidRDefault="0055087B" w:rsidP="00EC79EA">
      <w:pPr>
        <w:jc w:val="both"/>
        <w:rPr>
          <w:lang w:val="sl-SI"/>
        </w:rPr>
      </w:pPr>
      <w:r w:rsidRPr="006B1A02">
        <w:rPr>
          <w:rFonts w:ascii="Segoe UI Symbol" w:hAnsi="Segoe UI Symbol"/>
          <w:lang w:val="sl-SI"/>
        </w:rPr>
        <w:t>☐</w:t>
      </w:r>
      <w:r w:rsidRPr="006B1A02">
        <w:rPr>
          <w:lang w:val="sl-SI"/>
        </w:rPr>
        <w:t xml:space="preserve"> Osnovni znesek za individualno podporo za kratkoročno fizično mobilnost</w:t>
      </w:r>
    </w:p>
    <w:p w14:paraId="6EF62E10" w14:textId="0B0097C2" w:rsidR="00EC79EA" w:rsidRPr="006B1A02" w:rsidRDefault="0055087B" w:rsidP="00EC79EA">
      <w:pPr>
        <w:jc w:val="both"/>
        <w:rPr>
          <w:lang w:val="sl-SI"/>
        </w:rPr>
      </w:pPr>
      <w:r w:rsidRPr="006B1A02">
        <w:rPr>
          <w:rFonts w:ascii="Segoe UI Symbol" w:hAnsi="Segoe UI Symbol"/>
          <w:lang w:val="sl-SI"/>
        </w:rPr>
        <w:t>☐</w:t>
      </w:r>
      <w:r w:rsidRPr="006B1A02">
        <w:rPr>
          <w:lang w:val="sl-SI"/>
        </w:rPr>
        <w:t xml:space="preserve"> Dodatni znesek za študente in mlade diplomante z manj priložnostmi v primeru dolgotrajne mobilnosti</w:t>
      </w:r>
    </w:p>
    <w:p w14:paraId="7551FD11" w14:textId="3CB331EF" w:rsidR="00EC79EA" w:rsidRPr="006B1A02" w:rsidRDefault="0055087B" w:rsidP="00EC79EA">
      <w:pPr>
        <w:jc w:val="both"/>
        <w:rPr>
          <w:lang w:val="sl-SI"/>
        </w:rPr>
      </w:pPr>
      <w:r w:rsidRPr="006B1A02">
        <w:rPr>
          <w:rFonts w:ascii="Segoe UI Symbol" w:hAnsi="Segoe UI Symbol"/>
          <w:lang w:val="sl-SI"/>
        </w:rPr>
        <w:t>☐</w:t>
      </w:r>
      <w:r w:rsidRPr="006B1A02">
        <w:rPr>
          <w:lang w:val="sl-SI"/>
        </w:rPr>
        <w:t xml:space="preserve"> Dodatni znesek za študente in mlade diplomante z manj priložnostmi v primeru kratkotrajne mobilnosti</w:t>
      </w:r>
    </w:p>
    <w:p w14:paraId="65666CAF" w14:textId="5C3EFA24" w:rsidR="00EC79EA" w:rsidRPr="006B1A02" w:rsidRDefault="0055087B" w:rsidP="00EC79EA">
      <w:pPr>
        <w:jc w:val="both"/>
        <w:rPr>
          <w:lang w:val="sl-SI"/>
        </w:rPr>
      </w:pPr>
      <w:r w:rsidRPr="006B1A02">
        <w:rPr>
          <w:rFonts w:ascii="Segoe UI Symbol" w:hAnsi="Segoe UI Symbol"/>
          <w:lang w:val="sl-SI"/>
        </w:rPr>
        <w:t>☐</w:t>
      </w:r>
      <w:r w:rsidRPr="006B1A02">
        <w:rPr>
          <w:lang w:val="sl-SI"/>
        </w:rPr>
        <w:t xml:space="preserve"> Dodatni znesek za prakso</w:t>
      </w:r>
    </w:p>
    <w:p w14:paraId="25646AFD" w14:textId="65F6FE63" w:rsidR="00EC79EA" w:rsidRPr="006B1A02" w:rsidRDefault="0055087B" w:rsidP="00EC79EA">
      <w:pPr>
        <w:jc w:val="both"/>
        <w:rPr>
          <w:lang w:val="sl-SI"/>
        </w:rPr>
      </w:pPr>
      <w:r w:rsidRPr="006B1A02">
        <w:rPr>
          <w:rFonts w:ascii="Segoe UI Symbol" w:hAnsi="Segoe UI Symbol"/>
          <w:lang w:val="sl-SI"/>
        </w:rPr>
        <w:t>☐</w:t>
      </w:r>
      <w:r w:rsidRPr="006B1A02">
        <w:rPr>
          <w:lang w:val="sl-SI"/>
        </w:rPr>
        <w:t xml:space="preserve"> Dodatni znesek za zel</w:t>
      </w:r>
      <w:r w:rsidRPr="006B1A02">
        <w:rPr>
          <w:lang w:val="sl-SI"/>
        </w:rPr>
        <w:t xml:space="preserve">eno potovanje </w:t>
      </w:r>
    </w:p>
    <w:p w14:paraId="18693797" w14:textId="7090A6F1" w:rsidR="00EC79EA" w:rsidRPr="006B1A02" w:rsidRDefault="0055087B" w:rsidP="00EC79EA">
      <w:pPr>
        <w:jc w:val="both"/>
        <w:rPr>
          <w:lang w:val="sl-SI"/>
        </w:rPr>
      </w:pPr>
      <w:r w:rsidRPr="006B1A02">
        <w:rPr>
          <w:rFonts w:ascii="Segoe UI Symbol" w:hAnsi="Segoe UI Symbol"/>
          <w:lang w:val="sl-SI"/>
        </w:rPr>
        <w:t>☐</w:t>
      </w:r>
      <w:r w:rsidRPr="006B1A02">
        <w:rPr>
          <w:lang w:val="sl-SI"/>
        </w:rPr>
        <w:t xml:space="preserve"> Podporo za pot (znesek za običajno ali zeleno potovanje)</w:t>
      </w:r>
    </w:p>
    <w:p w14:paraId="178660DE" w14:textId="429628E7" w:rsidR="00EC79EA" w:rsidRPr="006B1A02" w:rsidRDefault="0055087B" w:rsidP="00EC79EA">
      <w:pPr>
        <w:jc w:val="both"/>
        <w:rPr>
          <w:lang w:val="sl-SI"/>
        </w:rPr>
      </w:pPr>
      <w:r w:rsidRPr="006B1A02">
        <w:rPr>
          <w:rFonts w:ascii="Segoe UI Symbol" w:hAnsi="Segoe UI Symbol"/>
          <w:lang w:val="sl-SI"/>
        </w:rPr>
        <w:t>☐</w:t>
      </w:r>
      <w:r w:rsidRPr="006B1A02">
        <w:rPr>
          <w:lang w:val="sl-SI"/>
        </w:rPr>
        <w:t xml:space="preserve"> Dneve za pot (dodatni dnevi individualne podpore) </w:t>
      </w:r>
    </w:p>
    <w:p w14:paraId="193EE34B" w14:textId="501AAD5A" w:rsidR="00EC79EA" w:rsidRPr="006B1A02" w:rsidRDefault="0055087B" w:rsidP="00EC79EA">
      <w:pPr>
        <w:jc w:val="both"/>
        <w:rPr>
          <w:lang w:val="sl-SI"/>
        </w:rPr>
      </w:pPr>
      <w:r w:rsidRPr="006B1A02">
        <w:rPr>
          <w:rFonts w:ascii="Segoe UI Symbol" w:hAnsi="Segoe UI Symbol"/>
          <w:lang w:val="sl-SI"/>
        </w:rPr>
        <w:t>☐</w:t>
      </w:r>
      <w:r w:rsidRPr="006B1A02">
        <w:rPr>
          <w:lang w:val="sl-SI"/>
        </w:rPr>
        <w:t xml:space="preserve"> Izredne stroške za drago pot (na podlagi dejanskih stroškov)</w:t>
      </w:r>
    </w:p>
    <w:p w14:paraId="1CA26208" w14:textId="77777777" w:rsidR="00EC79EA" w:rsidRPr="006B1A02" w:rsidRDefault="0055087B" w:rsidP="00EC79EA">
      <w:pPr>
        <w:jc w:val="both"/>
        <w:rPr>
          <w:lang w:val="sl-SI"/>
        </w:rPr>
      </w:pPr>
      <w:r w:rsidRPr="006B1A02">
        <w:rPr>
          <w:rFonts w:ascii="Segoe UI Symbol" w:hAnsi="Segoe UI Symbol"/>
          <w:lang w:val="sl-SI"/>
        </w:rPr>
        <w:t>☐</w:t>
      </w:r>
      <w:r w:rsidRPr="006B1A02">
        <w:rPr>
          <w:lang w:val="sl-SI"/>
        </w:rPr>
        <w:t xml:space="preserve"> Podporo za vključevanje oseb z manj priložnostmi (na podlagi dej</w:t>
      </w:r>
      <w:r w:rsidRPr="006B1A02">
        <w:rPr>
          <w:lang w:val="sl-SI"/>
        </w:rPr>
        <w:t>anskih stroškov)</w:t>
      </w:r>
    </w:p>
    <w:p w14:paraId="7F560A36" w14:textId="77777777" w:rsidR="00EC79EA" w:rsidRPr="006B1A02" w:rsidRDefault="00EC79EA" w:rsidP="773BE38D">
      <w:pPr>
        <w:jc w:val="both"/>
        <w:rPr>
          <w:sz w:val="24"/>
          <w:szCs w:val="24"/>
          <w:lang w:val="sl-SI"/>
        </w:rPr>
      </w:pPr>
    </w:p>
    <w:p w14:paraId="26355768" w14:textId="680AD1D1" w:rsidR="009E3330" w:rsidRPr="006B1A02" w:rsidRDefault="0055087B" w:rsidP="773BE38D">
      <w:pPr>
        <w:jc w:val="both"/>
        <w:rPr>
          <w:lang w:val="sl-SI"/>
        </w:rPr>
      </w:pPr>
      <w:r w:rsidRPr="006B1A02">
        <w:rPr>
          <w:lang w:val="sl-SI"/>
        </w:rPr>
        <w:t xml:space="preserve">Udeleženec prejme </w:t>
      </w:r>
      <w:r w:rsidRPr="006B1A02">
        <w:rPr>
          <w:highlight w:val="cyan"/>
          <w:lang w:val="sl-SI"/>
        </w:rPr>
        <w:t>[izberite eno možnost]</w:t>
      </w:r>
      <w:r w:rsidRPr="006B1A02">
        <w:rPr>
          <w:lang w:val="sl-SI"/>
        </w:rPr>
        <w:t>:</w:t>
      </w:r>
    </w:p>
    <w:p w14:paraId="676709DE" w14:textId="77777777" w:rsidR="009E3330" w:rsidRPr="006B1A02" w:rsidRDefault="0055087B" w:rsidP="773BE38D">
      <w:pPr>
        <w:jc w:val="both"/>
        <w:rPr>
          <w:lang w:val="sl-SI"/>
        </w:rPr>
      </w:pPr>
      <w:r w:rsidRPr="006B1A02">
        <w:rPr>
          <w:lang w:val="sl-SI"/>
        </w:rPr>
        <w:t xml:space="preserve">☐ Finančno podporo iz evropskih sredstev Erasmus+ </w:t>
      </w:r>
    </w:p>
    <w:p w14:paraId="76F288B9" w14:textId="77777777" w:rsidR="009E3330" w:rsidRPr="006B1A02" w:rsidRDefault="0055087B" w:rsidP="773BE38D">
      <w:pPr>
        <w:jc w:val="both"/>
        <w:rPr>
          <w:lang w:val="sl-SI"/>
        </w:rPr>
      </w:pPr>
      <w:r w:rsidRPr="006B1A02">
        <w:rPr>
          <w:lang w:val="sl-SI"/>
        </w:rPr>
        <w:t>☐ Ničelna nepovratna sredstva</w:t>
      </w:r>
    </w:p>
    <w:p w14:paraId="517423CE" w14:textId="4F8A046A" w:rsidR="009E3330" w:rsidRPr="006B1A02" w:rsidRDefault="0055087B" w:rsidP="773BE38D">
      <w:pPr>
        <w:jc w:val="both"/>
        <w:rPr>
          <w:lang w:val="sl-SI"/>
        </w:rPr>
      </w:pPr>
      <w:r w:rsidRPr="006B1A02">
        <w:rPr>
          <w:lang w:val="sl-SI"/>
        </w:rPr>
        <w:t xml:space="preserve">☐ Delno finančno podporo iz evropskih skladov Erasmus+ </w:t>
      </w:r>
    </w:p>
    <w:p w14:paraId="6F8E86C0" w14:textId="77777777" w:rsidR="009E3330" w:rsidRPr="006B1A02" w:rsidRDefault="009E3330" w:rsidP="773BE38D">
      <w:pPr>
        <w:jc w:val="both"/>
        <w:rPr>
          <w:lang w:val="sl-SI"/>
        </w:rPr>
      </w:pPr>
    </w:p>
    <w:p w14:paraId="66B82C12" w14:textId="77777777" w:rsidR="00522CD5" w:rsidRPr="006B1A02" w:rsidRDefault="00522CD5" w:rsidP="773BE38D">
      <w:pPr>
        <w:jc w:val="both"/>
        <w:rPr>
          <w:sz w:val="24"/>
          <w:szCs w:val="24"/>
          <w:highlight w:val="cyan"/>
          <w:lang w:val="sl-SI"/>
        </w:rPr>
      </w:pPr>
    </w:p>
    <w:p w14:paraId="427FAB12" w14:textId="77777777" w:rsidR="00F92BA8" w:rsidRPr="006B1A02" w:rsidRDefault="0055087B" w:rsidP="773BE38D">
      <w:pPr>
        <w:jc w:val="both"/>
        <w:rPr>
          <w:highlight w:val="cyan"/>
          <w:lang w:val="sl-SI"/>
        </w:rPr>
      </w:pPr>
      <w:r w:rsidRPr="006B1A02">
        <w:rPr>
          <w:highlight w:val="cyan"/>
          <w:lang w:val="sl-SI"/>
        </w:rPr>
        <w:t xml:space="preserve">[Ni treba posredovati dokumentov z lastnoročnimi podpisi </w:t>
      </w:r>
      <w:r w:rsidRPr="006B1A02">
        <w:rPr>
          <w:highlight w:val="cyan"/>
          <w:lang w:val="sl-SI"/>
        </w:rPr>
        <w:t>za Prilogo I k temu dokumentu: optično prebrane kopije podpisov in elektronski podpisi (tudi prek mreže Erasmus+ brez papirja) so sprejemljivi, odvisno od nacionalne zakonodaje ali pravilnikov institucije.]</w:t>
      </w:r>
    </w:p>
    <w:p w14:paraId="36D2A708" w14:textId="77777777" w:rsidR="00F92BA8" w:rsidRPr="006B1A02" w:rsidRDefault="00F92BA8" w:rsidP="00065470">
      <w:pPr>
        <w:jc w:val="both"/>
        <w:rPr>
          <w:sz w:val="24"/>
          <w:szCs w:val="24"/>
          <w:highlight w:val="cyan"/>
          <w:lang w:val="sl-SI"/>
        </w:rPr>
      </w:pPr>
    </w:p>
    <w:p w14:paraId="4A5EC169" w14:textId="77777777" w:rsidR="00D5448C" w:rsidRPr="006B1A02" w:rsidRDefault="0055087B" w:rsidP="2156E4C0">
      <w:pPr>
        <w:jc w:val="center"/>
        <w:rPr>
          <w:sz w:val="24"/>
          <w:szCs w:val="24"/>
          <w:lang w:val="sl-SI"/>
        </w:rPr>
      </w:pPr>
      <w:r w:rsidRPr="006B1A02">
        <w:rPr>
          <w:sz w:val="24"/>
          <w:szCs w:val="24"/>
          <w:lang w:val="sl-SI"/>
        </w:rPr>
        <w:t>POSEBNI POGOJI</w:t>
      </w:r>
    </w:p>
    <w:p w14:paraId="302EBB60" w14:textId="77777777" w:rsidR="007A5668" w:rsidRPr="006B1A02" w:rsidRDefault="007A5668" w:rsidP="006720F0">
      <w:pPr>
        <w:jc w:val="center"/>
        <w:rPr>
          <w:sz w:val="24"/>
          <w:szCs w:val="24"/>
          <w:lang w:val="sl-SI"/>
        </w:rPr>
      </w:pPr>
    </w:p>
    <w:p w14:paraId="0BD730BD" w14:textId="77777777" w:rsidR="00F96310" w:rsidRPr="006B1A02" w:rsidRDefault="0055087B" w:rsidP="2156E4C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sl-SI"/>
        </w:rPr>
      </w:pPr>
      <w:r w:rsidRPr="006B1A02">
        <w:rPr>
          <w:sz w:val="20"/>
          <w:lang w:val="sl-SI"/>
        </w:rPr>
        <w:t xml:space="preserve">1. ČLEN – PREDMET SPORAZUMA </w:t>
      </w:r>
    </w:p>
    <w:p w14:paraId="5975747C" w14:textId="659C0438" w:rsidR="00E07160" w:rsidRPr="006B1A02" w:rsidRDefault="0055087B" w:rsidP="2156E4C0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1.1</w:t>
      </w:r>
      <w:r w:rsidRPr="006B1A02">
        <w:rPr>
          <w:lang w:val="sl-SI"/>
        </w:rPr>
        <w:tab/>
        <w:t>Institucija udeležencu zagotovi podporo za izvajanje aktivnosti mobilnosti v okviru programa Erasmus+.</w:t>
      </w:r>
    </w:p>
    <w:p w14:paraId="0A02B13C" w14:textId="04C8BA13" w:rsidR="00CE6FCA" w:rsidRPr="006B1A02" w:rsidRDefault="0055087B" w:rsidP="2156E4C0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1.2</w:t>
      </w:r>
      <w:r w:rsidRPr="006B1A02">
        <w:rPr>
          <w:lang w:val="sl-SI"/>
        </w:rPr>
        <w:tab/>
        <w:t>Udeleženec sprejme podporo, kot je določeno v 3. členu, in se zavezuje, da bo izvajal aktivnost mobilnosti, kot je opisano v Prilogi I.</w:t>
      </w:r>
    </w:p>
    <w:p w14:paraId="24560BC3" w14:textId="7CD83849" w:rsidR="00AB3943" w:rsidRPr="006B1A02" w:rsidRDefault="0055087B" w:rsidP="2156E4C0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1.3</w:t>
      </w:r>
      <w:r w:rsidRPr="006B1A02">
        <w:rPr>
          <w:lang w:val="sl-SI"/>
        </w:rPr>
        <w:tab/>
        <w:t>O spreme</w:t>
      </w:r>
      <w:r w:rsidRPr="006B1A02">
        <w:rPr>
          <w:lang w:val="sl-SI"/>
        </w:rPr>
        <w:t>mbah sporazuma se morata obe pogodbenici dogovoriti in se strinjati v obliki formalne izmenjave pisem ali elektronskega sporočila.</w:t>
      </w:r>
    </w:p>
    <w:p w14:paraId="140DFDD3" w14:textId="77777777" w:rsidR="00AF3F14" w:rsidRPr="006B1A02" w:rsidRDefault="00AF3F14">
      <w:pPr>
        <w:ind w:left="567" w:hanging="567"/>
        <w:jc w:val="both"/>
        <w:rPr>
          <w:lang w:val="sl-SI"/>
        </w:rPr>
      </w:pPr>
    </w:p>
    <w:p w14:paraId="77CF5427" w14:textId="77777777" w:rsidR="00F96310" w:rsidRPr="006B1A02" w:rsidRDefault="0055087B" w:rsidP="2156E4C0">
      <w:pPr>
        <w:pBdr>
          <w:bottom w:val="single" w:sz="6" w:space="1" w:color="auto"/>
        </w:pBdr>
        <w:ind w:left="567" w:hanging="567"/>
        <w:rPr>
          <w:lang w:val="sl-SI"/>
        </w:rPr>
      </w:pPr>
      <w:r w:rsidRPr="006B1A02">
        <w:rPr>
          <w:lang w:val="sl-SI"/>
        </w:rPr>
        <w:lastRenderedPageBreak/>
        <w:t>2. ČLEN – ZAČETEK VELJAVNOSTI IN TRAJANJE MOBILNOSTI</w:t>
      </w:r>
    </w:p>
    <w:p w14:paraId="67DC4777" w14:textId="77777777" w:rsidR="00F96310" w:rsidRPr="006B1A02" w:rsidRDefault="0055087B" w:rsidP="2156E4C0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2.1</w:t>
      </w:r>
      <w:r w:rsidRPr="006B1A02">
        <w:rPr>
          <w:lang w:val="sl-SI"/>
        </w:rPr>
        <w:tab/>
        <w:t>Sporazum začne veljati na dan podpisa zadnje od obeh pogodbenih str</w:t>
      </w:r>
      <w:r w:rsidRPr="006B1A02">
        <w:rPr>
          <w:lang w:val="sl-SI"/>
        </w:rPr>
        <w:t>ank.</w:t>
      </w:r>
    </w:p>
    <w:p w14:paraId="08AE7E45" w14:textId="6B75AF8B" w:rsidR="000E502A" w:rsidRPr="006B1A02" w:rsidRDefault="0055087B" w:rsidP="2156E4C0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2.2</w:t>
      </w:r>
      <w:r w:rsidRPr="006B1A02">
        <w:rPr>
          <w:lang w:val="sl-SI"/>
        </w:rPr>
        <w:tab/>
        <w:t xml:space="preserve">Obdobje fizične mobilnosti se začne najprej </w:t>
      </w:r>
      <w:r w:rsidRPr="006B1A02">
        <w:rPr>
          <w:highlight w:val="cyan"/>
          <w:lang w:val="sl-SI"/>
        </w:rPr>
        <w:t>[datum]</w:t>
      </w:r>
      <w:r w:rsidRPr="006B1A02">
        <w:rPr>
          <w:lang w:val="sl-SI"/>
        </w:rPr>
        <w:t xml:space="preserve"> in konča najpozneje </w:t>
      </w:r>
      <w:r w:rsidRPr="006B1A02">
        <w:rPr>
          <w:highlight w:val="cyan"/>
          <w:lang w:val="sl-SI"/>
        </w:rPr>
        <w:t>[datum]</w:t>
      </w:r>
      <w:r w:rsidRPr="006B1A02">
        <w:rPr>
          <w:lang w:val="sl-SI"/>
        </w:rPr>
        <w:t>. Datum začetka obdobja fizične mobilnosti je prvi dan, ko mora biti udeleženec fizično prisoten v instituciji gostiteljici, končni datum pa zadnji dan, ko mora biti ud</w:t>
      </w:r>
      <w:r w:rsidRPr="006B1A02">
        <w:rPr>
          <w:lang w:val="sl-SI"/>
        </w:rPr>
        <w:t xml:space="preserve">eleženec fizično prisoten v instituciji gostiteljici. </w:t>
      </w:r>
    </w:p>
    <w:p w14:paraId="292ECEF8" w14:textId="49DA5391" w:rsidR="00065470" w:rsidRPr="006B1A02" w:rsidRDefault="0055087B" w:rsidP="2156E4C0">
      <w:pPr>
        <w:ind w:left="567" w:hanging="567"/>
        <w:jc w:val="both"/>
        <w:rPr>
          <w:highlight w:val="yellow"/>
          <w:lang w:val="sl-SI"/>
        </w:rPr>
      </w:pPr>
      <w:r w:rsidRPr="006B1A02">
        <w:rPr>
          <w:lang w:val="sl-SI"/>
        </w:rPr>
        <w:t>2.3</w:t>
      </w:r>
      <w:r w:rsidRPr="006B1A02">
        <w:rPr>
          <w:lang w:val="sl-SI"/>
        </w:rPr>
        <w:tab/>
        <w:t xml:space="preserve">Udeleženec prejme finančno podporo iz evropskih sredstev Erasmus+ za </w:t>
      </w:r>
      <w:r w:rsidRPr="006B1A02">
        <w:rPr>
          <w:highlight w:val="yellow"/>
          <w:lang w:val="sl-SI"/>
        </w:rPr>
        <w:t>[…] mesecev in […] dni. Za pot se trajanju obdobja doda […] dni mobilnosti in vključi v izračun individualne podpore.</w:t>
      </w:r>
    </w:p>
    <w:p w14:paraId="7E7B394E" w14:textId="4C414076" w:rsidR="007F7F20" w:rsidRPr="006B1A02" w:rsidRDefault="0055087B" w:rsidP="003469F5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 xml:space="preserve">2.4 </w:t>
      </w:r>
      <w:r w:rsidRPr="006B1A02">
        <w:rPr>
          <w:lang w:val="sl-SI"/>
        </w:rPr>
        <w:tab/>
        <w:t>Udele</w:t>
      </w:r>
      <w:r w:rsidRPr="006B1A02">
        <w:rPr>
          <w:lang w:val="sl-SI"/>
        </w:rPr>
        <w:t>ženec lahko vloži prošnjo za podaljšanje obdobja mobilnosti v okviru omejitev, določenih v Vodniku za prijavitelje Erasmus+. Če se institucija strinja s podaljšanjem trajanja obdobja mobilnosti, se sporazum ustrezno spremeni.</w:t>
      </w:r>
    </w:p>
    <w:p w14:paraId="5852520E" w14:textId="0DF44A4C" w:rsidR="00F96310" w:rsidRPr="006B1A02" w:rsidRDefault="0055087B" w:rsidP="2156E4C0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2.5</w:t>
      </w:r>
      <w:r w:rsidRPr="006B1A02">
        <w:rPr>
          <w:lang w:val="sl-SI"/>
        </w:rPr>
        <w:tab/>
        <w:t xml:space="preserve"> </w:t>
      </w:r>
      <w:r w:rsidRPr="006B1A02">
        <w:rPr>
          <w:highlight w:val="cyan"/>
          <w:lang w:val="sl-SI"/>
        </w:rPr>
        <w:t>[ustrezno izberite:</w:t>
      </w:r>
      <w:r w:rsidRPr="006B1A02">
        <w:rPr>
          <w:highlight w:val="yellow"/>
          <w:lang w:val="sl-SI"/>
        </w:rPr>
        <w:t xml:space="preserve"> Potrd</w:t>
      </w:r>
      <w:r w:rsidRPr="006B1A02">
        <w:rPr>
          <w:highlight w:val="yellow"/>
          <w:lang w:val="sl-SI"/>
        </w:rPr>
        <w:t>ilo o opravljenih obveznostih/Potrdilo o opravljeni praksi/potrdilo o udeležbi (ali izjava, priložena tem dokumentom)]</w:t>
      </w:r>
      <w:r w:rsidRPr="006B1A02">
        <w:rPr>
          <w:lang w:val="sl-SI"/>
        </w:rPr>
        <w:t xml:space="preserve"> mora vsebovati potrjene datume začetka in konca obdobja mobilnosti, vključno z virtualno komponento.</w:t>
      </w:r>
    </w:p>
    <w:p w14:paraId="6922D281" w14:textId="77777777" w:rsidR="00FA56BC" w:rsidRPr="006B1A02" w:rsidRDefault="00FA56BC">
      <w:pPr>
        <w:pStyle w:val="Text1"/>
        <w:spacing w:after="0"/>
        <w:ind w:left="0"/>
        <w:rPr>
          <w:sz w:val="20"/>
          <w:u w:val="single"/>
          <w:lang w:val="sl-SI"/>
        </w:rPr>
      </w:pPr>
    </w:p>
    <w:p w14:paraId="77F27C85" w14:textId="77777777" w:rsidR="00F96310" w:rsidRPr="006B1A02" w:rsidRDefault="0055087B" w:rsidP="69C50224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sl-SI"/>
        </w:rPr>
      </w:pPr>
      <w:r w:rsidRPr="006B1A02">
        <w:rPr>
          <w:sz w:val="20"/>
          <w:lang w:val="sl-SI"/>
        </w:rPr>
        <w:t xml:space="preserve">3. ČLEN </w:t>
      </w:r>
      <w:r w:rsidRPr="006B1A02">
        <w:rPr>
          <w:lang w:val="sl-SI"/>
        </w:rPr>
        <w:t>–</w:t>
      </w:r>
      <w:r w:rsidRPr="006B1A02">
        <w:rPr>
          <w:sz w:val="20"/>
          <w:lang w:val="sl-SI"/>
        </w:rPr>
        <w:t xml:space="preserve"> FINANČNA PODPORA </w:t>
      </w:r>
    </w:p>
    <w:p w14:paraId="2C9FFC78" w14:textId="77777777" w:rsidR="00322E1A" w:rsidRPr="006B1A02" w:rsidRDefault="0055087B" w:rsidP="00322E1A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3.1</w:t>
      </w:r>
      <w:r w:rsidRPr="006B1A02">
        <w:rPr>
          <w:lang w:val="sl-SI"/>
        </w:rPr>
        <w:tab/>
      </w:r>
      <w:r w:rsidRPr="006B1A02">
        <w:rPr>
          <w:lang w:val="sl-SI"/>
        </w:rPr>
        <w:t>Finančna podpora se izračuna skladno s pravili financiranja iz vodnika za prijavitelje za program Erasmus+.</w:t>
      </w:r>
    </w:p>
    <w:p w14:paraId="3B9104CD" w14:textId="478B5B68" w:rsidR="004F4C93" w:rsidRPr="006B1A02" w:rsidRDefault="0055087B" w:rsidP="00522BBF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 xml:space="preserve">3.2 </w:t>
      </w:r>
      <w:r w:rsidRPr="006B1A02">
        <w:rPr>
          <w:lang w:val="sl-SI"/>
        </w:rPr>
        <w:tab/>
      </w:r>
      <w:r w:rsidRPr="006B1A02">
        <w:rPr>
          <w:highlight w:val="cyan"/>
          <w:lang w:val="sl-SI"/>
        </w:rPr>
        <w:t>[Nacionalna agencija/upravičenec izbere 1. možnost ali 3. možnost za študente]</w:t>
      </w:r>
      <w:r w:rsidRPr="006B1A02">
        <w:rPr>
          <w:lang w:val="sl-SI"/>
        </w:rPr>
        <w:tab/>
      </w:r>
    </w:p>
    <w:p w14:paraId="3ECDD731" w14:textId="7231AA75" w:rsidR="002B2378" w:rsidRPr="006B1A02" w:rsidRDefault="0055087B" w:rsidP="00522BBF">
      <w:pPr>
        <w:ind w:firstLine="567"/>
        <w:jc w:val="both"/>
        <w:rPr>
          <w:highlight w:val="cyan"/>
          <w:lang w:val="sl-SI"/>
        </w:rPr>
      </w:pPr>
      <w:r w:rsidRPr="006B1A02">
        <w:rPr>
          <w:highlight w:val="cyan"/>
          <w:lang w:val="sl-SI"/>
        </w:rPr>
        <w:t xml:space="preserve">[Nacionalna agencija/upravičenec izbere 1. možnost, 2. možnost </w:t>
      </w:r>
      <w:r w:rsidRPr="006B1A02">
        <w:rPr>
          <w:highlight w:val="cyan"/>
          <w:lang w:val="sl-SI"/>
        </w:rPr>
        <w:t>ali 3. možnost za osebje]</w:t>
      </w:r>
    </w:p>
    <w:p w14:paraId="3D5E3F57" w14:textId="77777777" w:rsidR="004F4C93" w:rsidRPr="006B1A02" w:rsidRDefault="004F4C93" w:rsidP="773BE38D">
      <w:pPr>
        <w:ind w:left="567"/>
        <w:jc w:val="both"/>
        <w:rPr>
          <w:highlight w:val="cyan"/>
          <w:lang w:val="sl-SI"/>
        </w:rPr>
      </w:pPr>
    </w:p>
    <w:p w14:paraId="79C5400C" w14:textId="3B54C033" w:rsidR="002B2378" w:rsidRPr="006B1A02" w:rsidRDefault="0055087B" w:rsidP="773BE38D">
      <w:pPr>
        <w:ind w:left="567"/>
        <w:jc w:val="both"/>
        <w:rPr>
          <w:highlight w:val="cyan"/>
          <w:lang w:val="sl-SI"/>
        </w:rPr>
      </w:pPr>
      <w:r w:rsidRPr="006B1A02">
        <w:rPr>
          <w:highlight w:val="cyan"/>
          <w:lang w:val="sl-SI"/>
        </w:rPr>
        <w:t>[1. možnost:</w:t>
      </w:r>
    </w:p>
    <w:p w14:paraId="1F3716FB" w14:textId="39E181A7" w:rsidR="002B2378" w:rsidRPr="006B1A02" w:rsidRDefault="0055087B" w:rsidP="002B2378">
      <w:pPr>
        <w:ind w:left="873"/>
        <w:jc w:val="both"/>
        <w:rPr>
          <w:highlight w:val="yellow"/>
          <w:lang w:val="sl-SI"/>
        </w:rPr>
      </w:pPr>
      <w:r w:rsidRPr="006B1A02">
        <w:rPr>
          <w:highlight w:val="yellow"/>
          <w:lang w:val="sl-SI"/>
        </w:rPr>
        <w:t>Institucija udeležencu zagotovi celotno finančno podporo za obdobje mobilnosti, ki znaša EUR […/</w:t>
      </w:r>
      <w:r w:rsidRPr="006B1A02">
        <w:rPr>
          <w:highlight w:val="cyan"/>
          <w:lang w:val="sl-SI"/>
        </w:rPr>
        <w:t>Za udeležence z ničelnimi nepovratnimi sredstvi</w:t>
      </w:r>
      <w:r w:rsidRPr="006B1A02">
        <w:rPr>
          <w:highlight w:val="yellow"/>
          <w:lang w:val="sl-SI"/>
        </w:rPr>
        <w:t xml:space="preserve"> 0]</w:t>
      </w:r>
      <w:r w:rsidRPr="006B1A02">
        <w:rPr>
          <w:highlight w:val="cyan"/>
          <w:lang w:val="sl-SI"/>
        </w:rPr>
        <w:t>],</w:t>
      </w:r>
      <w:r w:rsidRPr="006B1A02">
        <w:rPr>
          <w:highlight w:val="yellow"/>
          <w:lang w:val="sl-SI"/>
        </w:rPr>
        <w:t xml:space="preserve"> </w:t>
      </w:r>
    </w:p>
    <w:p w14:paraId="1F795029" w14:textId="77777777" w:rsidR="002B2378" w:rsidRPr="006B1A02" w:rsidRDefault="002B2378" w:rsidP="002B2378">
      <w:pPr>
        <w:ind w:left="567"/>
        <w:jc w:val="both"/>
        <w:rPr>
          <w:highlight w:val="yellow"/>
          <w:lang w:val="sl-SI"/>
        </w:rPr>
      </w:pPr>
    </w:p>
    <w:p w14:paraId="5088B4FF" w14:textId="3AF61BEE" w:rsidR="004F4C93" w:rsidRDefault="004F4C93">
      <w:pPr>
        <w:rPr>
          <w:highlight w:val="cyan"/>
          <w:lang w:val="sl-SI"/>
        </w:rPr>
      </w:pPr>
    </w:p>
    <w:p w14:paraId="0E9A5FF7" w14:textId="604794DE" w:rsidR="006B1A02" w:rsidRDefault="006B1A02">
      <w:pPr>
        <w:rPr>
          <w:highlight w:val="cyan"/>
          <w:lang w:val="sl-SI"/>
        </w:rPr>
      </w:pPr>
    </w:p>
    <w:p w14:paraId="3526EDBA" w14:textId="584920EB" w:rsidR="006B1A02" w:rsidRDefault="006B1A02">
      <w:pPr>
        <w:rPr>
          <w:highlight w:val="cyan"/>
          <w:lang w:val="sl-SI"/>
        </w:rPr>
      </w:pPr>
    </w:p>
    <w:p w14:paraId="0880C585" w14:textId="77777777" w:rsidR="00395501" w:rsidRPr="006B1A02" w:rsidRDefault="00395501">
      <w:pPr>
        <w:rPr>
          <w:highlight w:val="cyan"/>
          <w:lang w:val="sl-SI"/>
        </w:rPr>
      </w:pPr>
    </w:p>
    <w:p w14:paraId="0C04F87C" w14:textId="16DA5201" w:rsidR="002B2378" w:rsidRPr="006B1A02" w:rsidRDefault="0055087B" w:rsidP="773BE38D">
      <w:pPr>
        <w:ind w:left="567"/>
        <w:jc w:val="both"/>
        <w:rPr>
          <w:highlight w:val="cyan"/>
          <w:lang w:val="sl-SI"/>
        </w:rPr>
      </w:pPr>
      <w:r w:rsidRPr="006B1A02">
        <w:rPr>
          <w:highlight w:val="cyan"/>
          <w:lang w:val="sl-SI"/>
        </w:rPr>
        <w:t>[2. možnost:</w:t>
      </w:r>
      <w:r w:rsidRPr="006B1A02">
        <w:rPr>
          <w:lang w:val="sl-SI"/>
        </w:rPr>
        <w:t xml:space="preserve"> </w:t>
      </w:r>
    </w:p>
    <w:p w14:paraId="35BD5A61" w14:textId="7C8F8430" w:rsidR="002B2378" w:rsidRPr="006B1A02" w:rsidRDefault="0055087B" w:rsidP="002B2378">
      <w:pPr>
        <w:ind w:left="873"/>
        <w:jc w:val="both"/>
        <w:rPr>
          <w:lang w:val="sl-SI"/>
        </w:rPr>
      </w:pPr>
      <w:r w:rsidRPr="006B1A02">
        <w:rPr>
          <w:highlight w:val="yellow"/>
          <w:lang w:val="sl-SI"/>
        </w:rPr>
        <w:t>Institucija udeležencu zagotovi potrebno podpor</w:t>
      </w:r>
      <w:r w:rsidRPr="006B1A02">
        <w:rPr>
          <w:highlight w:val="yellow"/>
          <w:lang w:val="sl-SI"/>
        </w:rPr>
        <w:t>o v obliki neposrednega zagotavljanja potrebnih podpornih storitev. Institucija zagotovi, da bodo storitve izpolnjevale potrebne standarde kakovosti in varnosti.</w:t>
      </w:r>
      <w:r w:rsidRPr="006B1A02">
        <w:rPr>
          <w:highlight w:val="cyan"/>
          <w:lang w:val="sl-SI"/>
        </w:rPr>
        <w:t>]</w:t>
      </w:r>
    </w:p>
    <w:p w14:paraId="3C4110F5" w14:textId="77777777" w:rsidR="002B2378" w:rsidRPr="006B1A02" w:rsidRDefault="002B2378" w:rsidP="002B2378">
      <w:pPr>
        <w:ind w:left="873"/>
        <w:jc w:val="both"/>
        <w:rPr>
          <w:lang w:val="sl-SI"/>
        </w:rPr>
      </w:pPr>
    </w:p>
    <w:p w14:paraId="2734590D" w14:textId="77777777" w:rsidR="002B2378" w:rsidRPr="006B1A02" w:rsidRDefault="0055087B" w:rsidP="773BE38D">
      <w:pPr>
        <w:ind w:left="567"/>
        <w:jc w:val="both"/>
        <w:rPr>
          <w:color w:val="000000" w:themeColor="text1"/>
          <w:highlight w:val="cyan"/>
          <w:lang w:val="sl-SI"/>
        </w:rPr>
      </w:pPr>
      <w:r w:rsidRPr="006B1A02">
        <w:rPr>
          <w:color w:val="000000" w:themeColor="text1"/>
          <w:highlight w:val="cyan"/>
          <w:lang w:val="sl-SI"/>
        </w:rPr>
        <w:t>[3. možnost:</w:t>
      </w:r>
      <w:r w:rsidRPr="006B1A02">
        <w:rPr>
          <w:color w:val="000000" w:themeColor="text1"/>
          <w:lang w:val="sl-SI"/>
        </w:rPr>
        <w:t xml:space="preserve"> </w:t>
      </w:r>
    </w:p>
    <w:p w14:paraId="760109D6" w14:textId="3351A399" w:rsidR="002B2378" w:rsidRPr="006B1A02" w:rsidRDefault="0055087B" w:rsidP="773BE38D">
      <w:pPr>
        <w:ind w:left="873"/>
        <w:jc w:val="both"/>
        <w:rPr>
          <w:highlight w:val="yellow"/>
          <w:lang w:val="sl-SI"/>
        </w:rPr>
      </w:pPr>
      <w:r w:rsidRPr="006B1A02">
        <w:rPr>
          <w:highlight w:val="yellow"/>
          <w:lang w:val="sl-SI"/>
        </w:rPr>
        <w:t>Institucija udeležencu zagotovi potrebno podporo v obliki plačila v višini […]</w:t>
      </w:r>
      <w:r w:rsidRPr="006B1A02">
        <w:rPr>
          <w:highlight w:val="yellow"/>
          <w:lang w:val="sl-SI"/>
        </w:rPr>
        <w:t xml:space="preserve"> EUR in v obliki neposrednega zagotavljanja [stroške poti/stroške bivanja]. Institucija zagotovi, </w:t>
      </w:r>
      <w:r w:rsidRPr="006B1A02">
        <w:rPr>
          <w:highlight w:val="yellow"/>
          <w:lang w:val="sl-SI"/>
        </w:rPr>
        <w:lastRenderedPageBreak/>
        <w:t>da bo neposredno zagotavljanje storitev izpolnjevalo potrebne standarde kakovosti in varnosti.</w:t>
      </w:r>
      <w:r w:rsidRPr="006B1A02">
        <w:rPr>
          <w:highlight w:val="cyan"/>
          <w:lang w:val="sl-SI"/>
        </w:rPr>
        <w:t>]</w:t>
      </w:r>
    </w:p>
    <w:p w14:paraId="6E995627" w14:textId="4F8E6D5D" w:rsidR="00567F0A" w:rsidRPr="006B1A02" w:rsidRDefault="0055087B" w:rsidP="003469F5">
      <w:pPr>
        <w:ind w:left="567" w:hanging="567"/>
        <w:jc w:val="both"/>
        <w:rPr>
          <w:highlight w:val="yellow"/>
          <w:lang w:val="sl-SI"/>
        </w:rPr>
      </w:pPr>
      <w:r w:rsidRPr="006B1A02">
        <w:rPr>
          <w:lang w:val="sl-SI"/>
        </w:rPr>
        <w:t>3.3</w:t>
      </w:r>
      <w:r w:rsidRPr="006B1A02">
        <w:rPr>
          <w:lang w:val="sl-SI"/>
        </w:rPr>
        <w:tab/>
        <w:t xml:space="preserve">Prispevek za stroške, nastale v zvezi s potjo ali </w:t>
      </w:r>
      <w:r w:rsidRPr="006B1A02">
        <w:rPr>
          <w:lang w:val="sl-SI"/>
        </w:rPr>
        <w:t>vključevanjem (</w:t>
      </w:r>
      <w:r w:rsidRPr="006B1A02">
        <w:rPr>
          <w:highlight w:val="cyan"/>
          <w:lang w:val="sl-SI"/>
        </w:rPr>
        <w:t>[ustrezno izberite:]</w:t>
      </w:r>
      <w:r w:rsidRPr="006B1A02">
        <w:rPr>
          <w:lang w:val="sl-SI"/>
        </w:rPr>
        <w:t xml:space="preserve"> </w:t>
      </w:r>
      <w:r w:rsidRPr="006B1A02">
        <w:rPr>
          <w:highlight w:val="yellow"/>
          <w:lang w:val="sl-SI"/>
        </w:rPr>
        <w:t>[podpora za vključevanje, izredni stroški za drage potne stroške, podpora za pot, dodatni znesek za zeleno potovanje, dodatni znesek za osebe z manj priložnostmi]</w:t>
      </w:r>
      <w:r w:rsidRPr="006B1A02">
        <w:rPr>
          <w:lang w:val="sl-SI"/>
        </w:rPr>
        <w:t>) mora temeljiti na dokazilih, ki jih zagotovi udeleženec.</w:t>
      </w:r>
    </w:p>
    <w:p w14:paraId="0B8B157A" w14:textId="3EC235C3" w:rsidR="00412CD1" w:rsidRPr="006B1A02" w:rsidRDefault="0055087B" w:rsidP="2156E4C0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3.4</w:t>
      </w:r>
      <w:r w:rsidRPr="006B1A02">
        <w:rPr>
          <w:lang w:val="sl-SI"/>
        </w:rPr>
        <w:tab/>
        <w:t>Finančne podpore ni dovoljeno uporabiti za kritje podobnih stroškov, ki se že financirajo iz evropskih sredstev.</w:t>
      </w:r>
    </w:p>
    <w:p w14:paraId="71C38DCF" w14:textId="04407B39" w:rsidR="00E92E00" w:rsidRPr="006B1A02" w:rsidRDefault="0055087B" w:rsidP="2156E4C0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3.5</w:t>
      </w:r>
      <w:r w:rsidRPr="006B1A02">
        <w:rPr>
          <w:lang w:val="sl-SI"/>
        </w:rPr>
        <w:tab/>
        <w:t xml:space="preserve">Ne glede na člen 3.4 so nepovratna sredstva združljiva s katerim koli drugim virom financiranja. To vključuje plačo, ki bi jo </w:t>
      </w:r>
      <w:r w:rsidRPr="006B1A02">
        <w:rPr>
          <w:lang w:val="sl-SI"/>
        </w:rPr>
        <w:t>udeleženec lahko prejel za prakso ali aktivnosti poučevanja oziroma za katero koli delo zunaj svojih aktivnosti mobilnosti, če izvaja aktivnosti, predvidene v Prilogi I.</w:t>
      </w:r>
    </w:p>
    <w:p w14:paraId="645E8B10" w14:textId="77777777" w:rsidR="00EE72BD" w:rsidRPr="006B1A02" w:rsidRDefault="00EE72BD" w:rsidP="00203C58">
      <w:pPr>
        <w:ind w:left="567" w:hanging="567"/>
        <w:jc w:val="both"/>
        <w:rPr>
          <w:lang w:val="sl-SI"/>
        </w:rPr>
      </w:pPr>
    </w:p>
    <w:p w14:paraId="1A09C2DA" w14:textId="3F8ED3DE" w:rsidR="00F96310" w:rsidRPr="006B1A02" w:rsidRDefault="0055087B" w:rsidP="2156E4C0">
      <w:pPr>
        <w:pBdr>
          <w:bottom w:val="single" w:sz="6" w:space="1" w:color="auto"/>
        </w:pBdr>
        <w:ind w:left="567" w:hanging="567"/>
        <w:rPr>
          <w:lang w:val="sl-SI"/>
        </w:rPr>
      </w:pPr>
      <w:r w:rsidRPr="006B1A02">
        <w:rPr>
          <w:lang w:val="sl-SI"/>
        </w:rPr>
        <w:t>4. ČLEN – DOGOVORI O PLAČILU</w:t>
      </w:r>
    </w:p>
    <w:p w14:paraId="7F8DC86A" w14:textId="4790448E" w:rsidR="00C162BA" w:rsidRPr="006B1A02" w:rsidRDefault="0055087B" w:rsidP="00330907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4.1</w:t>
      </w:r>
      <w:r w:rsidRPr="006B1A02">
        <w:rPr>
          <w:lang w:val="sl-SI"/>
        </w:rPr>
        <w:tab/>
      </w:r>
      <w:r w:rsidRPr="006B1A02">
        <w:rPr>
          <w:highlight w:val="cyan"/>
          <w:lang w:val="sl-SI"/>
        </w:rPr>
        <w:t>[Za odhodno mobilnost]</w:t>
      </w:r>
    </w:p>
    <w:p w14:paraId="3F217989" w14:textId="721646B7" w:rsidR="008066F2" w:rsidRPr="006B1A02" w:rsidRDefault="0055087B" w:rsidP="00C162BA">
      <w:pPr>
        <w:ind w:left="1134" w:hanging="567"/>
        <w:jc w:val="both"/>
        <w:rPr>
          <w:highlight w:val="yellow"/>
          <w:lang w:val="sl-SI"/>
        </w:rPr>
      </w:pPr>
      <w:r w:rsidRPr="006B1A02">
        <w:rPr>
          <w:highlight w:val="yellow"/>
          <w:lang w:val="sl-SI"/>
        </w:rPr>
        <w:t>Plačilo se udeležencu izplača</w:t>
      </w:r>
      <w:r w:rsidRPr="006B1A02">
        <w:rPr>
          <w:highlight w:val="yellow"/>
          <w:lang w:val="sl-SI"/>
        </w:rPr>
        <w:t xml:space="preserve"> najpozneje (kar nastopi prej):</w:t>
      </w:r>
    </w:p>
    <w:p w14:paraId="188DD1BD" w14:textId="5434D4B4" w:rsidR="008066F2" w:rsidRPr="006B1A02" w:rsidRDefault="0055087B" w:rsidP="008066F2">
      <w:pPr>
        <w:ind w:left="567"/>
        <w:jc w:val="both"/>
        <w:rPr>
          <w:lang w:val="sl-SI"/>
        </w:rPr>
      </w:pPr>
      <w:r w:rsidRPr="006B1A02">
        <w:rPr>
          <w:highlight w:val="yellow"/>
          <w:lang w:val="sl-SI"/>
        </w:rPr>
        <w:t>– v 30 koledarskih dneh po podpisu sporazuma s strani obeh pogodbenih strank</w:t>
      </w:r>
    </w:p>
    <w:p w14:paraId="60747DAF" w14:textId="3DBE4BB2" w:rsidR="00F06DA7" w:rsidRPr="006B1A02" w:rsidRDefault="0055087B" w:rsidP="008066F2">
      <w:pPr>
        <w:ind w:left="567"/>
        <w:jc w:val="both"/>
        <w:rPr>
          <w:lang w:val="sl-SI"/>
        </w:rPr>
      </w:pPr>
      <w:r w:rsidRPr="006B1A02">
        <w:rPr>
          <w:highlight w:val="yellow"/>
          <w:lang w:val="sl-SI"/>
        </w:rPr>
        <w:t xml:space="preserve">– </w:t>
      </w:r>
      <w:r w:rsidRPr="006B1A02">
        <w:rPr>
          <w:highlight w:val="cyan"/>
          <w:lang w:val="sl-SI"/>
        </w:rPr>
        <w:t xml:space="preserve">[Nacionalna agencija/upravičenec izbere eno možnost: </w:t>
      </w:r>
      <w:r w:rsidRPr="006B1A02">
        <w:rPr>
          <w:highlight w:val="yellow"/>
          <w:lang w:val="sl-SI"/>
        </w:rPr>
        <w:t>datum začetka obdobja mobilnosti/</w:t>
      </w:r>
      <w:r w:rsidRPr="006B1A02">
        <w:rPr>
          <w:highlight w:val="cyan"/>
          <w:lang w:val="sl-SI"/>
        </w:rPr>
        <w:t>[Ne velja za udeležence, ki prejemajo dodatek za osebe z ma</w:t>
      </w:r>
      <w:r w:rsidRPr="006B1A02">
        <w:rPr>
          <w:highlight w:val="cyan"/>
          <w:lang w:val="sl-SI"/>
        </w:rPr>
        <w:t>nj priložnostmi ali podporo za vključevanje:]</w:t>
      </w:r>
      <w:r w:rsidRPr="006B1A02">
        <w:rPr>
          <w:highlight w:val="yellow"/>
          <w:lang w:val="sl-SI"/>
        </w:rPr>
        <w:t xml:space="preserve"> ko udeleženec prejme potrditev prihoda</w:t>
      </w:r>
      <w:r w:rsidRPr="006B1A02">
        <w:rPr>
          <w:lang w:val="sl-SI"/>
        </w:rPr>
        <w:t>]</w:t>
      </w:r>
    </w:p>
    <w:p w14:paraId="3094EB36" w14:textId="77777777" w:rsidR="00C162BA" w:rsidRPr="006B1A02" w:rsidRDefault="0055087B" w:rsidP="00C162BA">
      <w:pPr>
        <w:ind w:left="1134" w:hanging="567"/>
        <w:jc w:val="both"/>
        <w:rPr>
          <w:lang w:val="sl-SI"/>
        </w:rPr>
      </w:pPr>
      <w:r w:rsidRPr="006B1A02">
        <w:rPr>
          <w:highlight w:val="cyan"/>
          <w:lang w:val="sl-SI"/>
        </w:rPr>
        <w:t>[Za dohodno mobilnost]</w:t>
      </w:r>
    </w:p>
    <w:p w14:paraId="5C103136" w14:textId="77777777" w:rsidR="00C162BA" w:rsidRPr="006B1A02" w:rsidRDefault="0055087B" w:rsidP="00C162BA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ab/>
      </w:r>
      <w:r w:rsidRPr="006B1A02">
        <w:rPr>
          <w:highlight w:val="yellow"/>
          <w:lang w:val="sl-SI"/>
        </w:rPr>
        <w:t>Udeleženec prejme individualno podporo in podporo za pot, če je primerno, in sicer pravočasno po prihodu udeleženca.</w:t>
      </w:r>
    </w:p>
    <w:p w14:paraId="06292A5B" w14:textId="77777777" w:rsidR="00C162BA" w:rsidRPr="006B1A02" w:rsidRDefault="00C162BA" w:rsidP="00891244">
      <w:pPr>
        <w:jc w:val="both"/>
        <w:rPr>
          <w:lang w:val="sl-SI"/>
        </w:rPr>
      </w:pPr>
    </w:p>
    <w:p w14:paraId="118D42B4" w14:textId="0AB306A2" w:rsidR="00105F02" w:rsidRPr="006B1A02" w:rsidRDefault="0055087B" w:rsidP="00F06DA7">
      <w:pPr>
        <w:ind w:left="567"/>
        <w:jc w:val="both"/>
        <w:rPr>
          <w:lang w:val="sl-SI"/>
        </w:rPr>
      </w:pPr>
      <w:r w:rsidRPr="006B1A02">
        <w:rPr>
          <w:lang w:val="sl-SI"/>
        </w:rPr>
        <w:t>Plačilo se izplača udeleženc</w:t>
      </w:r>
      <w:r w:rsidRPr="006B1A02">
        <w:rPr>
          <w:lang w:val="sl-SI"/>
        </w:rPr>
        <w:t>u, ki predstavlja [</w:t>
      </w:r>
      <w:r w:rsidRPr="006B1A02">
        <w:rPr>
          <w:highlight w:val="cyan"/>
          <w:lang w:val="sl-SI"/>
        </w:rPr>
        <w:t>institucija izbere med 70 % in 100 %</w:t>
      </w:r>
      <w:r w:rsidRPr="006B1A02">
        <w:rPr>
          <w:lang w:val="sl-SI"/>
        </w:rPr>
        <w:t>] zneska, določenega v 3. členu. Če udeleženec skladno s časovnim razporedom institucije, ki zagotavlja financiranje, ni pravočasno predložil dokazil, je na podlagi utemeljenih razlogov izjemoma dovolj</w:t>
      </w:r>
      <w:r w:rsidRPr="006B1A02">
        <w:rPr>
          <w:lang w:val="sl-SI"/>
        </w:rPr>
        <w:t>eno poznejše vnaprejšnje izplačilo.</w:t>
      </w:r>
    </w:p>
    <w:p w14:paraId="7344BC5E" w14:textId="0E0DAA0E" w:rsidR="00F96310" w:rsidRPr="006B1A02" w:rsidRDefault="0055087B" w:rsidP="2156E4C0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4.2</w:t>
      </w:r>
      <w:r w:rsidRPr="006B1A02">
        <w:rPr>
          <w:lang w:val="sl-SI"/>
        </w:rPr>
        <w:tab/>
        <w:t>Če je plačilo iz člena 4.1 nižje od 100 % finančne podpore, se predložitev končnega poročila udeleženca prek spletnega orodja EU Survey obravnava kot zahtevek udeleženca za izplačilo preostalega zneska finančne podpo</w:t>
      </w:r>
      <w:r w:rsidRPr="006B1A02">
        <w:rPr>
          <w:lang w:val="sl-SI"/>
        </w:rPr>
        <w:t>re. Institucija ima [</w:t>
      </w:r>
      <w:r w:rsidRPr="006B1A02">
        <w:rPr>
          <w:highlight w:val="cyan"/>
          <w:lang w:val="sl-SI"/>
        </w:rPr>
        <w:t>Za odhodno mobilnost</w:t>
      </w:r>
      <w:r w:rsidRPr="006B1A02">
        <w:rPr>
          <w:lang w:val="sl-SI"/>
        </w:rPr>
        <w:t xml:space="preserve">: </w:t>
      </w:r>
      <w:r w:rsidRPr="006B1A02">
        <w:rPr>
          <w:highlight w:val="yellow"/>
          <w:lang w:val="sl-SI"/>
        </w:rPr>
        <w:t>45</w:t>
      </w:r>
      <w:r w:rsidRPr="006B1A02">
        <w:rPr>
          <w:lang w:val="sl-SI"/>
        </w:rPr>
        <w:t>/</w:t>
      </w:r>
      <w:r w:rsidRPr="006B1A02">
        <w:rPr>
          <w:highlight w:val="cyan"/>
          <w:lang w:val="sl-SI"/>
        </w:rPr>
        <w:t>Za dohodno mobilnost</w:t>
      </w:r>
      <w:r w:rsidRPr="006B1A02">
        <w:rPr>
          <w:lang w:val="sl-SI"/>
        </w:rPr>
        <w:t xml:space="preserve">: </w:t>
      </w:r>
      <w:r w:rsidRPr="006B1A02">
        <w:rPr>
          <w:highlight w:val="yellow"/>
          <w:lang w:val="sl-SI"/>
        </w:rPr>
        <w:t>20</w:t>
      </w:r>
      <w:r w:rsidRPr="006B1A02">
        <w:rPr>
          <w:lang w:val="sl-SI"/>
        </w:rPr>
        <w:t>] koledarskih dni za plačilo razlike ali izdajo naloga za izterjavo, če je nadomestilo že zapadlo v plačilo.</w:t>
      </w:r>
    </w:p>
    <w:p w14:paraId="2EFB5F35" w14:textId="77777777" w:rsidR="00C64F27" w:rsidRPr="006B1A02" w:rsidRDefault="00C64F27" w:rsidP="00CC45AF">
      <w:pPr>
        <w:jc w:val="both"/>
        <w:rPr>
          <w:lang w:val="sl-SI"/>
        </w:rPr>
      </w:pPr>
    </w:p>
    <w:p w14:paraId="7C802DDF" w14:textId="77777777" w:rsidR="003415BB" w:rsidRPr="006B1A02" w:rsidRDefault="0055087B" w:rsidP="2156E4C0">
      <w:pPr>
        <w:pBdr>
          <w:bottom w:val="single" w:sz="6" w:space="1" w:color="auto"/>
        </w:pBdr>
        <w:jc w:val="both"/>
        <w:rPr>
          <w:lang w:val="sl-SI"/>
        </w:rPr>
      </w:pPr>
      <w:r w:rsidRPr="006B1A02">
        <w:rPr>
          <w:lang w:val="sl-SI"/>
        </w:rPr>
        <w:t>5. ČLEN – ZAVAROVANJE</w:t>
      </w:r>
    </w:p>
    <w:p w14:paraId="5884A80E" w14:textId="1019CC91" w:rsidR="00686D1D" w:rsidRPr="006B1A02" w:rsidRDefault="0055087B" w:rsidP="00686D1D">
      <w:pPr>
        <w:ind w:left="567" w:hanging="567"/>
        <w:jc w:val="both"/>
        <w:rPr>
          <w:snapToGrid/>
          <w:lang w:val="sl-SI"/>
        </w:rPr>
      </w:pPr>
      <w:r w:rsidRPr="006B1A02">
        <w:rPr>
          <w:lang w:val="sl-SI"/>
        </w:rPr>
        <w:t>5.1 </w:t>
      </w:r>
      <w:r w:rsidRPr="006B1A02">
        <w:rPr>
          <w:lang w:val="sl-SI"/>
        </w:rPr>
        <w:tab/>
      </w:r>
      <w:r w:rsidRPr="006B1A02">
        <w:rPr>
          <w:lang w:val="sl-SI"/>
        </w:rPr>
        <w:t>Institucija zagotovi, da ima udeleženec ustrezno zavarovalno kritje bodisi tako, da sam sklene zavarovanje bodisi se z institucijo gostiteljico dogovori, da bo ta zagotovila zavarovanje, ali pa udeležencu posreduje ustrezne informacije in podporo, da sam p</w:t>
      </w:r>
      <w:r w:rsidRPr="006B1A02">
        <w:rPr>
          <w:lang w:val="sl-SI"/>
        </w:rPr>
        <w:t xml:space="preserve">oskrbi za </w:t>
      </w:r>
      <w:r w:rsidRPr="006B1A02">
        <w:rPr>
          <w:lang w:val="sl-SI"/>
        </w:rPr>
        <w:lastRenderedPageBreak/>
        <w:t xml:space="preserve">zavarovanje. </w:t>
      </w:r>
      <w:r w:rsidRPr="006B1A02">
        <w:rPr>
          <w:highlight w:val="cyan"/>
          <w:lang w:val="sl-SI"/>
        </w:rPr>
        <w:t>[Če je institucija gostiteljica na podlagi člena 5.3 odgovorna pogodbenica, je k temu sporazumu o nepovratnih sredstvih priložen poseben dokument, ki opredeljuje pogoje zagotavljanja zavarovanja in vključuje soglasje institucije gost</w:t>
      </w:r>
      <w:r w:rsidRPr="006B1A02">
        <w:rPr>
          <w:highlight w:val="cyan"/>
          <w:lang w:val="sl-SI"/>
        </w:rPr>
        <w:t>iteljice.]</w:t>
      </w:r>
    </w:p>
    <w:p w14:paraId="7430070F" w14:textId="77777777" w:rsidR="00686D1D" w:rsidRPr="006B1A02" w:rsidRDefault="00686D1D" w:rsidP="00686D1D">
      <w:pPr>
        <w:ind w:left="567" w:hanging="567"/>
        <w:jc w:val="both"/>
        <w:rPr>
          <w:lang w:val="sl-SI"/>
        </w:rPr>
      </w:pPr>
    </w:p>
    <w:p w14:paraId="718BD2D1" w14:textId="1E326A4A" w:rsidR="00686D1D" w:rsidRPr="006B1A02" w:rsidRDefault="0055087B" w:rsidP="00686D1D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5.2 </w:t>
      </w:r>
      <w:r w:rsidRPr="006B1A02">
        <w:rPr>
          <w:lang w:val="sl-SI"/>
        </w:rPr>
        <w:tab/>
        <w:t xml:space="preserve">Zavarovalno kritje vključuje vsaj zdravstveno zavarovanje </w:t>
      </w:r>
      <w:r w:rsidRPr="006B1A02">
        <w:rPr>
          <w:highlight w:val="cyan"/>
          <w:lang w:val="sl-SI"/>
        </w:rPr>
        <w:t>[obvezno za praktično usposabljanje in neobvezno za druge mobilnosti:]</w:t>
      </w:r>
      <w:r w:rsidRPr="006B1A02">
        <w:rPr>
          <w:highlight w:val="yellow"/>
          <w:lang w:val="sl-SI"/>
        </w:rPr>
        <w:t>, zavarovanje odgovornosti in nezgodno zavarovanje.</w:t>
      </w:r>
      <w:r w:rsidRPr="006B1A02">
        <w:rPr>
          <w:highlight w:val="cyan"/>
          <w:lang w:val="sl-SI"/>
        </w:rPr>
        <w:t xml:space="preserve"> [Pojasnilo: </w:t>
      </w:r>
      <w:r w:rsidRPr="006B1A02">
        <w:rPr>
          <w:color w:val="000000" w:themeColor="text1"/>
          <w:highlight w:val="cyan"/>
          <w:lang w:val="sl-SI"/>
        </w:rPr>
        <w:t>V primeru mobilnosti znotraj Evrope bo nacional</w:t>
      </w:r>
      <w:r w:rsidRPr="006B1A02">
        <w:rPr>
          <w:color w:val="000000" w:themeColor="text1"/>
          <w:highlight w:val="cyan"/>
          <w:lang w:val="sl-SI"/>
        </w:rPr>
        <w:t>no zdravstveno zavarovanje udeleženca med bivanjem v drugi državi EU vključevalo osnovno kritje prek evropske kartice zdravstvenega zavarovanja. Vendar to kritje morda ne bo zadostovalo za vse situacije, na primer v primeru repatriacije ali posebne zdravst</w:t>
      </w:r>
      <w:r w:rsidRPr="006B1A02">
        <w:rPr>
          <w:color w:val="000000" w:themeColor="text1"/>
          <w:highlight w:val="cyan"/>
          <w:lang w:val="sl-SI"/>
        </w:rPr>
        <w:t>vene intervencije ali v primeru mednarodne mobilnosti. V tem primeru bo morda potrebno dodatno zasebno zdravstveno zavarovanje. Zavarovanje odgovornosti in nezgodno zavarovanje krijeta škodo, ki jo povzroči udeleženec ali mu je povzročena med</w:t>
      </w:r>
      <w:r w:rsidRPr="006B1A02">
        <w:rPr>
          <w:highlight w:val="cyan"/>
          <w:lang w:val="sl-SI"/>
        </w:rPr>
        <w:t xml:space="preserve"> bivanjem v tu</w:t>
      </w:r>
      <w:r w:rsidRPr="006B1A02">
        <w:rPr>
          <w:highlight w:val="cyan"/>
          <w:lang w:val="sl-SI"/>
        </w:rPr>
        <w:t xml:space="preserve">jini. V različnih državah veljajo različne ureditve teh zavarovanj in udeleženci tvegajo, da standardne sheme njihovega primera ne bodo krile, če na primer ne bodo obravnavani kot zaposleni ali formalno vpisani v institucijo gostiteljico. Poleg navedenega </w:t>
      </w:r>
      <w:r w:rsidRPr="006B1A02">
        <w:rPr>
          <w:highlight w:val="cyan"/>
          <w:lang w:val="sl-SI"/>
        </w:rPr>
        <w:t>je priporočljivo zavarovanje za primer izgube ali kraje dokumentov, potovalnih vozovnic in prtljage. Nacionalna agencija lahko spremeni člen 5.2, če obstaja utemeljitev za prilagoditev privzetih zahtev nacionalnemu kontekstu.]</w:t>
      </w:r>
    </w:p>
    <w:p w14:paraId="1C238C3F" w14:textId="77777777" w:rsidR="00686D1D" w:rsidRPr="006B1A02" w:rsidRDefault="00686D1D" w:rsidP="00686D1D">
      <w:pPr>
        <w:jc w:val="both"/>
        <w:rPr>
          <w:lang w:val="sl-SI"/>
        </w:rPr>
      </w:pPr>
    </w:p>
    <w:p w14:paraId="1AC80B28" w14:textId="77777777" w:rsidR="00686D1D" w:rsidRPr="006B1A02" w:rsidRDefault="0055087B" w:rsidP="773BE38D">
      <w:pPr>
        <w:ind w:left="567"/>
        <w:jc w:val="both"/>
        <w:rPr>
          <w:highlight w:val="cyan"/>
          <w:lang w:val="sl-SI"/>
        </w:rPr>
      </w:pPr>
      <w:r w:rsidRPr="006B1A02">
        <w:rPr>
          <w:highlight w:val="cyan"/>
          <w:lang w:val="sl-SI"/>
        </w:rPr>
        <w:t>[Priporočljivo je tudi vklju</w:t>
      </w:r>
      <w:r w:rsidRPr="006B1A02">
        <w:rPr>
          <w:highlight w:val="cyan"/>
          <w:lang w:val="sl-SI"/>
        </w:rPr>
        <w:t>čiti naslednje podatke:][Ponudnik/-i zavarovanja, številka zavarovanja in zavarovalna polica]</w:t>
      </w:r>
    </w:p>
    <w:p w14:paraId="0760AED6" w14:textId="77777777" w:rsidR="00686D1D" w:rsidRPr="006B1A02" w:rsidRDefault="00686D1D" w:rsidP="00686D1D">
      <w:pPr>
        <w:ind w:left="567"/>
        <w:jc w:val="both"/>
        <w:rPr>
          <w:lang w:val="sl-SI"/>
        </w:rPr>
      </w:pPr>
    </w:p>
    <w:p w14:paraId="23200F27" w14:textId="7B2BF149" w:rsidR="00686D1D" w:rsidRPr="006B1A02" w:rsidRDefault="0055087B" w:rsidP="00686D1D">
      <w:pPr>
        <w:ind w:left="567" w:hanging="567"/>
        <w:jc w:val="both"/>
        <w:rPr>
          <w:lang w:val="sl-SI"/>
        </w:rPr>
      </w:pPr>
      <w:r w:rsidRPr="006B1A02">
        <w:rPr>
          <w:lang w:val="sl-SI"/>
        </w:rPr>
        <w:t>5.3 Odgovorna oseba za prevzem zavarovalnega kritja je: [</w:t>
      </w:r>
      <w:r w:rsidRPr="006B1A02">
        <w:rPr>
          <w:highlight w:val="cyan"/>
          <w:lang w:val="sl-SI"/>
        </w:rPr>
        <w:t>institucija ALI udeleženec ALI institucije gostiteljice</w:t>
      </w:r>
      <w:r w:rsidRPr="006B1A02">
        <w:rPr>
          <w:lang w:val="sl-SI"/>
        </w:rPr>
        <w:t xml:space="preserve">] </w:t>
      </w:r>
      <w:r w:rsidRPr="006B1A02">
        <w:rPr>
          <w:highlight w:val="cyan"/>
          <w:lang w:val="sl-SI"/>
        </w:rPr>
        <w:t>[v primeru ločenih zavarovanj so odgovorne oseb</w:t>
      </w:r>
      <w:r w:rsidRPr="006B1A02">
        <w:rPr>
          <w:highlight w:val="cyan"/>
          <w:lang w:val="sl-SI"/>
        </w:rPr>
        <w:t>e lahko različne in bodo tukaj navedene skladno z njihovimi odgovornostmi].</w:t>
      </w:r>
    </w:p>
    <w:p w14:paraId="2C60B71D" w14:textId="7867E6F9" w:rsidR="00767B1F" w:rsidRPr="006B1A02" w:rsidRDefault="00767B1F" w:rsidP="00686D1D">
      <w:pPr>
        <w:ind w:left="567" w:hanging="567"/>
        <w:jc w:val="both"/>
        <w:rPr>
          <w:lang w:val="sl-SI"/>
        </w:rPr>
      </w:pPr>
    </w:p>
    <w:p w14:paraId="223A74A8" w14:textId="77777777" w:rsidR="00B12075" w:rsidRPr="006B1A02" w:rsidRDefault="00B12075" w:rsidP="00A63CDC">
      <w:pPr>
        <w:jc w:val="both"/>
        <w:rPr>
          <w:lang w:val="sl-SI"/>
        </w:rPr>
      </w:pPr>
    </w:p>
    <w:p w14:paraId="379A1957" w14:textId="0D15850F" w:rsidR="00B12075" w:rsidRPr="006B1A02" w:rsidRDefault="0055087B" w:rsidP="00891244">
      <w:pPr>
        <w:pBdr>
          <w:bottom w:val="single" w:sz="6" w:space="1" w:color="auto"/>
        </w:pBdr>
        <w:jc w:val="both"/>
        <w:rPr>
          <w:lang w:val="sl-SI"/>
        </w:rPr>
      </w:pPr>
      <w:r w:rsidRPr="006B1A02">
        <w:rPr>
          <w:lang w:val="sl-SI"/>
        </w:rPr>
        <w:t xml:space="preserve">6. ČLEN – SPLETNA JEZIKOVNA PODPORA (OLS) </w:t>
      </w:r>
      <w:r w:rsidRPr="006B1A02">
        <w:rPr>
          <w:highlight w:val="cyan"/>
          <w:lang w:val="sl-SI"/>
        </w:rPr>
        <w:t xml:space="preserve">[Velja samo za mobilnosti, pri katerih je glavni jezik navodil ali delovni jezik na voljo v orodju za spletno jezikovno podporo (Online </w:t>
      </w:r>
      <w:r w:rsidRPr="006B1A02">
        <w:rPr>
          <w:highlight w:val="cyan"/>
          <w:lang w:val="sl-SI"/>
        </w:rPr>
        <w:t>Linguistic Support oz. OLS), razen za materne govorce]</w:t>
      </w:r>
    </w:p>
    <w:p w14:paraId="0FCD43AB" w14:textId="77777777" w:rsidR="00DB1A03" w:rsidRPr="006B1A02" w:rsidRDefault="0055087B" w:rsidP="00891244">
      <w:pPr>
        <w:ind w:left="720" w:hanging="720"/>
        <w:jc w:val="both"/>
        <w:rPr>
          <w:lang w:val="sl-SI"/>
        </w:rPr>
      </w:pPr>
      <w:r w:rsidRPr="006B1A02">
        <w:rPr>
          <w:lang w:val="sl-SI"/>
        </w:rPr>
        <w:t>6.1</w:t>
      </w:r>
      <w:r w:rsidRPr="006B1A02">
        <w:rPr>
          <w:lang w:val="sl-SI"/>
        </w:rPr>
        <w:tab/>
      </w:r>
      <w:r w:rsidRPr="006B1A02">
        <w:rPr>
          <w:highlight w:val="cyan"/>
          <w:lang w:val="sl-SI"/>
        </w:rPr>
        <w:t>[Samo za študente in mlade diplomante, katerih mobilnost traja 14 dni ali več]</w:t>
      </w:r>
      <w:r w:rsidRPr="006B1A02">
        <w:rPr>
          <w:lang w:val="sl-SI"/>
        </w:rPr>
        <w:t xml:space="preserve"> </w:t>
      </w:r>
      <w:r w:rsidRPr="006B1A02">
        <w:rPr>
          <w:highlight w:val="yellow"/>
          <w:lang w:val="sl-SI"/>
        </w:rPr>
        <w:t xml:space="preserve">Udeleženec mora opraviti preverjanje jezikovnega znanja prek spletne jezikovne podpore OLS v jeziku mobilnosti (če je </w:t>
      </w:r>
      <w:r w:rsidRPr="006B1A02">
        <w:rPr>
          <w:highlight w:val="yellow"/>
          <w:lang w:val="sl-SI"/>
        </w:rPr>
        <w:t>na voljo), in sicer pred začetkom obdobja mobilnosti. Izvedba spletnega preverjanja pred odhodom je pogoj za mobilnost, razen v ustrezno utemeljenih primerih.</w:t>
      </w:r>
    </w:p>
    <w:p w14:paraId="2DCADCF2" w14:textId="38E67850" w:rsidR="00B12075" w:rsidRPr="006B1A02" w:rsidRDefault="0055087B" w:rsidP="00891244">
      <w:pPr>
        <w:ind w:left="720" w:hanging="720"/>
        <w:jc w:val="both"/>
        <w:rPr>
          <w:lang w:val="sl-SI"/>
        </w:rPr>
      </w:pPr>
      <w:r w:rsidRPr="006B1A02">
        <w:rPr>
          <w:lang w:val="sl-SI"/>
        </w:rPr>
        <w:lastRenderedPageBreak/>
        <w:tab/>
      </w:r>
      <w:r w:rsidRPr="006B1A02">
        <w:rPr>
          <w:highlight w:val="cyan"/>
          <w:lang w:val="sl-SI"/>
        </w:rPr>
        <w:t>[Za osebje in udeležence, katerih mobilnost traja manj kot 14 dni]</w:t>
      </w:r>
      <w:r w:rsidRPr="006B1A02">
        <w:rPr>
          <w:lang w:val="sl-SI"/>
        </w:rPr>
        <w:t xml:space="preserve"> </w:t>
      </w:r>
      <w:r w:rsidRPr="006B1A02">
        <w:rPr>
          <w:highlight w:val="yellow"/>
          <w:lang w:val="sl-SI"/>
        </w:rPr>
        <w:t>Udeleženec mora opraviti prev</w:t>
      </w:r>
      <w:r w:rsidRPr="006B1A02">
        <w:rPr>
          <w:highlight w:val="yellow"/>
          <w:lang w:val="sl-SI"/>
        </w:rPr>
        <w:t>erjanje jezikovnega znanja prek spletne jezikovne podpore OLS v jeziku mobilnosti (če je na voljo), in sicer pred začetkom obdobja mobilnosti.</w:t>
      </w:r>
      <w:r w:rsidRPr="006B1A02">
        <w:rPr>
          <w:lang w:val="sl-SI"/>
        </w:rPr>
        <w:t xml:space="preserve"> </w:t>
      </w:r>
    </w:p>
    <w:p w14:paraId="5A8B0E8C" w14:textId="41E0B562" w:rsidR="008967B6" w:rsidRPr="006B1A02" w:rsidRDefault="0055087B" w:rsidP="00891244">
      <w:pPr>
        <w:ind w:left="720" w:hanging="720"/>
        <w:jc w:val="both"/>
        <w:rPr>
          <w:lang w:val="sl-SI"/>
        </w:rPr>
      </w:pPr>
      <w:r w:rsidRPr="006B1A02">
        <w:rPr>
          <w:rFonts w:eastAsia="MS Gothic"/>
          <w:lang w:val="sl-SI"/>
        </w:rPr>
        <w:t>6.2</w:t>
      </w:r>
      <w:r w:rsidRPr="006B1A02">
        <w:rPr>
          <w:rFonts w:eastAsia="MS Gothic"/>
          <w:lang w:val="sl-SI"/>
        </w:rPr>
        <w:tab/>
      </w:r>
      <w:r w:rsidRPr="006B1A02">
        <w:rPr>
          <w:rFonts w:eastAsia="MS Gothic"/>
          <w:highlight w:val="cyan"/>
          <w:lang w:val="sl-SI"/>
        </w:rPr>
        <w:t>[Neobvezno – samo, če ni vključena v učni sporazum]</w:t>
      </w:r>
      <w:r w:rsidRPr="006B1A02">
        <w:rPr>
          <w:rFonts w:eastAsia="MS Gothic"/>
          <w:lang w:val="sl-SI"/>
        </w:rPr>
        <w:t xml:space="preserve"> Raven jezikovne kompetence v [</w:t>
      </w:r>
      <w:r w:rsidRPr="006B1A02">
        <w:rPr>
          <w:rFonts w:eastAsia="MS Gothic"/>
          <w:highlight w:val="cyan"/>
          <w:lang w:val="sl-SI"/>
        </w:rPr>
        <w:t>navedba glavnega jezika na</w:t>
      </w:r>
      <w:r w:rsidRPr="006B1A02">
        <w:rPr>
          <w:rFonts w:eastAsia="MS Gothic"/>
          <w:highlight w:val="cyan"/>
          <w:lang w:val="sl-SI"/>
        </w:rPr>
        <w:t>vodil/delovnega jezika</w:t>
      </w:r>
      <w:r w:rsidRPr="006B1A02">
        <w:rPr>
          <w:rFonts w:eastAsia="MS Gothic"/>
          <w:lang w:val="sl-SI"/>
        </w:rPr>
        <w:t>], ki jo je udeleženec že usvojil ali soglaša, da jo bo usvojil do začetka obdobja mobilnosti, je: A1</w:t>
      </w:r>
      <w:sdt>
        <w:sdtPr>
          <w:rPr>
            <w:rFonts w:ascii="MS Gothic" w:eastAsia="MS Gothic" w:hAnsi="MS Gothic"/>
            <w:lang w:val="sl-SI"/>
          </w:rPr>
          <w:id w:val="46191210"/>
          <w:placeholder>
            <w:docPart w:val="DefaultPlaceholder_1081868574"/>
          </w:placeholder>
        </w:sdtPr>
        <w:sdtEndPr/>
        <w:sdtContent>
          <w:r w:rsidRPr="006B1A02">
            <w:rPr>
              <w:rFonts w:ascii="MS Gothic" w:eastAsia="MS Gothic" w:hAnsi="MS Gothic"/>
              <w:lang w:val="sl-SI"/>
            </w:rPr>
            <w:t>☐</w:t>
          </w:r>
        </w:sdtContent>
      </w:sdt>
      <w:r w:rsidRPr="006B1A02">
        <w:rPr>
          <w:rFonts w:eastAsia="MS Gothic"/>
          <w:lang w:val="sl-SI"/>
        </w:rPr>
        <w:t xml:space="preserve"> A2</w:t>
      </w:r>
      <w:sdt>
        <w:sdtPr>
          <w:rPr>
            <w:rFonts w:ascii="MS Gothic" w:eastAsia="MS Gothic" w:hAnsi="MS Gothic"/>
            <w:lang w:val="sl-SI"/>
          </w:rPr>
          <w:id w:val="1824067927"/>
          <w:placeholder>
            <w:docPart w:val="DefaultPlaceholder_1081868574"/>
          </w:placeholder>
        </w:sdtPr>
        <w:sdtEndPr/>
        <w:sdtContent>
          <w:r w:rsidRPr="006B1A02">
            <w:rPr>
              <w:rFonts w:ascii="MS Gothic" w:eastAsia="MS Gothic" w:hAnsi="MS Gothic"/>
              <w:lang w:val="sl-SI"/>
            </w:rPr>
            <w:t>☐</w:t>
          </w:r>
        </w:sdtContent>
      </w:sdt>
      <w:r w:rsidRPr="006B1A02">
        <w:rPr>
          <w:rFonts w:eastAsia="MS Gothic"/>
          <w:lang w:val="sl-SI"/>
        </w:rPr>
        <w:t xml:space="preserve"> B1</w:t>
      </w:r>
      <w:sdt>
        <w:sdtPr>
          <w:rPr>
            <w:rFonts w:ascii="MS Gothic" w:eastAsia="MS Gothic" w:hAnsi="MS Gothic"/>
            <w:lang w:val="sl-SI"/>
          </w:rPr>
          <w:id w:val="13723871"/>
          <w:placeholder>
            <w:docPart w:val="DefaultPlaceholder_1081868574"/>
          </w:placeholder>
        </w:sdtPr>
        <w:sdtEndPr/>
        <w:sdtContent>
          <w:r w:rsidRPr="006B1A02">
            <w:rPr>
              <w:rFonts w:ascii="MS Gothic" w:eastAsia="MS Gothic" w:hAnsi="MS Gothic"/>
              <w:lang w:val="sl-SI"/>
            </w:rPr>
            <w:t>☐</w:t>
          </w:r>
        </w:sdtContent>
      </w:sdt>
      <w:r w:rsidRPr="006B1A02">
        <w:rPr>
          <w:rFonts w:eastAsia="MS Gothic"/>
          <w:lang w:val="sl-SI"/>
        </w:rPr>
        <w:t xml:space="preserve"> B2</w:t>
      </w:r>
      <w:sdt>
        <w:sdtPr>
          <w:rPr>
            <w:rFonts w:ascii="MS Gothic" w:eastAsia="MS Gothic" w:hAnsi="MS Gothic"/>
            <w:lang w:val="sl-SI"/>
          </w:rPr>
          <w:id w:val="1325495766"/>
          <w:placeholder>
            <w:docPart w:val="DefaultPlaceholder_1081868574"/>
          </w:placeholder>
        </w:sdtPr>
        <w:sdtEndPr/>
        <w:sdtContent>
          <w:r w:rsidRPr="006B1A02">
            <w:rPr>
              <w:rFonts w:ascii="MS Gothic" w:eastAsia="MS Gothic" w:hAnsi="MS Gothic"/>
              <w:lang w:val="sl-SI"/>
            </w:rPr>
            <w:t>☐</w:t>
          </w:r>
        </w:sdtContent>
      </w:sdt>
      <w:r w:rsidRPr="006B1A02">
        <w:rPr>
          <w:rFonts w:eastAsia="MS Gothic"/>
          <w:lang w:val="sl-SI"/>
        </w:rPr>
        <w:t xml:space="preserve"> C1</w:t>
      </w:r>
      <w:sdt>
        <w:sdtPr>
          <w:rPr>
            <w:rFonts w:ascii="MS Gothic" w:eastAsia="MS Gothic" w:hAnsi="MS Gothic"/>
            <w:lang w:val="sl-SI"/>
          </w:rPr>
          <w:id w:val="577670591"/>
          <w:placeholder>
            <w:docPart w:val="DefaultPlaceholder_1081868574"/>
          </w:placeholder>
        </w:sdtPr>
        <w:sdtEndPr/>
        <w:sdtContent>
          <w:r w:rsidRPr="006B1A02">
            <w:rPr>
              <w:rFonts w:ascii="MS Gothic" w:eastAsia="MS Gothic" w:hAnsi="MS Gothic"/>
              <w:lang w:val="sl-SI"/>
            </w:rPr>
            <w:t>☐</w:t>
          </w:r>
        </w:sdtContent>
      </w:sdt>
      <w:r w:rsidRPr="006B1A02">
        <w:rPr>
          <w:rFonts w:eastAsia="MS Gothic"/>
          <w:lang w:val="sl-SI"/>
        </w:rPr>
        <w:t xml:space="preserve"> C2</w:t>
      </w:r>
      <w:sdt>
        <w:sdtPr>
          <w:rPr>
            <w:rFonts w:ascii="MS Gothic" w:eastAsia="MS Gothic" w:hAnsi="MS Gothic"/>
            <w:lang w:val="sl-SI"/>
          </w:rPr>
          <w:id w:val="302760553"/>
          <w:placeholder>
            <w:docPart w:val="DefaultPlaceholder_1081868574"/>
          </w:placeholder>
        </w:sdtPr>
        <w:sdtEndPr/>
        <w:sdtContent>
          <w:r w:rsidRPr="006B1A02">
            <w:rPr>
              <w:rFonts w:ascii="MS Gothic" w:eastAsia="MS Gothic" w:hAnsi="MS Gothic"/>
              <w:lang w:val="sl-SI"/>
            </w:rPr>
            <w:t>☐</w:t>
          </w:r>
        </w:sdtContent>
      </w:sdt>
    </w:p>
    <w:p w14:paraId="23B9FA83" w14:textId="68780C7A" w:rsidR="00B12075" w:rsidRPr="006B1A02" w:rsidRDefault="0055087B" w:rsidP="00891244">
      <w:pPr>
        <w:ind w:left="720" w:hanging="720"/>
        <w:jc w:val="both"/>
        <w:rPr>
          <w:lang w:val="sl-SI"/>
        </w:rPr>
      </w:pPr>
      <w:r w:rsidRPr="006B1A02">
        <w:rPr>
          <w:lang w:val="sl-SI"/>
        </w:rPr>
        <w:t>6.3</w:t>
      </w:r>
      <w:r w:rsidRPr="006B1A02">
        <w:rPr>
          <w:lang w:val="sl-SI"/>
        </w:rPr>
        <w:tab/>
      </w:r>
      <w:r w:rsidRPr="006B1A02">
        <w:rPr>
          <w:highlight w:val="cyan"/>
          <w:lang w:val="sl-SI"/>
        </w:rPr>
        <w:t xml:space="preserve">[Velja samo za udeležence, ki se morajo udeležiti jezikovnega tečaja OLS, da izboljšajo svoje </w:t>
      </w:r>
      <w:r w:rsidRPr="006B1A02">
        <w:rPr>
          <w:highlight w:val="cyan"/>
          <w:lang w:val="sl-SI"/>
        </w:rPr>
        <w:t>znanje]</w:t>
      </w:r>
      <w:r w:rsidRPr="006B1A02">
        <w:rPr>
          <w:lang w:val="sl-SI"/>
        </w:rPr>
        <w:t xml:space="preserve"> Udeleženec se lahko udeleži jezikovnih tečajev OLS, takoj ko bo dobil dostop in bo lahko kar najbolje izkoristil storitev. </w:t>
      </w:r>
    </w:p>
    <w:p w14:paraId="30CC2B6A" w14:textId="77777777" w:rsidR="00B12075" w:rsidRPr="006B1A02" w:rsidRDefault="00B12075" w:rsidP="009B7B70">
      <w:pPr>
        <w:pBdr>
          <w:bottom w:val="single" w:sz="6" w:space="1" w:color="auto"/>
        </w:pBdr>
        <w:rPr>
          <w:lang w:val="sl-SI"/>
        </w:rPr>
      </w:pPr>
    </w:p>
    <w:p w14:paraId="23AA4159" w14:textId="77777777" w:rsidR="004A4617" w:rsidRPr="006B1A02" w:rsidRDefault="004A4617" w:rsidP="009B7B70">
      <w:pPr>
        <w:pBdr>
          <w:bottom w:val="single" w:sz="6" w:space="1" w:color="auto"/>
        </w:pBdr>
        <w:rPr>
          <w:lang w:val="sl-SI"/>
        </w:rPr>
      </w:pPr>
    </w:p>
    <w:p w14:paraId="5599C3E1" w14:textId="0032CBDE" w:rsidR="009B7B70" w:rsidRPr="006B1A02" w:rsidRDefault="0055087B" w:rsidP="2156E4C0">
      <w:pPr>
        <w:pBdr>
          <w:bottom w:val="single" w:sz="6" w:space="1" w:color="auto"/>
        </w:pBdr>
        <w:rPr>
          <w:lang w:val="sl-SI"/>
        </w:rPr>
      </w:pPr>
      <w:r w:rsidRPr="006B1A02">
        <w:rPr>
          <w:lang w:val="sl-SI"/>
        </w:rPr>
        <w:t>7. ČLEN – POROČILO UDELEŽENCA</w:t>
      </w:r>
    </w:p>
    <w:p w14:paraId="717D6D23" w14:textId="6B777122" w:rsidR="003207E7" w:rsidRPr="006B1A02" w:rsidRDefault="0055087B" w:rsidP="00DF073F">
      <w:pPr>
        <w:tabs>
          <w:tab w:val="left" w:pos="567"/>
        </w:tabs>
        <w:ind w:left="567" w:hanging="567"/>
        <w:jc w:val="both"/>
        <w:rPr>
          <w:lang w:val="sl-SI"/>
        </w:rPr>
      </w:pPr>
      <w:r w:rsidRPr="006B1A02">
        <w:rPr>
          <w:lang w:val="sl-SI"/>
        </w:rPr>
        <w:t>7.1.</w:t>
      </w:r>
      <w:r w:rsidRPr="006B1A02">
        <w:rPr>
          <w:lang w:val="sl-SI"/>
        </w:rPr>
        <w:tab/>
      </w:r>
      <w:r w:rsidRPr="006B1A02">
        <w:rPr>
          <w:lang w:val="sl-SI"/>
        </w:rPr>
        <w:t>Udeleženec izpolni in predloži končno poročilo udeleženca o svoji izkušnji mobilnosti (prek spletnega orodja EU Survey), in sicer v [</w:t>
      </w:r>
      <w:r w:rsidRPr="006B1A02">
        <w:rPr>
          <w:highlight w:val="yellow"/>
          <w:lang w:val="sl-SI"/>
        </w:rPr>
        <w:t>30</w:t>
      </w:r>
      <w:r w:rsidRPr="006B1A02">
        <w:rPr>
          <w:lang w:val="sl-SI"/>
        </w:rPr>
        <w:t>] [</w:t>
      </w:r>
      <w:r w:rsidRPr="006B1A02">
        <w:rPr>
          <w:highlight w:val="cyan"/>
          <w:lang w:val="sl-SI"/>
        </w:rPr>
        <w:t>Samo za dohodno dolgoročno mobilnost študentov</w:t>
      </w:r>
      <w:r w:rsidRPr="006B1A02">
        <w:rPr>
          <w:lang w:val="sl-SI"/>
        </w:rPr>
        <w:t xml:space="preserve">: </w:t>
      </w:r>
      <w:r w:rsidRPr="006B1A02">
        <w:rPr>
          <w:highlight w:val="yellow"/>
          <w:lang w:val="sl-SI"/>
        </w:rPr>
        <w:t>10</w:t>
      </w:r>
      <w:r w:rsidRPr="006B1A02">
        <w:rPr>
          <w:lang w:val="sl-SI"/>
        </w:rPr>
        <w:t>] koledarskih dneh po prejemu povabila k izpolnitvi poročila. Od ude</w:t>
      </w:r>
      <w:r w:rsidRPr="006B1A02">
        <w:rPr>
          <w:lang w:val="sl-SI"/>
        </w:rPr>
        <w:t>ležencev, ki ne izpolnijo in predložijo spletnega poročila udeleženca, lahko njihova institucija zahteva, da delno ali v celoti povrnejo prejeto finančno podporo.</w:t>
      </w:r>
    </w:p>
    <w:p w14:paraId="0C735ABB" w14:textId="04EB2A2F" w:rsidR="003207E7" w:rsidRPr="006B1A02" w:rsidRDefault="003207E7" w:rsidP="003207E7">
      <w:pPr>
        <w:tabs>
          <w:tab w:val="left" w:pos="567"/>
        </w:tabs>
        <w:ind w:left="567" w:hanging="567"/>
        <w:jc w:val="both"/>
        <w:rPr>
          <w:lang w:val="sl-SI"/>
        </w:rPr>
      </w:pPr>
    </w:p>
    <w:p w14:paraId="1DC8D5FB" w14:textId="6E4A04CD" w:rsidR="00F106E3" w:rsidRPr="006B1A02" w:rsidRDefault="0055087B" w:rsidP="2156E4C0">
      <w:pPr>
        <w:tabs>
          <w:tab w:val="left" w:pos="567"/>
        </w:tabs>
        <w:ind w:left="567" w:hanging="567"/>
        <w:jc w:val="both"/>
        <w:rPr>
          <w:lang w:val="sl-SI"/>
        </w:rPr>
      </w:pPr>
      <w:r w:rsidRPr="006B1A02">
        <w:rPr>
          <w:lang w:val="sl-SI"/>
        </w:rPr>
        <w:t>7.2</w:t>
      </w:r>
      <w:r w:rsidRPr="006B1A02">
        <w:rPr>
          <w:lang w:val="sl-SI"/>
        </w:rPr>
        <w:tab/>
      </w:r>
      <w:r w:rsidRPr="006B1A02">
        <w:rPr>
          <w:highlight w:val="cyan"/>
          <w:lang w:val="sl-SI"/>
        </w:rPr>
        <w:t>[Samo za študente]</w:t>
      </w:r>
      <w:r w:rsidRPr="006B1A02">
        <w:rPr>
          <w:lang w:val="sl-SI"/>
        </w:rPr>
        <w:t xml:space="preserve"> Udeleženec lahko prejme dopolnilno spletno anketo, ki mu omogoči celo</w:t>
      </w:r>
      <w:r w:rsidRPr="006B1A02">
        <w:rPr>
          <w:lang w:val="sl-SI"/>
        </w:rPr>
        <w:t>stno poročanje.</w:t>
      </w:r>
    </w:p>
    <w:p w14:paraId="3CC5C451" w14:textId="77777777" w:rsidR="004F0BB1" w:rsidRPr="006B1A02" w:rsidRDefault="004F0BB1" w:rsidP="2156E4C0">
      <w:pPr>
        <w:tabs>
          <w:tab w:val="left" w:pos="567"/>
        </w:tabs>
        <w:ind w:left="567" w:hanging="567"/>
        <w:jc w:val="both"/>
        <w:rPr>
          <w:lang w:val="sl-SI"/>
        </w:rPr>
      </w:pPr>
    </w:p>
    <w:p w14:paraId="1DCACE58" w14:textId="23EB01FD" w:rsidR="004F0BB1" w:rsidRPr="006B1A02" w:rsidRDefault="0055087B" w:rsidP="00D94E00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lang w:val="sl-SI"/>
        </w:rPr>
      </w:pPr>
      <w:r w:rsidRPr="006B1A02">
        <w:rPr>
          <w:lang w:val="sl-SI"/>
        </w:rPr>
        <w:t>8. ČLEN – VARSTVO PODATKOV</w:t>
      </w:r>
    </w:p>
    <w:p w14:paraId="085ABE65" w14:textId="5FA73191" w:rsidR="004F0BB1" w:rsidRPr="006B1A02" w:rsidRDefault="0055087B" w:rsidP="00A525AC">
      <w:pPr>
        <w:tabs>
          <w:tab w:val="left" w:pos="567"/>
        </w:tabs>
        <w:ind w:left="567" w:hanging="567"/>
        <w:jc w:val="both"/>
        <w:rPr>
          <w:lang w:val="sl-SI"/>
        </w:rPr>
      </w:pPr>
      <w:r w:rsidRPr="006B1A02">
        <w:rPr>
          <w:lang w:val="sl-SI"/>
        </w:rPr>
        <w:t>8.1</w:t>
      </w:r>
      <w:r w:rsidRPr="006B1A02">
        <w:rPr>
          <w:lang w:val="sl-SI"/>
        </w:rPr>
        <w:tab/>
        <w:t>Institucija, ki zagotavlja financiranje, udeležencem zagotovi ustrezno izjavo o zasebnosti za obdelavo njihovih osebnih podatkov, preden se ti v šifrirani obliki prenesejo v elektronske sisteme za upravljanje</w:t>
      </w:r>
      <w:r w:rsidRPr="006B1A02">
        <w:rPr>
          <w:lang w:val="sl-SI"/>
        </w:rPr>
        <w:t xml:space="preserve"> mobilnosti v okviru programa Erasmus+.</w:t>
      </w:r>
    </w:p>
    <w:p w14:paraId="1C46D38E" w14:textId="0EBB242E" w:rsidR="00F106E3" w:rsidRPr="006B1A02" w:rsidRDefault="0055087B" w:rsidP="00C3152B">
      <w:pPr>
        <w:tabs>
          <w:tab w:val="left" w:pos="567"/>
        </w:tabs>
        <w:ind w:left="567" w:hanging="567"/>
        <w:jc w:val="both"/>
        <w:rPr>
          <w:lang w:val="sl-SI"/>
        </w:rPr>
      </w:pPr>
      <w:r w:rsidRPr="006B1A02">
        <w:rPr>
          <w:lang w:val="sl-SI"/>
        </w:rPr>
        <w:tab/>
      </w:r>
      <w:hyperlink r:id="rId11" w:history="1">
        <w:r w:rsidRPr="006B1A02">
          <w:rPr>
            <w:rStyle w:val="Hyperlink"/>
            <w:lang w:val="sl-SI"/>
          </w:rPr>
          <w:t>https://webgate.ec.europa.eu/erasmus-esc/index/privacy-statement</w:t>
        </w:r>
      </w:hyperlink>
      <w:r w:rsidRPr="006B1A02">
        <w:rPr>
          <w:lang w:val="sl-SI"/>
        </w:rPr>
        <w:t xml:space="preserve"> </w:t>
      </w:r>
    </w:p>
    <w:p w14:paraId="642E9E2A" w14:textId="4957B824" w:rsidR="00F96310" w:rsidRPr="006B1A02" w:rsidRDefault="00F96310" w:rsidP="00C3152B">
      <w:pPr>
        <w:tabs>
          <w:tab w:val="left" w:pos="567"/>
        </w:tabs>
        <w:ind w:left="567" w:hanging="567"/>
        <w:jc w:val="both"/>
        <w:rPr>
          <w:lang w:val="sl-SI"/>
        </w:rPr>
      </w:pPr>
    </w:p>
    <w:p w14:paraId="6B769835" w14:textId="603C2002" w:rsidR="00F96310" w:rsidRPr="006B1A02" w:rsidRDefault="0055087B" w:rsidP="2156E4C0">
      <w:pPr>
        <w:pBdr>
          <w:bottom w:val="single" w:sz="6" w:space="1" w:color="auto"/>
        </w:pBdr>
        <w:rPr>
          <w:lang w:val="sl-SI"/>
        </w:rPr>
      </w:pPr>
      <w:r w:rsidRPr="006B1A02">
        <w:rPr>
          <w:lang w:val="sl-SI"/>
        </w:rPr>
        <w:t>9. ČLEN – VELJAVNA ZAKONODAJA IN PRISTOJNO SODIŠČE</w:t>
      </w:r>
    </w:p>
    <w:p w14:paraId="3FBA191F" w14:textId="1E06B2B4" w:rsidR="00E870AD" w:rsidRPr="006B1A02" w:rsidRDefault="0055087B" w:rsidP="2156E4C0">
      <w:pPr>
        <w:tabs>
          <w:tab w:val="left" w:pos="567"/>
        </w:tabs>
        <w:ind w:left="567" w:hanging="567"/>
        <w:jc w:val="both"/>
        <w:rPr>
          <w:lang w:val="sl-SI"/>
        </w:rPr>
      </w:pPr>
      <w:r w:rsidRPr="006B1A02">
        <w:rPr>
          <w:lang w:val="sl-SI"/>
        </w:rPr>
        <w:t>9.1</w:t>
      </w:r>
      <w:r w:rsidRPr="006B1A02">
        <w:rPr>
          <w:lang w:val="sl-SI"/>
        </w:rPr>
        <w:tab/>
      </w:r>
      <w:r w:rsidRPr="006B1A02">
        <w:rPr>
          <w:lang w:val="sl-SI"/>
        </w:rPr>
        <w:t xml:space="preserve">Sporazum ureja </w:t>
      </w:r>
      <w:r w:rsidRPr="006B1A02">
        <w:rPr>
          <w:highlight w:val="cyan"/>
          <w:lang w:val="sl-SI"/>
        </w:rPr>
        <w:t>[vnesite nacionalno zakonodajo, ki velja za nacionalno agencijo]</w:t>
      </w:r>
      <w:r w:rsidRPr="006B1A02">
        <w:rPr>
          <w:lang w:val="sl-SI"/>
        </w:rPr>
        <w:t>.</w:t>
      </w:r>
    </w:p>
    <w:p w14:paraId="61629B71" w14:textId="336E7EE9" w:rsidR="00E870AD" w:rsidRPr="006B1A02" w:rsidRDefault="0055087B" w:rsidP="2156E4C0">
      <w:pPr>
        <w:tabs>
          <w:tab w:val="left" w:pos="567"/>
        </w:tabs>
        <w:ind w:left="567" w:hanging="567"/>
        <w:jc w:val="both"/>
        <w:rPr>
          <w:lang w:val="sl-SI"/>
        </w:rPr>
      </w:pPr>
      <w:r w:rsidRPr="006B1A02">
        <w:rPr>
          <w:lang w:val="sl-SI"/>
        </w:rPr>
        <w:t>9.2</w:t>
      </w:r>
      <w:r w:rsidRPr="006B1A02">
        <w:rPr>
          <w:lang w:val="sl-SI"/>
        </w:rPr>
        <w:tab/>
        <w:t>Pristojno sodišče, določeno skladno z veljavno nacionalno zakonodajo, je izključno pristojno za reševanje sporov med institucijo in udeležencem v zvezi z razlaganjem, upor</w:t>
      </w:r>
      <w:r w:rsidRPr="006B1A02">
        <w:rPr>
          <w:lang w:val="sl-SI"/>
        </w:rPr>
        <w:t>abo ali veljavnostjo tega sporazuma, če takega spora ni mogoče rešiti sporazumno.</w:t>
      </w:r>
    </w:p>
    <w:p w14:paraId="1EF22E72" w14:textId="77777777" w:rsidR="003D493D" w:rsidRPr="006B1A02" w:rsidRDefault="003D493D">
      <w:pPr>
        <w:jc w:val="both"/>
        <w:rPr>
          <w:b/>
          <w:lang w:val="sl-SI"/>
        </w:rPr>
      </w:pPr>
    </w:p>
    <w:p w14:paraId="4BEC9093" w14:textId="77777777" w:rsidR="00F96310" w:rsidRPr="006B1A02" w:rsidRDefault="0055087B" w:rsidP="2156E4C0">
      <w:pPr>
        <w:ind w:left="5812" w:hanging="5812"/>
        <w:rPr>
          <w:lang w:val="sl-SI"/>
        </w:rPr>
      </w:pPr>
      <w:r w:rsidRPr="006B1A02">
        <w:rPr>
          <w:lang w:val="sl-SI"/>
        </w:rPr>
        <w:t>PODPISI</w:t>
      </w:r>
    </w:p>
    <w:p w14:paraId="4D7323FB" w14:textId="77777777" w:rsidR="00780990" w:rsidRPr="006B1A02" w:rsidRDefault="00780990">
      <w:pPr>
        <w:ind w:left="5812" w:hanging="5812"/>
        <w:rPr>
          <w:lang w:val="sl-SI"/>
        </w:rPr>
      </w:pPr>
    </w:p>
    <w:p w14:paraId="55382016" w14:textId="31077C07" w:rsidR="00F96310" w:rsidRPr="006B1A02" w:rsidRDefault="0055087B" w:rsidP="2156E4C0">
      <w:pPr>
        <w:tabs>
          <w:tab w:val="left" w:pos="5670"/>
        </w:tabs>
        <w:rPr>
          <w:lang w:val="sl-SI"/>
        </w:rPr>
      </w:pPr>
      <w:r w:rsidRPr="006B1A02">
        <w:rPr>
          <w:lang w:val="sl-SI"/>
        </w:rPr>
        <w:t>Za udeleženca</w:t>
      </w:r>
      <w:r w:rsidRPr="006B1A02">
        <w:rPr>
          <w:lang w:val="sl-SI"/>
        </w:rPr>
        <w:tab/>
        <w:t>Za [</w:t>
      </w:r>
      <w:r w:rsidRPr="006B1A02">
        <w:rPr>
          <w:highlight w:val="cyan"/>
          <w:lang w:val="sl-SI"/>
        </w:rPr>
        <w:t>institucijo</w:t>
      </w:r>
    </w:p>
    <w:p w14:paraId="6533C5E7" w14:textId="77777777" w:rsidR="00F96310" w:rsidRPr="006B1A02" w:rsidRDefault="0055087B" w:rsidP="2156E4C0">
      <w:pPr>
        <w:tabs>
          <w:tab w:val="left" w:pos="5670"/>
        </w:tabs>
        <w:rPr>
          <w:lang w:val="sl-SI"/>
        </w:rPr>
      </w:pPr>
      <w:r w:rsidRPr="006B1A02">
        <w:rPr>
          <w:lang w:val="sl-SI"/>
        </w:rPr>
        <w:t>[</w:t>
      </w:r>
      <w:r w:rsidRPr="006B1A02">
        <w:rPr>
          <w:highlight w:val="cyan"/>
          <w:lang w:val="sl-SI"/>
        </w:rPr>
        <w:t>ime/priimek</w:t>
      </w:r>
      <w:r w:rsidRPr="006B1A02">
        <w:rPr>
          <w:lang w:val="sl-SI"/>
        </w:rPr>
        <w:t>]</w:t>
      </w:r>
      <w:r w:rsidRPr="006B1A02">
        <w:rPr>
          <w:lang w:val="sl-SI"/>
        </w:rPr>
        <w:tab/>
        <w:t>[</w:t>
      </w:r>
      <w:r w:rsidRPr="006B1A02">
        <w:rPr>
          <w:highlight w:val="cyan"/>
          <w:lang w:val="sl-SI"/>
        </w:rPr>
        <w:t>ime/priimek/funkcija</w:t>
      </w:r>
      <w:r w:rsidRPr="006B1A02">
        <w:rPr>
          <w:lang w:val="sl-SI"/>
        </w:rPr>
        <w:t>]</w:t>
      </w:r>
    </w:p>
    <w:p w14:paraId="0E3C2DED" w14:textId="77777777" w:rsidR="00F96310" w:rsidRPr="006B1A02" w:rsidRDefault="00F96310">
      <w:pPr>
        <w:tabs>
          <w:tab w:val="left" w:pos="5670"/>
        </w:tabs>
        <w:ind w:left="5812" w:hanging="5812"/>
        <w:rPr>
          <w:lang w:val="sl-SI"/>
        </w:rPr>
      </w:pPr>
    </w:p>
    <w:p w14:paraId="35BA8C01" w14:textId="77777777" w:rsidR="00F96310" w:rsidRPr="006B1A02" w:rsidRDefault="0055087B" w:rsidP="2156E4C0">
      <w:pPr>
        <w:tabs>
          <w:tab w:val="left" w:pos="5670"/>
        </w:tabs>
        <w:ind w:left="5812" w:hanging="5812"/>
        <w:rPr>
          <w:lang w:val="sl-SI"/>
        </w:rPr>
      </w:pPr>
      <w:r w:rsidRPr="006B1A02">
        <w:rPr>
          <w:lang w:val="sl-SI"/>
        </w:rPr>
        <w:t>[</w:t>
      </w:r>
      <w:r w:rsidRPr="006B1A02">
        <w:rPr>
          <w:highlight w:val="cyan"/>
          <w:lang w:val="sl-SI"/>
        </w:rPr>
        <w:t>podpis</w:t>
      </w:r>
      <w:r w:rsidRPr="006B1A02">
        <w:rPr>
          <w:lang w:val="sl-SI"/>
        </w:rPr>
        <w:t>]</w:t>
      </w:r>
      <w:r w:rsidRPr="006B1A02">
        <w:rPr>
          <w:lang w:val="sl-SI"/>
        </w:rPr>
        <w:tab/>
        <w:t>[</w:t>
      </w:r>
      <w:r w:rsidRPr="006B1A02">
        <w:rPr>
          <w:highlight w:val="cyan"/>
          <w:lang w:val="sl-SI"/>
        </w:rPr>
        <w:t>podpis</w:t>
      </w:r>
      <w:r w:rsidRPr="006B1A02">
        <w:rPr>
          <w:lang w:val="sl-SI"/>
        </w:rPr>
        <w:t>]</w:t>
      </w:r>
    </w:p>
    <w:p w14:paraId="5099D0F6" w14:textId="77777777" w:rsidR="00F96310" w:rsidRPr="006B1A02" w:rsidRDefault="00F96310">
      <w:pPr>
        <w:tabs>
          <w:tab w:val="left" w:pos="5670"/>
        </w:tabs>
        <w:rPr>
          <w:lang w:val="sl-SI"/>
        </w:rPr>
      </w:pPr>
    </w:p>
    <w:p w14:paraId="37F25BF6" w14:textId="77777777" w:rsidR="00137EB2" w:rsidRPr="006B1A02" w:rsidRDefault="0055087B" w:rsidP="2156E4C0">
      <w:pPr>
        <w:tabs>
          <w:tab w:val="left" w:pos="5670"/>
        </w:tabs>
        <w:rPr>
          <w:lang w:val="sl-SI"/>
        </w:rPr>
      </w:pPr>
      <w:r w:rsidRPr="006B1A02">
        <w:rPr>
          <w:lang w:val="sl-SI"/>
        </w:rPr>
        <w:t>Pripravljeno v/na [</w:t>
      </w:r>
      <w:r w:rsidRPr="006B1A02">
        <w:rPr>
          <w:highlight w:val="cyan"/>
          <w:lang w:val="sl-SI"/>
        </w:rPr>
        <w:t>kraj</w:t>
      </w:r>
      <w:r w:rsidRPr="006B1A02">
        <w:rPr>
          <w:lang w:val="sl-SI"/>
        </w:rPr>
        <w:t>], [</w:t>
      </w:r>
      <w:r w:rsidRPr="006B1A02">
        <w:rPr>
          <w:highlight w:val="cyan"/>
          <w:lang w:val="sl-SI"/>
        </w:rPr>
        <w:t>datum</w:t>
      </w:r>
      <w:r w:rsidRPr="006B1A02">
        <w:rPr>
          <w:lang w:val="sl-SI"/>
        </w:rPr>
        <w:t>]</w:t>
      </w:r>
      <w:r w:rsidRPr="006B1A02">
        <w:rPr>
          <w:lang w:val="sl-SI"/>
        </w:rPr>
        <w:tab/>
        <w:t>Pripravljeno v/na [</w:t>
      </w:r>
      <w:r w:rsidRPr="006B1A02">
        <w:rPr>
          <w:highlight w:val="cyan"/>
          <w:lang w:val="sl-SI"/>
        </w:rPr>
        <w:t>kraj</w:t>
      </w:r>
      <w:r w:rsidRPr="006B1A02">
        <w:rPr>
          <w:lang w:val="sl-SI"/>
        </w:rPr>
        <w:t>], [</w:t>
      </w:r>
      <w:r w:rsidRPr="006B1A02">
        <w:rPr>
          <w:highlight w:val="cyan"/>
          <w:lang w:val="sl-SI"/>
        </w:rPr>
        <w:t>datum</w:t>
      </w:r>
      <w:r w:rsidRPr="006B1A02">
        <w:rPr>
          <w:lang w:val="sl-SI"/>
        </w:rPr>
        <w:t>]</w:t>
      </w:r>
    </w:p>
    <w:p w14:paraId="67BECA1A" w14:textId="77777777" w:rsidR="00137EB2" w:rsidRPr="006B1A02" w:rsidRDefault="0055087B">
      <w:pPr>
        <w:tabs>
          <w:tab w:val="left" w:pos="5670"/>
        </w:tabs>
        <w:rPr>
          <w:sz w:val="16"/>
          <w:szCs w:val="16"/>
          <w:lang w:val="sl-SI"/>
        </w:rPr>
      </w:pPr>
      <w:r w:rsidRPr="006B1A02">
        <w:rPr>
          <w:sz w:val="16"/>
          <w:szCs w:val="16"/>
          <w:lang w:val="sl-SI"/>
        </w:rPr>
        <w:br w:type="page"/>
      </w:r>
    </w:p>
    <w:p w14:paraId="1D5C2A34" w14:textId="77777777" w:rsidR="00137EB2" w:rsidRPr="006B1A02" w:rsidRDefault="0055087B" w:rsidP="2156E4C0">
      <w:pPr>
        <w:tabs>
          <w:tab w:val="left" w:pos="1701"/>
        </w:tabs>
        <w:jc w:val="right"/>
        <w:rPr>
          <w:b/>
          <w:bCs/>
          <w:sz w:val="24"/>
          <w:szCs w:val="24"/>
          <w:lang w:val="sl-SI"/>
        </w:rPr>
      </w:pPr>
      <w:r w:rsidRPr="006B1A02">
        <w:rPr>
          <w:b/>
          <w:bCs/>
          <w:sz w:val="24"/>
          <w:szCs w:val="24"/>
          <w:lang w:val="sl-SI"/>
        </w:rPr>
        <w:lastRenderedPageBreak/>
        <w:t>Priloga</w:t>
      </w:r>
      <w:r w:rsidRPr="006B1A02">
        <w:rPr>
          <w:b/>
          <w:bCs/>
          <w:sz w:val="24"/>
          <w:szCs w:val="24"/>
          <w:lang w:val="sl-SI"/>
        </w:rPr>
        <w:t xml:space="preserve"> I</w:t>
      </w:r>
    </w:p>
    <w:p w14:paraId="73CBCFCC" w14:textId="77777777" w:rsidR="00447E29" w:rsidRPr="006B1A02" w:rsidRDefault="00447E29" w:rsidP="00137EB2">
      <w:pPr>
        <w:tabs>
          <w:tab w:val="left" w:pos="1701"/>
        </w:tabs>
        <w:jc w:val="right"/>
        <w:rPr>
          <w:sz w:val="24"/>
          <w:szCs w:val="24"/>
          <w:lang w:val="sl-SI"/>
        </w:rPr>
      </w:pPr>
    </w:p>
    <w:p w14:paraId="6CEFCD2D" w14:textId="2E3E46FA" w:rsidR="00F66F07" w:rsidRPr="006B1A02" w:rsidRDefault="0055087B" w:rsidP="2156E4C0">
      <w:pPr>
        <w:jc w:val="center"/>
        <w:rPr>
          <w:sz w:val="24"/>
          <w:szCs w:val="24"/>
          <w:lang w:val="sl-SI"/>
        </w:rPr>
      </w:pPr>
      <w:r w:rsidRPr="006B1A02">
        <w:rPr>
          <w:sz w:val="24"/>
          <w:szCs w:val="24"/>
          <w:highlight w:val="cyan"/>
          <w:lang w:val="sl-SI"/>
        </w:rPr>
        <w:t xml:space="preserve">[Ključni ukrep 1 – TERCIARNO IZOBRAŽEVANJE </w:t>
      </w:r>
      <w:r w:rsidRPr="006B1A02">
        <w:rPr>
          <w:highlight w:val="cyan"/>
          <w:lang w:val="sl-SI"/>
        </w:rPr>
        <w:t>Izberite izobraževalno institucijo</w:t>
      </w:r>
      <w:r w:rsidRPr="006B1A02">
        <w:rPr>
          <w:sz w:val="24"/>
          <w:szCs w:val="24"/>
          <w:highlight w:val="cyan"/>
          <w:lang w:val="sl-SI"/>
        </w:rPr>
        <w:t>]</w:t>
      </w:r>
    </w:p>
    <w:p w14:paraId="469F3228" w14:textId="7A86A6F8" w:rsidR="00C23467" w:rsidRPr="006B1A02" w:rsidRDefault="0055087B" w:rsidP="2156E4C0">
      <w:pPr>
        <w:tabs>
          <w:tab w:val="left" w:pos="1701"/>
        </w:tabs>
        <w:jc w:val="center"/>
        <w:rPr>
          <w:b/>
          <w:bCs/>
          <w:sz w:val="24"/>
          <w:szCs w:val="24"/>
          <w:highlight w:val="yellow"/>
          <w:lang w:val="sl-SI"/>
        </w:rPr>
      </w:pPr>
      <w:r w:rsidRPr="006B1A02">
        <w:rPr>
          <w:b/>
          <w:bCs/>
          <w:sz w:val="24"/>
          <w:szCs w:val="24"/>
          <w:highlight w:val="yellow"/>
          <w:lang w:val="sl-SI"/>
        </w:rPr>
        <w:t>Učni sporazum Erasmus+ za mobilnost študentov za študij</w:t>
      </w:r>
    </w:p>
    <w:p w14:paraId="7AE8CA55" w14:textId="332ED7E5" w:rsidR="00877C09" w:rsidRPr="006B1A02" w:rsidRDefault="0055087B" w:rsidP="2156E4C0">
      <w:pPr>
        <w:tabs>
          <w:tab w:val="left" w:pos="1701"/>
        </w:tabs>
        <w:jc w:val="center"/>
        <w:rPr>
          <w:b/>
          <w:bCs/>
          <w:sz w:val="24"/>
          <w:szCs w:val="24"/>
          <w:highlight w:val="yellow"/>
          <w:lang w:val="sl-SI"/>
        </w:rPr>
      </w:pPr>
      <w:r w:rsidRPr="006B1A02">
        <w:rPr>
          <w:b/>
          <w:bCs/>
          <w:sz w:val="24"/>
          <w:szCs w:val="24"/>
          <w:highlight w:val="yellow"/>
          <w:lang w:val="sl-SI"/>
        </w:rPr>
        <w:t>Učni sporazum Erasmus+ za mobilnost študentov za prakso</w:t>
      </w:r>
    </w:p>
    <w:p w14:paraId="6E9FABAF" w14:textId="4F62CA97" w:rsidR="00877C09" w:rsidRPr="006B1A02" w:rsidRDefault="0055087B" w:rsidP="2156E4C0">
      <w:pPr>
        <w:tabs>
          <w:tab w:val="left" w:pos="1701"/>
        </w:tabs>
        <w:jc w:val="center"/>
        <w:rPr>
          <w:b/>
          <w:bCs/>
          <w:sz w:val="24"/>
          <w:szCs w:val="24"/>
          <w:highlight w:val="yellow"/>
          <w:lang w:val="sl-SI"/>
        </w:rPr>
      </w:pPr>
      <w:r w:rsidRPr="006B1A02">
        <w:rPr>
          <w:b/>
          <w:bCs/>
          <w:sz w:val="24"/>
          <w:szCs w:val="24"/>
          <w:highlight w:val="yellow"/>
          <w:lang w:val="sl-SI"/>
        </w:rPr>
        <w:t>Sporazum Erasmus+ za mobilnost osebja za poučevanje</w:t>
      </w:r>
    </w:p>
    <w:p w14:paraId="04425B54" w14:textId="3421729D" w:rsidR="00137EB2" w:rsidRPr="006B1A02" w:rsidRDefault="0055087B" w:rsidP="2156E4C0">
      <w:pPr>
        <w:tabs>
          <w:tab w:val="left" w:pos="1701"/>
        </w:tabs>
        <w:jc w:val="center"/>
        <w:rPr>
          <w:b/>
          <w:bCs/>
          <w:szCs w:val="16"/>
          <w:lang w:val="sl-SI"/>
        </w:rPr>
      </w:pPr>
      <w:r w:rsidRPr="006B1A02">
        <w:rPr>
          <w:b/>
          <w:bCs/>
          <w:sz w:val="24"/>
          <w:szCs w:val="24"/>
          <w:highlight w:val="yellow"/>
          <w:lang w:val="sl-SI"/>
        </w:rPr>
        <w:t>Sporazum</w:t>
      </w:r>
      <w:r w:rsidRPr="006B1A02">
        <w:rPr>
          <w:b/>
          <w:bCs/>
          <w:highlight w:val="yellow"/>
          <w:lang w:val="sl-SI"/>
        </w:rPr>
        <w:t xml:space="preserve"> </w:t>
      </w:r>
      <w:r w:rsidRPr="006B1A02">
        <w:rPr>
          <w:b/>
          <w:bCs/>
          <w:sz w:val="24"/>
          <w:szCs w:val="24"/>
          <w:highlight w:val="yellow"/>
          <w:lang w:val="sl-SI"/>
        </w:rPr>
        <w:t xml:space="preserve">Erasmus+ </w:t>
      </w:r>
      <w:r w:rsidRPr="006B1A02">
        <w:rPr>
          <w:b/>
          <w:bCs/>
          <w:sz w:val="24"/>
          <w:highlight w:val="yellow"/>
          <w:lang w:val="sl-SI"/>
        </w:rPr>
        <w:t>za mobilnost osebja za usposabljanje</w:t>
      </w:r>
      <w:r w:rsidRPr="006B1A02">
        <w:rPr>
          <w:sz w:val="24"/>
          <w:lang w:val="sl-SI"/>
        </w:rPr>
        <w:br/>
      </w:r>
    </w:p>
    <w:p w14:paraId="00B654A6" w14:textId="77777777" w:rsidR="00137EB2" w:rsidRPr="006B1A02" w:rsidRDefault="00137EB2" w:rsidP="00BB726D">
      <w:pPr>
        <w:tabs>
          <w:tab w:val="left" w:pos="5670"/>
        </w:tabs>
        <w:jc w:val="center"/>
        <w:rPr>
          <w:sz w:val="16"/>
          <w:szCs w:val="16"/>
          <w:lang w:val="sl-SI"/>
        </w:rPr>
      </w:pPr>
    </w:p>
    <w:p w14:paraId="6DDA2172" w14:textId="77777777" w:rsidR="00137EB2" w:rsidRPr="006B1A02" w:rsidRDefault="00137EB2" w:rsidP="00BB726D">
      <w:pPr>
        <w:tabs>
          <w:tab w:val="left" w:pos="5670"/>
        </w:tabs>
        <w:jc w:val="center"/>
        <w:rPr>
          <w:sz w:val="16"/>
          <w:szCs w:val="16"/>
          <w:lang w:val="sl-SI"/>
        </w:rPr>
      </w:pPr>
    </w:p>
    <w:p w14:paraId="6441F4A5" w14:textId="77777777" w:rsidR="00137EB2" w:rsidRPr="006B1A02" w:rsidRDefault="00137EB2">
      <w:pPr>
        <w:tabs>
          <w:tab w:val="left" w:pos="5670"/>
        </w:tabs>
        <w:rPr>
          <w:sz w:val="16"/>
          <w:szCs w:val="16"/>
          <w:lang w:val="sl-SI"/>
        </w:rPr>
      </w:pPr>
    </w:p>
    <w:p w14:paraId="5153486A" w14:textId="77777777" w:rsidR="00137EB2" w:rsidRPr="006B1A02" w:rsidRDefault="00137EB2">
      <w:pPr>
        <w:tabs>
          <w:tab w:val="left" w:pos="5670"/>
        </w:tabs>
        <w:rPr>
          <w:sz w:val="16"/>
          <w:szCs w:val="16"/>
          <w:lang w:val="sl-SI"/>
        </w:rPr>
        <w:sectPr w:rsidR="00137EB2" w:rsidRPr="006B1A02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030DE89F" w14:textId="77777777" w:rsidR="00BC384A" w:rsidRPr="006B1A02" w:rsidRDefault="0055087B" w:rsidP="2156E4C0">
      <w:pPr>
        <w:tabs>
          <w:tab w:val="left" w:pos="360"/>
        </w:tabs>
        <w:jc w:val="center"/>
        <w:rPr>
          <w:b/>
          <w:bCs/>
          <w:lang w:val="sl-SI"/>
        </w:rPr>
      </w:pPr>
      <w:r w:rsidRPr="006B1A02">
        <w:rPr>
          <w:b/>
          <w:bCs/>
          <w:lang w:val="sl-SI"/>
        </w:rPr>
        <w:lastRenderedPageBreak/>
        <w:t>Priloga II</w:t>
      </w:r>
    </w:p>
    <w:p w14:paraId="47A1D4A2" w14:textId="77777777" w:rsidR="00BC384A" w:rsidRPr="006B1A02" w:rsidRDefault="00BC384A" w:rsidP="00986E2C">
      <w:pPr>
        <w:tabs>
          <w:tab w:val="left" w:pos="360"/>
        </w:tabs>
        <w:jc w:val="center"/>
        <w:rPr>
          <w:rFonts w:ascii="Arial" w:hAnsi="Arial"/>
          <w:b/>
          <w:lang w:val="sl-SI"/>
        </w:rPr>
      </w:pPr>
    </w:p>
    <w:p w14:paraId="26671F86" w14:textId="77777777" w:rsidR="00986E2C" w:rsidRPr="006B1A02" w:rsidRDefault="00986E2C" w:rsidP="00986E2C">
      <w:pPr>
        <w:tabs>
          <w:tab w:val="left" w:pos="360"/>
        </w:tabs>
        <w:jc w:val="center"/>
        <w:rPr>
          <w:rFonts w:ascii="Arial" w:hAnsi="Arial"/>
          <w:b/>
          <w:lang w:val="sl-SI"/>
        </w:rPr>
      </w:pPr>
    </w:p>
    <w:p w14:paraId="5D312BE6" w14:textId="77777777" w:rsidR="00137EB2" w:rsidRPr="006B1A02" w:rsidRDefault="0055087B" w:rsidP="2156E4C0">
      <w:pPr>
        <w:tabs>
          <w:tab w:val="left" w:pos="360"/>
        </w:tabs>
        <w:jc w:val="center"/>
        <w:rPr>
          <w:b/>
          <w:bCs/>
          <w:sz w:val="24"/>
          <w:szCs w:val="24"/>
          <w:lang w:val="sl-SI"/>
        </w:rPr>
      </w:pPr>
      <w:r w:rsidRPr="006B1A02">
        <w:rPr>
          <w:b/>
          <w:bCs/>
          <w:sz w:val="24"/>
          <w:szCs w:val="24"/>
          <w:lang w:val="sl-SI"/>
        </w:rPr>
        <w:t>SPLOŠNI POGOJI</w:t>
      </w:r>
    </w:p>
    <w:p w14:paraId="426DF6B0" w14:textId="77777777" w:rsidR="00137EB2" w:rsidRPr="006B1A02" w:rsidRDefault="00137EB2" w:rsidP="00137EB2">
      <w:pPr>
        <w:tabs>
          <w:tab w:val="left" w:pos="360"/>
        </w:tabs>
        <w:rPr>
          <w:rFonts w:ascii="Arial" w:hAnsi="Arial"/>
          <w:lang w:val="sl-SI"/>
        </w:rPr>
      </w:pPr>
    </w:p>
    <w:p w14:paraId="0F9D9981" w14:textId="77777777" w:rsidR="00137EB2" w:rsidRPr="006B1A02" w:rsidRDefault="00137EB2" w:rsidP="00137EB2">
      <w:pPr>
        <w:tabs>
          <w:tab w:val="left" w:pos="360"/>
        </w:tabs>
        <w:rPr>
          <w:rFonts w:ascii="Arial" w:hAnsi="Arial"/>
          <w:lang w:val="sl-SI"/>
        </w:rPr>
      </w:pPr>
    </w:p>
    <w:p w14:paraId="2C169BFE" w14:textId="77777777" w:rsidR="00137EB2" w:rsidRPr="006B1A02" w:rsidRDefault="0055087B" w:rsidP="2156E4C0">
      <w:pPr>
        <w:keepNext/>
        <w:rPr>
          <w:b/>
          <w:bCs/>
          <w:sz w:val="18"/>
          <w:szCs w:val="18"/>
          <w:lang w:val="sl-SI"/>
        </w:rPr>
      </w:pPr>
      <w:r w:rsidRPr="006B1A02">
        <w:rPr>
          <w:b/>
          <w:bCs/>
          <w:sz w:val="18"/>
          <w:szCs w:val="18"/>
          <w:lang w:val="sl-SI"/>
        </w:rPr>
        <w:t>1. člen: Odgovornost</w:t>
      </w:r>
    </w:p>
    <w:p w14:paraId="7A6B269A" w14:textId="77777777" w:rsidR="00137EB2" w:rsidRPr="006B1A02" w:rsidRDefault="00137EB2" w:rsidP="00137EB2">
      <w:pPr>
        <w:keepNext/>
        <w:rPr>
          <w:sz w:val="18"/>
          <w:lang w:val="sl-SI"/>
        </w:rPr>
      </w:pPr>
    </w:p>
    <w:p w14:paraId="7BB4DF26" w14:textId="04DE77A3" w:rsidR="00137EB2" w:rsidRPr="006B1A02" w:rsidRDefault="0055087B" w:rsidP="2156E4C0">
      <w:pPr>
        <w:jc w:val="both"/>
        <w:rPr>
          <w:sz w:val="18"/>
          <w:szCs w:val="18"/>
          <w:lang w:val="sl-SI"/>
        </w:rPr>
      </w:pPr>
      <w:r w:rsidRPr="006B1A02">
        <w:rPr>
          <w:sz w:val="18"/>
          <w:szCs w:val="18"/>
          <w:lang w:val="sl-SI"/>
        </w:rPr>
        <w:t>Vsaka pogodbenica tega sporazuma drugo pogodbenico razrešuje civilne odgovornosti za škodo, ki jo utrpi ona ali njeno osebje zaradi izvajanja tega sporazuma, če takšna škoda</w:t>
      </w:r>
      <w:r w:rsidRPr="006B1A02">
        <w:rPr>
          <w:sz w:val="18"/>
          <w:szCs w:val="18"/>
          <w:lang w:val="sl-SI"/>
        </w:rPr>
        <w:t xml:space="preserve"> ni posledica resne in namerne kršitve druge pogodbenice ali njenega osebja.</w:t>
      </w:r>
    </w:p>
    <w:p w14:paraId="64E1A2B9" w14:textId="77777777" w:rsidR="00137EB2" w:rsidRPr="006B1A02" w:rsidRDefault="00137EB2" w:rsidP="00137EB2">
      <w:pPr>
        <w:jc w:val="both"/>
        <w:rPr>
          <w:sz w:val="18"/>
          <w:szCs w:val="18"/>
          <w:lang w:val="sl-SI"/>
        </w:rPr>
      </w:pPr>
    </w:p>
    <w:p w14:paraId="3F2C7F07" w14:textId="77777777" w:rsidR="00137EB2" w:rsidRPr="006B1A02" w:rsidRDefault="0055087B" w:rsidP="2156E4C0">
      <w:pPr>
        <w:jc w:val="both"/>
        <w:rPr>
          <w:sz w:val="18"/>
          <w:szCs w:val="18"/>
          <w:lang w:val="sl-SI"/>
        </w:rPr>
      </w:pPr>
      <w:r w:rsidRPr="006B1A02">
        <w:rPr>
          <w:sz w:val="18"/>
          <w:szCs w:val="18"/>
          <w:lang w:val="sl-SI"/>
        </w:rPr>
        <w:t xml:space="preserve">Nacionalna agencija </w:t>
      </w:r>
      <w:r w:rsidRPr="006B1A02">
        <w:rPr>
          <w:sz w:val="18"/>
          <w:szCs w:val="18"/>
          <w:highlight w:val="cyan"/>
          <w:lang w:val="sl-SI"/>
        </w:rPr>
        <w:t>[država]</w:t>
      </w:r>
      <w:r w:rsidRPr="006B1A02">
        <w:rPr>
          <w:sz w:val="18"/>
          <w:szCs w:val="18"/>
          <w:lang w:val="sl-SI"/>
        </w:rPr>
        <w:t>, Evropska komisija ali njuno osebje ne odgovarjajo v primeru zahtevkov iz naslova tega sporazuma v zvezi s škodo, povzročeno med izvajanjem obdobja m</w:t>
      </w:r>
      <w:r w:rsidRPr="006B1A02">
        <w:rPr>
          <w:sz w:val="18"/>
          <w:szCs w:val="18"/>
          <w:lang w:val="sl-SI"/>
        </w:rPr>
        <w:t xml:space="preserve">obilnosti. Zato Nacionalna agencija </w:t>
      </w:r>
      <w:r w:rsidRPr="006B1A02">
        <w:rPr>
          <w:sz w:val="18"/>
          <w:szCs w:val="18"/>
          <w:highlight w:val="cyan"/>
          <w:lang w:val="sl-SI"/>
        </w:rPr>
        <w:t>[država]</w:t>
      </w:r>
      <w:r w:rsidRPr="006B1A02">
        <w:rPr>
          <w:sz w:val="18"/>
          <w:szCs w:val="18"/>
          <w:lang w:val="sl-SI"/>
        </w:rPr>
        <w:t xml:space="preserve"> ali Evropska komisija ne bo ustregla nobenemu odškodninskemu zahtevku, priloženemu takšni zahtevi. </w:t>
      </w:r>
    </w:p>
    <w:p w14:paraId="291217FF" w14:textId="77777777" w:rsidR="00137EB2" w:rsidRPr="006B1A02" w:rsidRDefault="00137EB2" w:rsidP="00137EB2">
      <w:pPr>
        <w:tabs>
          <w:tab w:val="left" w:pos="360"/>
        </w:tabs>
        <w:rPr>
          <w:sz w:val="18"/>
          <w:szCs w:val="18"/>
          <w:lang w:val="sl-SI"/>
        </w:rPr>
      </w:pPr>
    </w:p>
    <w:p w14:paraId="362F4D0E" w14:textId="77777777" w:rsidR="00137EB2" w:rsidRPr="006B1A02" w:rsidRDefault="0055087B" w:rsidP="2156E4C0">
      <w:pPr>
        <w:keepNext/>
        <w:rPr>
          <w:b/>
          <w:bCs/>
          <w:sz w:val="18"/>
          <w:szCs w:val="18"/>
          <w:lang w:val="sl-SI"/>
        </w:rPr>
      </w:pPr>
      <w:r w:rsidRPr="006B1A02">
        <w:rPr>
          <w:b/>
          <w:bCs/>
          <w:sz w:val="18"/>
          <w:szCs w:val="18"/>
          <w:lang w:val="sl-SI"/>
        </w:rPr>
        <w:t>2. člen: Prekinitev sporazuma</w:t>
      </w:r>
    </w:p>
    <w:p w14:paraId="4FABED7F" w14:textId="77777777" w:rsidR="00137EB2" w:rsidRPr="006B1A02" w:rsidRDefault="00137EB2" w:rsidP="00137EB2">
      <w:pPr>
        <w:rPr>
          <w:sz w:val="18"/>
          <w:szCs w:val="18"/>
          <w:lang w:val="sl-SI"/>
        </w:rPr>
      </w:pPr>
    </w:p>
    <w:p w14:paraId="11C3120F" w14:textId="65A05552" w:rsidR="00137EB2" w:rsidRPr="006B1A02" w:rsidRDefault="0055087B" w:rsidP="2156E4C0">
      <w:pPr>
        <w:jc w:val="both"/>
        <w:rPr>
          <w:sz w:val="18"/>
          <w:szCs w:val="18"/>
          <w:lang w:val="sl-SI"/>
        </w:rPr>
      </w:pPr>
      <w:r w:rsidRPr="006B1A02">
        <w:rPr>
          <w:sz w:val="18"/>
          <w:szCs w:val="18"/>
          <w:lang w:val="sl-SI"/>
        </w:rPr>
        <w:t xml:space="preserve">Če udeleženec ne izpolni katere koli obveznosti, ki izhaja iz sporazuma, in ne </w:t>
      </w:r>
      <w:r w:rsidRPr="006B1A02">
        <w:rPr>
          <w:sz w:val="18"/>
          <w:szCs w:val="18"/>
          <w:lang w:val="sl-SI"/>
        </w:rPr>
        <w:t>glede na posledice, ki jih določa veljavna zakonodaja, ima institucija zakonsko pravico odstopiti od sporazuma ali ga preklicati brez kakršnih koli dodatnih pravnih formalnosti in brez pravnih ukrepov s strani udeleženca, pri čemer odpovedni rok znaša en m</w:t>
      </w:r>
      <w:r w:rsidRPr="006B1A02">
        <w:rPr>
          <w:sz w:val="18"/>
          <w:szCs w:val="18"/>
          <w:lang w:val="sl-SI"/>
        </w:rPr>
        <w:t>esec po prejemu obvestila o prekinitvi sporazuma s priporočenim pismom.</w:t>
      </w:r>
    </w:p>
    <w:p w14:paraId="039872AA" w14:textId="77777777" w:rsidR="00137EB2" w:rsidRPr="006B1A02" w:rsidRDefault="00137EB2" w:rsidP="00137EB2">
      <w:pPr>
        <w:jc w:val="both"/>
        <w:rPr>
          <w:sz w:val="18"/>
          <w:szCs w:val="18"/>
          <w:lang w:val="sl-SI"/>
        </w:rPr>
      </w:pPr>
    </w:p>
    <w:p w14:paraId="0A73937E" w14:textId="607DACD2" w:rsidR="00137EB2" w:rsidRPr="006B1A02" w:rsidRDefault="0055087B" w:rsidP="2156E4C0">
      <w:pPr>
        <w:jc w:val="both"/>
        <w:rPr>
          <w:sz w:val="18"/>
          <w:szCs w:val="18"/>
          <w:lang w:val="sl-SI"/>
        </w:rPr>
      </w:pPr>
      <w:r w:rsidRPr="006B1A02">
        <w:rPr>
          <w:sz w:val="18"/>
          <w:szCs w:val="18"/>
          <w:lang w:val="sl-SI"/>
        </w:rPr>
        <w:t>Če udeleženec prekine sporazum pred koncem njegove veljavnosti ali če ne izpolnjuje sporazuma skladno s pravili, mora vrniti znesek že izplačanih nepovratnih sredstev, razen če se z i</w:t>
      </w:r>
      <w:r w:rsidRPr="006B1A02">
        <w:rPr>
          <w:sz w:val="18"/>
          <w:szCs w:val="18"/>
          <w:lang w:val="sl-SI"/>
        </w:rPr>
        <w:t>nstitucijo pošiljateljico dogovori drugače.</w:t>
      </w:r>
    </w:p>
    <w:p w14:paraId="0EEDF0F0" w14:textId="77777777" w:rsidR="00137EB2" w:rsidRPr="006B1A02" w:rsidRDefault="00137EB2" w:rsidP="00137EB2">
      <w:pPr>
        <w:rPr>
          <w:sz w:val="18"/>
          <w:szCs w:val="18"/>
          <w:lang w:val="sl-SI"/>
        </w:rPr>
      </w:pPr>
    </w:p>
    <w:p w14:paraId="5940E873" w14:textId="4715AFB1" w:rsidR="00137EB2" w:rsidRPr="006B1A02" w:rsidRDefault="0055087B" w:rsidP="2156E4C0">
      <w:pPr>
        <w:jc w:val="both"/>
        <w:rPr>
          <w:sz w:val="18"/>
          <w:szCs w:val="18"/>
          <w:lang w:val="sl-SI"/>
        </w:rPr>
      </w:pPr>
      <w:r w:rsidRPr="006B1A02">
        <w:rPr>
          <w:sz w:val="18"/>
          <w:szCs w:val="18"/>
          <w:lang w:val="sl-SI"/>
        </w:rPr>
        <w:t>Če udeleženec prekine sporazum zaradi »višje sile«, tj. nepredvidljive izredne situacije ali dogodka, na katerega udeleženec ne more vplivati in ki ni posledica njegove napake ali malomarnosti, je udeleženec upr</w:t>
      </w:r>
      <w:r w:rsidRPr="006B1A02">
        <w:rPr>
          <w:sz w:val="18"/>
          <w:szCs w:val="18"/>
          <w:lang w:val="sl-SI"/>
        </w:rPr>
        <w:t>avičen do prejema zneska nepovratnih sredstev najmanj za dejansko trajanje obdobja mobilnosti. Vsa preostala sredstva je treba vrniti.</w:t>
      </w:r>
    </w:p>
    <w:p w14:paraId="18AA5203" w14:textId="77777777" w:rsidR="00814054" w:rsidRPr="006B1A02" w:rsidRDefault="00814054" w:rsidP="2156E4C0">
      <w:pPr>
        <w:jc w:val="both"/>
        <w:rPr>
          <w:sz w:val="18"/>
          <w:szCs w:val="18"/>
          <w:lang w:val="sl-SI"/>
        </w:rPr>
      </w:pPr>
    </w:p>
    <w:p w14:paraId="2A2265A3" w14:textId="77777777" w:rsidR="00137EB2" w:rsidRPr="006B1A02" w:rsidRDefault="00137EB2" w:rsidP="00137EB2">
      <w:pPr>
        <w:rPr>
          <w:sz w:val="18"/>
          <w:szCs w:val="18"/>
          <w:lang w:val="sl-SI"/>
        </w:rPr>
      </w:pPr>
    </w:p>
    <w:p w14:paraId="04A1DA3D" w14:textId="77777777" w:rsidR="00137EB2" w:rsidRPr="006B1A02" w:rsidRDefault="0055087B" w:rsidP="2156E4C0">
      <w:pPr>
        <w:rPr>
          <w:b/>
          <w:bCs/>
          <w:sz w:val="18"/>
          <w:szCs w:val="18"/>
          <w:lang w:val="sl-SI"/>
        </w:rPr>
      </w:pPr>
      <w:r w:rsidRPr="006B1A02">
        <w:rPr>
          <w:b/>
          <w:bCs/>
          <w:sz w:val="18"/>
          <w:szCs w:val="18"/>
          <w:lang w:val="sl-SI"/>
        </w:rPr>
        <w:t>3. člen: Varstvo podatkov</w:t>
      </w:r>
    </w:p>
    <w:p w14:paraId="503DF63B" w14:textId="77777777" w:rsidR="00137EB2" w:rsidRPr="006B1A02" w:rsidRDefault="00137EB2" w:rsidP="00137EB2">
      <w:pPr>
        <w:rPr>
          <w:b/>
          <w:sz w:val="18"/>
          <w:szCs w:val="18"/>
          <w:lang w:val="sl-SI"/>
        </w:rPr>
      </w:pPr>
    </w:p>
    <w:p w14:paraId="741C0561" w14:textId="46B9CB69" w:rsidR="00137EB2" w:rsidRPr="006B1A02" w:rsidRDefault="0055087B" w:rsidP="0018312A">
      <w:pPr>
        <w:jc w:val="both"/>
        <w:rPr>
          <w:sz w:val="18"/>
          <w:szCs w:val="18"/>
          <w:lang w:val="sl-SI"/>
        </w:rPr>
      </w:pPr>
      <w:r w:rsidRPr="006B1A02">
        <w:rPr>
          <w:sz w:val="18"/>
          <w:szCs w:val="18"/>
          <w:lang w:val="sl-SI"/>
        </w:rPr>
        <w:t>Vsi osebni podatki iz sporazuma bodo obdelani skladno z Uredbo (EU) 2018/1725 Evropskega par</w:t>
      </w:r>
      <w:r w:rsidRPr="006B1A02">
        <w:rPr>
          <w:sz w:val="18"/>
          <w:szCs w:val="18"/>
          <w:lang w:val="sl-SI"/>
        </w:rPr>
        <w:t>lamenta in Sveta o varstvu posameznikov pri obdelavi osebnih podatkov v institucijah, organih, uradih in agencijah Unije in o prostem pretoku takih podatkov. Ti podatki se obdelujejo izključno v zvezi z izvajanjem in spremljanjem sporazuma s strani institu</w:t>
      </w:r>
      <w:r w:rsidRPr="006B1A02">
        <w:rPr>
          <w:sz w:val="18"/>
          <w:szCs w:val="18"/>
          <w:lang w:val="sl-SI"/>
        </w:rPr>
        <w:t xml:space="preserve">cije pošiljateljice, Nacionalne agencije in Evropske </w:t>
      </w:r>
      <w:r w:rsidRPr="006B1A02">
        <w:rPr>
          <w:sz w:val="18"/>
          <w:szCs w:val="18"/>
          <w:lang w:val="sl-SI"/>
        </w:rPr>
        <w:lastRenderedPageBreak/>
        <w:t>komisije, brez poseganja v možnost posredovanja podatkov organom, pristojnim za inšpekcijske preglede in revizijo skladno z zakonodajo EU</w:t>
      </w:r>
      <w:r w:rsidRPr="006B1A02">
        <w:rPr>
          <w:rStyle w:val="FootnoteReference"/>
          <w:sz w:val="18"/>
          <w:szCs w:val="18"/>
          <w:lang w:val="sl-SI"/>
        </w:rPr>
        <w:footnoteReference w:id="2"/>
      </w:r>
      <w:r w:rsidRPr="006B1A02">
        <w:rPr>
          <w:sz w:val="18"/>
          <w:szCs w:val="18"/>
          <w:lang w:val="sl-SI"/>
        </w:rPr>
        <w:t xml:space="preserve"> (Računsko sodišče ali Evropski urad za boj proti goljufijam (OLA</w:t>
      </w:r>
      <w:r w:rsidRPr="006B1A02">
        <w:rPr>
          <w:sz w:val="18"/>
          <w:szCs w:val="18"/>
          <w:lang w:val="sl-SI"/>
        </w:rPr>
        <w:t>F)).</w:t>
      </w:r>
    </w:p>
    <w:p w14:paraId="7207532B" w14:textId="77777777" w:rsidR="00137EB2" w:rsidRPr="006B1A02" w:rsidRDefault="00137EB2" w:rsidP="00137EB2">
      <w:pPr>
        <w:rPr>
          <w:sz w:val="18"/>
          <w:szCs w:val="18"/>
          <w:lang w:val="sl-SI"/>
        </w:rPr>
      </w:pPr>
    </w:p>
    <w:p w14:paraId="1E0E9F6B" w14:textId="5EC8BABF" w:rsidR="00137EB2" w:rsidRPr="006B1A02" w:rsidRDefault="0055087B" w:rsidP="2156E4C0">
      <w:pPr>
        <w:jc w:val="both"/>
        <w:rPr>
          <w:sz w:val="18"/>
          <w:szCs w:val="18"/>
          <w:lang w:val="sl-SI"/>
        </w:rPr>
      </w:pPr>
      <w:r w:rsidRPr="006B1A02">
        <w:rPr>
          <w:sz w:val="18"/>
          <w:szCs w:val="18"/>
          <w:lang w:val="sl-SI"/>
        </w:rPr>
        <w:t>Udeleženec lahko na pisno zahtevo pridobi dostop do svojih osebnih podatkov in popravi netočne ali nepopolne informacije. Vsa vprašanja v zvezi z obdelavo svojih osebnih podatkov je treba nasloviti na institucijo pošiljateljico in/ali Nacionalno agen</w:t>
      </w:r>
      <w:r w:rsidRPr="006B1A02">
        <w:rPr>
          <w:sz w:val="18"/>
          <w:szCs w:val="18"/>
          <w:lang w:val="sl-SI"/>
        </w:rPr>
        <w:t>cijo. Udeleženec lahko vloži pritožbo zoper obdelavo svojih osebnih podatkov Evropskemu nadzorniku za varstvo podatkov v zvezi z uporabo podatkov s strani Evropske komisije.</w:t>
      </w:r>
    </w:p>
    <w:p w14:paraId="32069D05" w14:textId="77777777" w:rsidR="00137EB2" w:rsidRPr="006B1A02" w:rsidRDefault="00137EB2" w:rsidP="00137EB2">
      <w:pPr>
        <w:rPr>
          <w:sz w:val="18"/>
          <w:szCs w:val="18"/>
          <w:lang w:val="sl-SI"/>
        </w:rPr>
      </w:pPr>
    </w:p>
    <w:p w14:paraId="42C297CA" w14:textId="77777777" w:rsidR="00137EB2" w:rsidRPr="006B1A02" w:rsidRDefault="00137EB2" w:rsidP="00137EB2">
      <w:pPr>
        <w:rPr>
          <w:sz w:val="18"/>
          <w:szCs w:val="18"/>
          <w:lang w:val="sl-SI"/>
        </w:rPr>
      </w:pPr>
    </w:p>
    <w:p w14:paraId="3E460B75" w14:textId="77777777" w:rsidR="00137EB2" w:rsidRPr="006B1A02" w:rsidRDefault="0055087B" w:rsidP="2156E4C0">
      <w:pPr>
        <w:rPr>
          <w:sz w:val="18"/>
          <w:szCs w:val="18"/>
          <w:lang w:val="sl-SI"/>
        </w:rPr>
      </w:pPr>
      <w:r w:rsidRPr="006B1A02">
        <w:rPr>
          <w:b/>
          <w:bCs/>
          <w:sz w:val="18"/>
          <w:szCs w:val="18"/>
          <w:lang w:val="sl-SI"/>
        </w:rPr>
        <w:t>4. člen: Preverjanja in revizije</w:t>
      </w:r>
    </w:p>
    <w:p w14:paraId="203250A3" w14:textId="77777777" w:rsidR="00137EB2" w:rsidRPr="006B1A02" w:rsidRDefault="00137EB2" w:rsidP="00137EB2">
      <w:pPr>
        <w:rPr>
          <w:sz w:val="18"/>
          <w:szCs w:val="18"/>
          <w:lang w:val="sl-SI"/>
        </w:rPr>
      </w:pPr>
    </w:p>
    <w:p w14:paraId="454C3B7B" w14:textId="77777777" w:rsidR="00E85892" w:rsidRPr="006B1A02" w:rsidRDefault="0055087B" w:rsidP="2156E4C0">
      <w:pPr>
        <w:jc w:val="both"/>
        <w:rPr>
          <w:sz w:val="18"/>
          <w:szCs w:val="18"/>
          <w:lang w:val="sl-SI"/>
        </w:rPr>
      </w:pPr>
      <w:r w:rsidRPr="006B1A02">
        <w:rPr>
          <w:sz w:val="18"/>
          <w:szCs w:val="18"/>
          <w:lang w:val="sl-SI"/>
        </w:rPr>
        <w:t xml:space="preserve">Pogodbenici sporazuma se zavezujeta, da bosta </w:t>
      </w:r>
      <w:r w:rsidRPr="006B1A02">
        <w:rPr>
          <w:sz w:val="18"/>
          <w:szCs w:val="18"/>
          <w:lang w:val="sl-SI"/>
        </w:rPr>
        <w:t xml:space="preserve">posredovali vse podrobne informacije, ki jih zahtevajo Evropska komisija, Nacionalna agencija </w:t>
      </w:r>
      <w:r w:rsidRPr="006B1A02">
        <w:rPr>
          <w:sz w:val="18"/>
          <w:szCs w:val="18"/>
          <w:highlight w:val="cyan"/>
          <w:lang w:val="sl-SI"/>
        </w:rPr>
        <w:t>[država]</w:t>
      </w:r>
      <w:r w:rsidRPr="006B1A02">
        <w:rPr>
          <w:sz w:val="18"/>
          <w:szCs w:val="18"/>
          <w:lang w:val="sl-SI"/>
        </w:rPr>
        <w:t xml:space="preserve"> ali kateri koli drug zunanji organ, ki ga je Evropska komisija ali Nacionalna agencija </w:t>
      </w:r>
      <w:r w:rsidRPr="006B1A02">
        <w:rPr>
          <w:sz w:val="18"/>
          <w:szCs w:val="18"/>
          <w:highlight w:val="cyan"/>
          <w:lang w:val="sl-SI"/>
        </w:rPr>
        <w:t>[država]</w:t>
      </w:r>
      <w:r w:rsidRPr="006B1A02">
        <w:rPr>
          <w:sz w:val="18"/>
          <w:szCs w:val="18"/>
          <w:lang w:val="sl-SI"/>
        </w:rPr>
        <w:t xml:space="preserve"> pooblastila za preverjanje, ali se mobilno obdobje in dol</w:t>
      </w:r>
      <w:r w:rsidRPr="006B1A02">
        <w:rPr>
          <w:sz w:val="18"/>
          <w:szCs w:val="18"/>
          <w:lang w:val="sl-SI"/>
        </w:rPr>
        <w:t>očila sporazuma ustrezno izvajajo.</w:t>
      </w:r>
    </w:p>
    <w:p w14:paraId="1C386B57" w14:textId="77777777" w:rsidR="00F66F07" w:rsidRPr="006B1A02" w:rsidRDefault="00F66F07" w:rsidP="00E85892">
      <w:pPr>
        <w:jc w:val="both"/>
        <w:rPr>
          <w:lang w:val="sl-SI"/>
        </w:rPr>
      </w:pPr>
    </w:p>
    <w:p w14:paraId="3B7AA779" w14:textId="77777777" w:rsidR="00F66F07" w:rsidRPr="006B1A02" w:rsidRDefault="00F66F07" w:rsidP="00E85892">
      <w:pPr>
        <w:jc w:val="both"/>
        <w:rPr>
          <w:lang w:val="sl-SI"/>
        </w:rPr>
      </w:pPr>
    </w:p>
    <w:p w14:paraId="6B778FA4" w14:textId="77777777" w:rsidR="00F66F07" w:rsidRPr="006B1A02" w:rsidRDefault="00F66F07" w:rsidP="00E85892">
      <w:pPr>
        <w:jc w:val="both"/>
        <w:rPr>
          <w:lang w:val="sl-SI"/>
        </w:rPr>
      </w:pPr>
    </w:p>
    <w:p w14:paraId="64CE79BE" w14:textId="77777777" w:rsidR="00F66F07" w:rsidRPr="006B1A02" w:rsidRDefault="00F66F07" w:rsidP="00E85892">
      <w:pPr>
        <w:jc w:val="both"/>
        <w:rPr>
          <w:lang w:val="sl-SI"/>
        </w:rPr>
      </w:pPr>
    </w:p>
    <w:p w14:paraId="60214EE7" w14:textId="77777777" w:rsidR="00F66F07" w:rsidRPr="006B1A02" w:rsidRDefault="0055087B" w:rsidP="00BB726D">
      <w:pPr>
        <w:tabs>
          <w:tab w:val="left" w:pos="1701"/>
        </w:tabs>
        <w:jc w:val="right"/>
        <w:rPr>
          <w:sz w:val="16"/>
          <w:szCs w:val="16"/>
          <w:lang w:val="sl-SI"/>
        </w:rPr>
      </w:pPr>
      <w:r w:rsidRPr="006B1A02">
        <w:rPr>
          <w:sz w:val="16"/>
          <w:szCs w:val="16"/>
          <w:lang w:val="sl-SI"/>
        </w:rPr>
        <w:t xml:space="preserve"> </w:t>
      </w:r>
    </w:p>
    <w:p w14:paraId="78DCEECC" w14:textId="77777777" w:rsidR="00F66F07" w:rsidRPr="006B1A02" w:rsidRDefault="00F66F07" w:rsidP="00BB726D">
      <w:pPr>
        <w:jc w:val="right"/>
        <w:rPr>
          <w:b/>
          <w:lang w:val="sl-SI"/>
        </w:rPr>
      </w:pPr>
    </w:p>
    <w:sectPr w:rsidR="00F66F07" w:rsidRPr="006B1A02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5A0C" w14:textId="77777777" w:rsidR="00DA5735" w:rsidRDefault="00DA5735">
      <w:r>
        <w:separator/>
      </w:r>
    </w:p>
  </w:endnote>
  <w:endnote w:type="continuationSeparator" w:id="0">
    <w:p w14:paraId="6E677562" w14:textId="77777777" w:rsidR="00DA5735" w:rsidRDefault="00DA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7272" w14:textId="77777777" w:rsidR="00277A7D" w:rsidRDefault="0055087B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  <w:lang w:val="sl"/>
      </w:rPr>
      <w:fldChar w:fldCharType="begin"/>
    </w:r>
    <w:r>
      <w:rPr>
        <w:rStyle w:val="PageNumber"/>
        <w:szCs w:val="24"/>
        <w:lang w:val="sl"/>
      </w:rPr>
      <w:instrText xml:space="preserve">PAGE  </w:instrText>
    </w:r>
    <w:r>
      <w:rPr>
        <w:rStyle w:val="PageNumber"/>
        <w:szCs w:val="24"/>
        <w:lang w:val="sl"/>
      </w:rPr>
      <w:fldChar w:fldCharType="separate"/>
    </w:r>
    <w:r>
      <w:rPr>
        <w:rStyle w:val="PageNumber"/>
        <w:noProof/>
        <w:szCs w:val="24"/>
        <w:lang w:val="sl"/>
      </w:rPr>
      <w:t>1</w:t>
    </w:r>
    <w:r>
      <w:rPr>
        <w:rStyle w:val="PageNumber"/>
        <w:szCs w:val="24"/>
        <w:lang w:val="sl"/>
      </w:rPr>
      <w:fldChar w:fldCharType="end"/>
    </w:r>
  </w:p>
  <w:p w14:paraId="57F262FE" w14:textId="77777777" w:rsidR="00277A7D" w:rsidRDefault="00277A7D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63B2" w14:textId="2682D766" w:rsidR="00277A7D" w:rsidRDefault="0055087B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  <w:lang w:val="sl"/>
      </w:rPr>
      <w:fldChar w:fldCharType="begin"/>
    </w:r>
    <w:r>
      <w:rPr>
        <w:rStyle w:val="PageNumber"/>
        <w:szCs w:val="24"/>
        <w:lang w:val="sl"/>
      </w:rPr>
      <w:instrText xml:space="preserve">PAGE  </w:instrText>
    </w:r>
    <w:r>
      <w:rPr>
        <w:rStyle w:val="PageNumber"/>
        <w:szCs w:val="24"/>
        <w:lang w:val="sl"/>
      </w:rPr>
      <w:fldChar w:fldCharType="separate"/>
    </w:r>
    <w:r>
      <w:rPr>
        <w:rStyle w:val="PageNumber"/>
        <w:noProof/>
        <w:szCs w:val="24"/>
        <w:lang w:val="sl"/>
      </w:rPr>
      <w:t>4</w:t>
    </w:r>
    <w:r>
      <w:rPr>
        <w:rStyle w:val="PageNumber"/>
        <w:szCs w:val="24"/>
        <w:lang w:val="sl"/>
      </w:rPr>
      <w:fldChar w:fldCharType="end"/>
    </w:r>
  </w:p>
  <w:p w14:paraId="2CF77C3B" w14:textId="77777777" w:rsidR="00277A7D" w:rsidRDefault="00277A7D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5EBF" w14:textId="77777777" w:rsidR="00277A7D" w:rsidRPr="009A6788" w:rsidRDefault="0055087B" w:rsidP="2156E4C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sl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A03C" w14:textId="3D70BB2F" w:rsidR="00277A7D" w:rsidRDefault="0055087B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  <w:lang w:val="sl"/>
      </w:rPr>
      <w:fldChar w:fldCharType="begin"/>
    </w:r>
    <w:r>
      <w:rPr>
        <w:rStyle w:val="PageNumber"/>
        <w:lang w:val="sl"/>
      </w:rPr>
      <w:instrText xml:space="preserve">PAGE  </w:instrText>
    </w:r>
    <w:r>
      <w:rPr>
        <w:rStyle w:val="PageNumber"/>
        <w:lang w:val="sl"/>
      </w:rPr>
      <w:fldChar w:fldCharType="separate"/>
    </w:r>
    <w:r>
      <w:rPr>
        <w:rStyle w:val="PageNumber"/>
        <w:noProof/>
        <w:lang w:val="sl"/>
      </w:rPr>
      <w:t>6</w:t>
    </w:r>
    <w:r>
      <w:rPr>
        <w:rStyle w:val="PageNumber"/>
        <w:lang w:val="sl"/>
      </w:rPr>
      <w:fldChar w:fldCharType="end"/>
    </w:r>
  </w:p>
  <w:p w14:paraId="1EE7E6C8" w14:textId="77777777" w:rsidR="00277A7D" w:rsidRDefault="0055087B">
    <w:pPr>
      <w:pStyle w:val="Footer"/>
      <w:ind w:right="360"/>
    </w:pPr>
    <w:r>
      <w:rPr>
        <w:lang w:val="s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3A652" w14:textId="77777777" w:rsidR="00DA5735" w:rsidRDefault="00DA5735">
      <w:r>
        <w:separator/>
      </w:r>
    </w:p>
  </w:footnote>
  <w:footnote w:type="continuationSeparator" w:id="0">
    <w:p w14:paraId="32179153" w14:textId="77777777" w:rsidR="00DA5735" w:rsidRDefault="00DA5735">
      <w:r>
        <w:continuationSeparator/>
      </w:r>
    </w:p>
  </w:footnote>
  <w:footnote w:type="continuationNotice" w:id="1">
    <w:p w14:paraId="1ADDC171" w14:textId="77777777" w:rsidR="00DA5735" w:rsidRDefault="00DA5735"/>
  </w:footnote>
  <w:footnote w:id="2">
    <w:p w14:paraId="6DC4A4E2" w14:textId="77777777" w:rsidR="001B2A38" w:rsidRDefault="0055087B" w:rsidP="001B2A38">
      <w:pPr>
        <w:jc w:val="both"/>
        <w:rPr>
          <w:sz w:val="18"/>
          <w:szCs w:val="18"/>
        </w:rPr>
      </w:pPr>
      <w:r>
        <w:rPr>
          <w:rStyle w:val="FootnoteReference"/>
          <w:lang w:val="sl"/>
        </w:rPr>
        <w:footnoteRef/>
      </w:r>
      <w:r>
        <w:rPr>
          <w:lang w:val="sl"/>
        </w:rPr>
        <w:t xml:space="preserve"> </w:t>
      </w:r>
      <w:r>
        <w:rPr>
          <w:sz w:val="18"/>
          <w:szCs w:val="18"/>
          <w:lang w:val="sl"/>
        </w:rPr>
        <w:t>Dodatne informacije o namenu obdelave vaših osebnih podatkov, katere podatke zbiramo, kdo ima dostop do njih in kako so zaščiteni, so na voljo na spletni strani:</w:t>
      </w:r>
    </w:p>
    <w:p w14:paraId="60BD4FBD" w14:textId="3C8353CC" w:rsidR="001B2A38" w:rsidRPr="001B2A38" w:rsidRDefault="0055087B" w:rsidP="001B2A38">
      <w:pPr>
        <w:pStyle w:val="FootnoteText"/>
      </w:pPr>
      <w:hyperlink r:id="rId1" w:history="1">
        <w:r>
          <w:rPr>
            <w:rStyle w:val="Hyperlink"/>
            <w:lang w:val="sl"/>
          </w:rPr>
          <w:t>https://webgate.ec.europa.eu/erasmus-esc/index/privacy-statement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96A4" w14:textId="77777777" w:rsidR="00277A7D" w:rsidRDefault="0055087B">
    <w:pPr>
      <w:pStyle w:val="Header"/>
      <w:jc w:val="center"/>
      <w:rPr>
        <w:szCs w:val="24"/>
      </w:rPr>
    </w:pPr>
    <w:r>
      <w:rPr>
        <w:lang w:val="s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4C05" w14:textId="0A488E1A" w:rsidR="00277A7D" w:rsidRPr="00BB0723" w:rsidRDefault="0055087B" w:rsidP="2156E4C0">
    <w:pPr>
      <w:pStyle w:val="Header"/>
    </w:pPr>
    <w:r>
      <w:rPr>
        <w:rFonts w:ascii="Arial Narrow" w:hAnsi="Arial Narrow" w:cs="Arial"/>
        <w:sz w:val="18"/>
        <w:szCs w:val="18"/>
        <w:u w:val="single"/>
        <w:lang w:val="sl"/>
      </w:rPr>
      <w:t>GfNA-II.8 – Sporazum o nepovratnih sredstvih za udeležence programa Erasmus+ (KA131 in KA171) –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5737" w14:textId="77777777" w:rsidR="00277A7D" w:rsidRPr="00FE149C" w:rsidRDefault="00277A7D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62E8E2C4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FD05C2C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915A9B5C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BA52778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2D8983C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9CC812A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34D4066C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BE3A469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45E24F96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E2AA7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4289B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FCE4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DA59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1D462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8258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F62F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FA44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7847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66461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A8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66D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D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0C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204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E2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CE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741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53EE36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CEF29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E7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C5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25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D6F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0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48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4E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7AB9"/>
    <w:multiLevelType w:val="hybridMultilevel"/>
    <w:tmpl w:val="DB5E25D0"/>
    <w:lvl w:ilvl="0" w:tplc="2FE8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2E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EB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2C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AA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21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25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42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62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6051"/>
    <w:multiLevelType w:val="hybridMultilevel"/>
    <w:tmpl w:val="70A864A0"/>
    <w:lvl w:ilvl="0" w:tplc="6D8854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8A6A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5A77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C7A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B08A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20BD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6CD4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D836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58FA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71D1"/>
    <w:rsid w:val="00081D99"/>
    <w:rsid w:val="0008321F"/>
    <w:rsid w:val="00083486"/>
    <w:rsid w:val="0008436D"/>
    <w:rsid w:val="0008622F"/>
    <w:rsid w:val="000912BD"/>
    <w:rsid w:val="00092A07"/>
    <w:rsid w:val="000A2944"/>
    <w:rsid w:val="000A47CE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3574"/>
    <w:rsid w:val="000E502A"/>
    <w:rsid w:val="000E7625"/>
    <w:rsid w:val="00100991"/>
    <w:rsid w:val="001011E6"/>
    <w:rsid w:val="001015CE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70E2"/>
    <w:rsid w:val="00207117"/>
    <w:rsid w:val="002073C4"/>
    <w:rsid w:val="002125B3"/>
    <w:rsid w:val="00213DE4"/>
    <w:rsid w:val="0021713C"/>
    <w:rsid w:val="00217D88"/>
    <w:rsid w:val="00222A10"/>
    <w:rsid w:val="00223C36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6A2C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C24E2"/>
    <w:rsid w:val="002C2C88"/>
    <w:rsid w:val="002C4462"/>
    <w:rsid w:val="002C5586"/>
    <w:rsid w:val="002C6C96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2FAE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7D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34FE"/>
    <w:rsid w:val="00383559"/>
    <w:rsid w:val="003847E7"/>
    <w:rsid w:val="00387C4F"/>
    <w:rsid w:val="0039072C"/>
    <w:rsid w:val="00392103"/>
    <w:rsid w:val="00395156"/>
    <w:rsid w:val="00395501"/>
    <w:rsid w:val="00395A32"/>
    <w:rsid w:val="0039683B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3DC"/>
    <w:rsid w:val="003E19E4"/>
    <w:rsid w:val="003E1E00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20EF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93057"/>
    <w:rsid w:val="00495F57"/>
    <w:rsid w:val="004963FB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64D5"/>
    <w:rsid w:val="004D16F1"/>
    <w:rsid w:val="004D7819"/>
    <w:rsid w:val="004E17F6"/>
    <w:rsid w:val="004E19BA"/>
    <w:rsid w:val="004E2559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2BBF"/>
    <w:rsid w:val="00522CD5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087B"/>
    <w:rsid w:val="005514ED"/>
    <w:rsid w:val="005543BA"/>
    <w:rsid w:val="00554628"/>
    <w:rsid w:val="00555482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E9F"/>
    <w:rsid w:val="005A0CA7"/>
    <w:rsid w:val="005A42FA"/>
    <w:rsid w:val="005A5156"/>
    <w:rsid w:val="005A573E"/>
    <w:rsid w:val="005A6369"/>
    <w:rsid w:val="005B0A7E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617"/>
    <w:rsid w:val="005E412F"/>
    <w:rsid w:val="005E4A67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3F79"/>
    <w:rsid w:val="00686D1D"/>
    <w:rsid w:val="006923C7"/>
    <w:rsid w:val="0069379A"/>
    <w:rsid w:val="006A4001"/>
    <w:rsid w:val="006A48DB"/>
    <w:rsid w:val="006A5D6E"/>
    <w:rsid w:val="006A7FC4"/>
    <w:rsid w:val="006B136B"/>
    <w:rsid w:val="006B1A02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2CFB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4075F"/>
    <w:rsid w:val="007411F4"/>
    <w:rsid w:val="0074299F"/>
    <w:rsid w:val="00744575"/>
    <w:rsid w:val="007454B1"/>
    <w:rsid w:val="007501CB"/>
    <w:rsid w:val="007509F9"/>
    <w:rsid w:val="00750A2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A1E78"/>
    <w:rsid w:val="007A4B08"/>
    <w:rsid w:val="007A5668"/>
    <w:rsid w:val="007A5B9F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15681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404B6"/>
    <w:rsid w:val="009407E7"/>
    <w:rsid w:val="0094123C"/>
    <w:rsid w:val="0094370B"/>
    <w:rsid w:val="009471DB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F27"/>
    <w:rsid w:val="009A5840"/>
    <w:rsid w:val="009A6710"/>
    <w:rsid w:val="009A6788"/>
    <w:rsid w:val="009A6CDC"/>
    <w:rsid w:val="009A7E20"/>
    <w:rsid w:val="009B12C0"/>
    <w:rsid w:val="009B3816"/>
    <w:rsid w:val="009B64E7"/>
    <w:rsid w:val="009B7B70"/>
    <w:rsid w:val="009B7BFA"/>
    <w:rsid w:val="009C2482"/>
    <w:rsid w:val="009C424A"/>
    <w:rsid w:val="009C4339"/>
    <w:rsid w:val="009C4360"/>
    <w:rsid w:val="009D37F2"/>
    <w:rsid w:val="009D3C8A"/>
    <w:rsid w:val="009D541C"/>
    <w:rsid w:val="009E0956"/>
    <w:rsid w:val="009E0965"/>
    <w:rsid w:val="009E2AE8"/>
    <w:rsid w:val="009E2BDB"/>
    <w:rsid w:val="009E3330"/>
    <w:rsid w:val="009E3379"/>
    <w:rsid w:val="009E4EAC"/>
    <w:rsid w:val="009F0EC7"/>
    <w:rsid w:val="009F2700"/>
    <w:rsid w:val="009F427D"/>
    <w:rsid w:val="009F565D"/>
    <w:rsid w:val="009F6070"/>
    <w:rsid w:val="00A0121A"/>
    <w:rsid w:val="00A0456A"/>
    <w:rsid w:val="00A05CFE"/>
    <w:rsid w:val="00A11032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758"/>
    <w:rsid w:val="00B40D85"/>
    <w:rsid w:val="00B427ED"/>
    <w:rsid w:val="00B4548A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613E"/>
    <w:rsid w:val="00B96BC3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133B"/>
    <w:rsid w:val="00D11706"/>
    <w:rsid w:val="00D13EC9"/>
    <w:rsid w:val="00D15727"/>
    <w:rsid w:val="00D20299"/>
    <w:rsid w:val="00D2302C"/>
    <w:rsid w:val="00D301A4"/>
    <w:rsid w:val="00D3109D"/>
    <w:rsid w:val="00D36E44"/>
    <w:rsid w:val="00D36F67"/>
    <w:rsid w:val="00D40F18"/>
    <w:rsid w:val="00D42D0C"/>
    <w:rsid w:val="00D45DCA"/>
    <w:rsid w:val="00D52020"/>
    <w:rsid w:val="00D520ED"/>
    <w:rsid w:val="00D5448C"/>
    <w:rsid w:val="00D60487"/>
    <w:rsid w:val="00D61471"/>
    <w:rsid w:val="00D6342F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5735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4A8C"/>
    <w:rsid w:val="00E16CF4"/>
    <w:rsid w:val="00E21E63"/>
    <w:rsid w:val="00E23DC1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5FDD"/>
    <w:rsid w:val="00E870AD"/>
    <w:rsid w:val="00E922A6"/>
    <w:rsid w:val="00E92E00"/>
    <w:rsid w:val="00E93B25"/>
    <w:rsid w:val="00E9568A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E2896"/>
    <w:rsid w:val="00EE2CCB"/>
    <w:rsid w:val="00EE39DB"/>
    <w:rsid w:val="00EE429D"/>
    <w:rsid w:val="00EE5E1A"/>
    <w:rsid w:val="00EE72BD"/>
    <w:rsid w:val="00EE7FE2"/>
    <w:rsid w:val="00EF1219"/>
    <w:rsid w:val="00EF19FB"/>
    <w:rsid w:val="00EF3BED"/>
    <w:rsid w:val="00EF4B44"/>
    <w:rsid w:val="00EF59BB"/>
    <w:rsid w:val="00EF73D6"/>
    <w:rsid w:val="00EF7A17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3189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37DD8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C3"/>
    <w:rPr>
      <w:snapToGrid w:val="0"/>
      <w:lang w:val="fr-FR"/>
    </w:rPr>
  </w:style>
  <w:style w:type="paragraph" w:styleId="Heading1">
    <w:name w:val="heading 1"/>
    <w:basedOn w:val="Normal"/>
    <w:next w:val="Text1"/>
    <w:qFormat/>
    <w:rsid w:val="00443AC3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443AC3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443AC3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443AC3"/>
    <w:rPr>
      <w:rFonts w:cs="Times New Roman"/>
    </w:rPr>
  </w:style>
  <w:style w:type="paragraph" w:styleId="Body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uiPriority w:val="99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0DF"/>
  </w:style>
  <w:style w:type="character" w:customStyle="1" w:styleId="CommentTextChar">
    <w:name w:val="Comment Text Char"/>
    <w:link w:val="CommentText"/>
    <w:uiPriority w:val="99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092A07"/>
    <w:rPr>
      <w:snapToGrid w:val="0"/>
      <w:lang w:val="fr-FR"/>
    </w:rPr>
  </w:style>
  <w:style w:type="paragraph" w:styleId="ListParagraph">
    <w:name w:val="List Paragraph"/>
    <w:basedOn w:val="Normal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B6D6-13C9-41A4-B06B-C4BFA29501F1}"/>
      </w:docPartPr>
      <w:docPartBody>
        <w:p w:rsidR="0008436D" w:rsidRDefault="0008436D"/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75" w:rsidRDefault="00C10F75">
      <w:pPr>
        <w:spacing w:after="0" w:line="240" w:lineRule="auto"/>
      </w:pPr>
      <w:r>
        <w:separator/>
      </w:r>
    </w:p>
  </w:endnote>
  <w:endnote w:type="continuationSeparator" w:id="0">
    <w:p w:rsidR="00C10F75" w:rsidRDefault="00C10F75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75" w:rsidRDefault="00C10F75">
      <w:pPr>
        <w:spacing w:after="0" w:line="240" w:lineRule="auto"/>
      </w:pPr>
      <w:r>
        <w:separator/>
      </w:r>
    </w:p>
  </w:footnote>
  <w:footnote w:type="continuationSeparator" w:id="0">
    <w:p w:rsidR="00C10F75" w:rsidRDefault="00C10F75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436D"/>
    <w:rsid w:val="0008436D"/>
    <w:rsid w:val="005D2A3E"/>
    <w:rsid w:val="00C10F75"/>
    <w:rsid w:val="00C361C4"/>
    <w:rsid w:val="00D10DDF"/>
    <w:rsid w:val="00E5697D"/>
    <w:rsid w:val="00E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3" ma:contentTypeDescription="Create a new document." ma:contentTypeScope="" ma:versionID="5846c6639756d281e29bf57d96e97fa5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dc63e78d5ae24a2d5455ab5e9aedaf6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2B655-C05A-4089-8C01-263CC4E6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e0757b53-df10-4b98-9811-094c4c3e23a8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41a8a8b-b856-4d35-a5c7-7f2c0ec3d49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6A6332-A21B-4C8E-8D71-99A19948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2205</Words>
  <Characters>14149</Characters>
  <Application>Microsoft Office Word</Application>
  <DocSecurity>4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Tina Kenk</cp:lastModifiedBy>
  <cp:revision>2</cp:revision>
  <cp:lastPrinted>2015-03-04T15:51:00Z</cp:lastPrinted>
  <dcterms:created xsi:type="dcterms:W3CDTF">2022-12-13T11:52:00Z</dcterms:created>
  <dcterms:modified xsi:type="dcterms:W3CDTF">2022-12-13T11:52:00Z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ActionId">
    <vt:lpwstr>2536b469-fc8c-4c6c-9d45-788ec685b9a2</vt:lpwstr>
  </property>
  <property fmtid="{D5CDD505-2E9C-101B-9397-08002B2CF9AE}" pid="4" name="MSIP_Label_6bd9ddd1-4d20-43f6-abfa-fc3c07406f94_ContentBits">
    <vt:lpwstr>0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etDate">
    <vt:lpwstr>2022-05-24T12:33:07Z</vt:lpwstr>
  </property>
  <property fmtid="{D5CDD505-2E9C-101B-9397-08002B2CF9AE}" pid="9" name="MSIP_Label_6bd9ddd1-4d20-43f6-abfa-fc3c07406f94_SiteId">
    <vt:lpwstr>b24c8b06-522c-46fe-9080-70926f8dddb1</vt:lpwstr>
  </property>
</Properties>
</file>