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B6" w:rsidRDefault="00A971B6" w:rsidP="00A971B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PRILOGA VI - DODATNA FINANČNA IN POGODBENA PRAVILA, KI VELJAJO LE ZA PROJEKTE, V OKVIRU KATERIH SE ZARADI BOLEZNI COVID 19 ORGANIZIRAJO VIRTUALNE AKTIVNOSTI </w:t>
      </w:r>
    </w:p>
    <w:p w:rsidR="00A971B6" w:rsidRDefault="00A971B6" w:rsidP="00A971B6">
      <w:pPr>
        <w:pStyle w:val="Default"/>
        <w:rPr>
          <w:sz w:val="23"/>
          <w:szCs w:val="23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Naslednja pravila se dodajo pravilom iz členov I.2 in II.2 Priloge III in veljajo le v primerih, ko je treba zaradi bolezni COVID 19 organizirati virtualne aktivnosti. Poročanje o virtualnih mobilnostih se zahteva v skladu s pravili, navedenimi v okviru Sporazuma o nepovratnih sredstvih. </w:t>
      </w:r>
    </w:p>
    <w:p w:rsidR="00A971B6" w:rsidRDefault="00A971B6" w:rsidP="00A971B6">
      <w:pPr>
        <w:pStyle w:val="Default"/>
        <w:rPr>
          <w:b/>
          <w:bCs/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Člen I.2. Izračun in dokazila za prispevke na enoto </w:t>
      </w: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Stroški poti, individualne podpore in kotizacije niso upravičeni za virtualne aktivnosti. V vseh primerih je treba zagotoviti spletno jezikovno podporo (OLS). </w:t>
      </w:r>
    </w:p>
    <w:p w:rsidR="00A971B6" w:rsidRDefault="00A971B6" w:rsidP="00A971B6">
      <w:pPr>
        <w:pStyle w:val="Default"/>
        <w:rPr>
          <w:b/>
          <w:bCs/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C. Organizacijska podpora </w:t>
      </w: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Izračun zneska nepovratnih sredstev: Znesek nepovratnih sredstev se izračuna tako, da se skupno število sodelujočih v aktivnostih virtualne mobilnosti pomnoži s prispevkom na enoto, ki velja v skladu s Prilogo IV Sporazuma. </w:t>
      </w:r>
    </w:p>
    <w:p w:rsidR="00A971B6" w:rsidRDefault="00A971B6" w:rsidP="00A971B6">
      <w:pPr>
        <w:pStyle w:val="Default"/>
        <w:rPr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Sprožilni dogodek: dogodek, s katerim je pogojena upravičenost do nepovratnih sredstev, je udeležba sodelujočega na aktivnosti. </w:t>
      </w:r>
    </w:p>
    <w:p w:rsidR="00A971B6" w:rsidRDefault="00A971B6" w:rsidP="00A971B6">
      <w:pPr>
        <w:pStyle w:val="Default"/>
        <w:rPr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Dokazila: dokazilo o udeležbi v aktivnosti v obliki izjave, ki jo podpiše organizacija gostiteljica in v kateri so navedeni ime udeleženca, namen aktivnosti ter datum začetka in zaključka virtualne aktivnosti. </w:t>
      </w:r>
    </w:p>
    <w:p w:rsidR="00A971B6" w:rsidRDefault="00A971B6" w:rsidP="00A971B6">
      <w:pPr>
        <w:pStyle w:val="Default"/>
        <w:rPr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Člen II.2. Izračun dejanskih stroškov </w:t>
      </w:r>
    </w:p>
    <w:p w:rsidR="00A971B6" w:rsidRDefault="00A971B6" w:rsidP="00A971B6">
      <w:pPr>
        <w:pStyle w:val="Default"/>
        <w:rPr>
          <w:b/>
          <w:bCs/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Podpora za vključevanje za udeležence </w:t>
      </w: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Upravičenec lahko prenese sredstva, namenjena kateri koli proračunski kategoriji, na podporo za vključevanje za udeležence, tudi če v začetku omenjeni kategoriji niso bila dodeljena nobena sredstva. </w:t>
      </w:r>
    </w:p>
    <w:p w:rsidR="00A971B6" w:rsidRDefault="00A971B6" w:rsidP="00A971B6">
      <w:pPr>
        <w:pStyle w:val="Default"/>
        <w:rPr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Izračun zneska nepovratnih sredstev: pri nepovratnih sredstvih gre za povračilo 100 % dejansko povzročenih upravičenih stroškov. </w:t>
      </w:r>
    </w:p>
    <w:p w:rsidR="00A971B6" w:rsidRDefault="00A971B6" w:rsidP="00A971B6">
      <w:pPr>
        <w:pStyle w:val="Default"/>
        <w:rPr>
          <w:sz w:val="22"/>
          <w:szCs w:val="22"/>
        </w:rPr>
      </w:pPr>
    </w:p>
    <w:p w:rsidR="00A971B6" w:rsidRDefault="00A971B6" w:rsidP="00A971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Upravičeni stroški: stroški, ki so neposredno povezani z udeleženci z manj priložnostmi in ki so potrebni za izvedbo virtualnih aktivnosti. </w:t>
      </w:r>
    </w:p>
    <w:p w:rsidR="00A971B6" w:rsidRDefault="00A971B6" w:rsidP="00A971B6">
      <w:pPr>
        <w:pStyle w:val="Default"/>
        <w:rPr>
          <w:sz w:val="22"/>
          <w:szCs w:val="22"/>
        </w:rPr>
      </w:pP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(c) Dokazila: računi za povezane stroške, na katerih so navedeni ime in naslov organa, ki izdaja račun, znesek in valuta ter datum računa. </w:t>
      </w:r>
    </w:p>
    <w:p w:rsidR="00A971B6" w:rsidRDefault="00A971B6" w:rsidP="00A971B6">
      <w:pPr>
        <w:pStyle w:val="Default"/>
        <w:rPr>
          <w:b/>
          <w:bCs/>
          <w:color w:val="auto"/>
          <w:sz w:val="22"/>
          <w:szCs w:val="22"/>
        </w:rPr>
      </w:pP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Izredni stroški </w:t>
      </w: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Upravičenci lahko do 10 % sredstev, iz katere koli proračunske kategorije na osnovi prispevkov na enoto, prenesejo na izredne stroške in tako pokrijejo stroške, povezane z nakupom in/ali najemom opreme in/ali storitev, potrebnih za izvedbo aktivnosti virtualne mobilnosti, ki se odvijajo zaradi bolezni COVID 19, tudi če v proračunsko kategorijo izredni stroški sprva ni bilo dodeljenih sredstev. </w:t>
      </w: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Izračun zneska nepovratnih sredstev: nepovratna sredstva so povračilo 75 % dejansko nastalih upravičenih stroškov za nakup in/ali najem opreme in/ali storitev. </w:t>
      </w: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Upravičeni stroški: pokrivajo stroške, povezane z nakupom in/ali naje</w:t>
      </w:r>
      <w:bookmarkStart w:id="0" w:name="_GoBack"/>
      <w:bookmarkEnd w:id="0"/>
      <w:r>
        <w:rPr>
          <w:color w:val="auto"/>
          <w:sz w:val="22"/>
          <w:szCs w:val="22"/>
        </w:rPr>
        <w:t xml:space="preserve">mom opreme in/ali storitev, potrebnih za izvajanje aktivnosti virtualne mobilnosti. </w:t>
      </w:r>
    </w:p>
    <w:p w:rsidR="00A971B6" w:rsidRDefault="00A971B6" w:rsidP="00A971B6">
      <w:pPr>
        <w:pStyle w:val="Default"/>
        <w:rPr>
          <w:color w:val="auto"/>
          <w:sz w:val="22"/>
          <w:szCs w:val="22"/>
        </w:rPr>
      </w:pPr>
    </w:p>
    <w:p w:rsidR="00A971B6" w:rsidRPr="00A971B6" w:rsidRDefault="00A971B6" w:rsidP="00A971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Dokazila: dokazilo o plačilu stroškov, nastalih na podlagi računov, na katerih so navedeni ime in naslov organa, ki izdaja račun, znesek in valuta ter datum računa. </w:t>
      </w:r>
    </w:p>
    <w:sectPr w:rsidR="00A971B6" w:rsidRPr="00A971B6" w:rsidSect="006F7742">
      <w:pgSz w:w="11906" w:h="17338"/>
      <w:pgMar w:top="1140" w:right="1024" w:bottom="894" w:left="124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B6"/>
    <w:rsid w:val="00102AC0"/>
    <w:rsid w:val="00A971B6"/>
    <w:rsid w:val="00C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8EF4-9400-4BFD-94C5-A9C5F3FA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1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Galun</dc:creator>
  <cp:keywords/>
  <dc:description/>
  <cp:lastModifiedBy>Maja Bertoncelj</cp:lastModifiedBy>
  <cp:revision>2</cp:revision>
  <dcterms:created xsi:type="dcterms:W3CDTF">2022-11-15T11:49:00Z</dcterms:created>
  <dcterms:modified xsi:type="dcterms:W3CDTF">2022-11-15T11:49:00Z</dcterms:modified>
</cp:coreProperties>
</file>