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4CAE1" w14:textId="01B7DA9D" w:rsidR="00113A54" w:rsidRPr="00103F31" w:rsidRDefault="00113A54" w:rsidP="00342FB0">
      <w:pPr>
        <w:pStyle w:val="ListParagraph"/>
        <w:numPr>
          <w:ilvl w:val="0"/>
          <w:numId w:val="6"/>
        </w:numPr>
        <w:jc w:val="both"/>
        <w:rPr>
          <w:sz w:val="24"/>
          <w:szCs w:val="24"/>
        </w:rPr>
      </w:pPr>
      <w:r>
        <w:rPr>
          <w:rFonts w:ascii="Times New Roman" w:hAnsi="Times New Roman"/>
          <w:b/>
          <w:color w:val="0000FF"/>
          <w:sz w:val="18"/>
        </w:rPr>
        <w:t>Ta dokument je osnovna predloga za sporazume o nepovratnih sredstvih z enim upravičencem med nacionalno agencijo (v nadaljnjem besedilu: NA) in upravičencem do nepovratnih sredstev za projekt v okviru programa Erasmus+, če je upravičenec ena organizacija. Aktivnosti Erasmus+, za katere se uporablja ta predloga:</w:t>
      </w:r>
    </w:p>
    <w:p w14:paraId="038851C6" w14:textId="77777777" w:rsidR="004C7F43" w:rsidRPr="005F61FF" w:rsidRDefault="00113A54" w:rsidP="005F61FF">
      <w:pPr>
        <w:pStyle w:val="ListParagraph"/>
        <w:numPr>
          <w:ilvl w:val="1"/>
          <w:numId w:val="7"/>
        </w:numPr>
        <w:spacing w:after="0" w:line="240" w:lineRule="auto"/>
        <w:jc w:val="both"/>
        <w:rPr>
          <w:rFonts w:ascii="Times New Roman" w:hAnsi="Times New Roman"/>
          <w:b/>
          <w:bCs/>
          <w:color w:val="0000FF"/>
          <w:sz w:val="18"/>
          <w:szCs w:val="18"/>
        </w:rPr>
      </w:pPr>
      <w:r>
        <w:rPr>
          <w:rFonts w:ascii="Times New Roman" w:hAnsi="Times New Roman"/>
          <w:b/>
          <w:color w:val="0000FF"/>
          <w:sz w:val="18"/>
        </w:rPr>
        <w:t xml:space="preserve">ključni ukrep 1: </w:t>
      </w:r>
    </w:p>
    <w:p w14:paraId="36AF0771" w14:textId="04AC1BBF" w:rsidR="004C7F43" w:rsidRPr="005F61FF" w:rsidRDefault="004C7F43" w:rsidP="005F61FF">
      <w:pPr>
        <w:pStyle w:val="ListParagraph"/>
        <w:numPr>
          <w:ilvl w:val="0"/>
          <w:numId w:val="117"/>
        </w:numPr>
        <w:spacing w:after="0" w:line="240" w:lineRule="auto"/>
        <w:jc w:val="both"/>
        <w:rPr>
          <w:rFonts w:ascii="Times New Roman" w:hAnsi="Times New Roman"/>
          <w:b/>
          <w:bCs/>
          <w:color w:val="0000FF"/>
          <w:sz w:val="18"/>
          <w:szCs w:val="18"/>
        </w:rPr>
      </w:pPr>
      <w:r>
        <w:rPr>
          <w:rFonts w:ascii="Times New Roman" w:hAnsi="Times New Roman"/>
          <w:b/>
          <w:color w:val="0000FF"/>
          <w:sz w:val="18"/>
        </w:rPr>
        <w:t>kratkotrajni in akreditirani projekti mobilnosti na področju šolskega izobraževanja, poklicnega izobraževanja in usposabljanja, izobraževanja odraslih ter mladine,</w:t>
      </w:r>
    </w:p>
    <w:p w14:paraId="52854286" w14:textId="3EFAEFC8" w:rsidR="004C7F43" w:rsidRPr="005F61FF" w:rsidRDefault="004C7F43" w:rsidP="005F61FF">
      <w:pPr>
        <w:pStyle w:val="ListParagraph"/>
        <w:numPr>
          <w:ilvl w:val="0"/>
          <w:numId w:val="117"/>
        </w:numPr>
        <w:spacing w:after="0" w:line="240" w:lineRule="auto"/>
        <w:jc w:val="both"/>
        <w:rPr>
          <w:rFonts w:ascii="Times New Roman" w:hAnsi="Times New Roman"/>
          <w:b/>
          <w:bCs/>
          <w:color w:val="0000FF"/>
          <w:sz w:val="18"/>
          <w:szCs w:val="18"/>
        </w:rPr>
      </w:pPr>
      <w:r>
        <w:rPr>
          <w:rFonts w:ascii="Times New Roman" w:hAnsi="Times New Roman"/>
          <w:b/>
          <w:color w:val="0000FF"/>
          <w:sz w:val="18"/>
        </w:rPr>
        <w:t xml:space="preserve">projekti mobilnosti na področju terciarnega izobraževanja, </w:t>
      </w:r>
    </w:p>
    <w:p w14:paraId="5D99DDE9" w14:textId="6F738FC8" w:rsidR="00CB43F7" w:rsidRPr="005F61FF" w:rsidRDefault="00317953" w:rsidP="005F61FF">
      <w:pPr>
        <w:pStyle w:val="ListParagraph"/>
        <w:numPr>
          <w:ilvl w:val="0"/>
          <w:numId w:val="117"/>
        </w:numPr>
        <w:spacing w:after="0" w:line="240" w:lineRule="auto"/>
        <w:jc w:val="both"/>
        <w:rPr>
          <w:rFonts w:ascii="Times New Roman" w:hAnsi="Times New Roman"/>
          <w:b/>
          <w:bCs/>
          <w:color w:val="0000FF"/>
          <w:sz w:val="18"/>
          <w:szCs w:val="18"/>
        </w:rPr>
      </w:pPr>
      <w:r>
        <w:rPr>
          <w:rFonts w:ascii="Times New Roman" w:hAnsi="Times New Roman"/>
          <w:b/>
          <w:color w:val="0000FF"/>
          <w:sz w:val="18"/>
        </w:rPr>
        <w:t>aktivnosti udejstvovanja mladih,</w:t>
      </w:r>
    </w:p>
    <w:p w14:paraId="3F5FE0B2" w14:textId="35C7E434" w:rsidR="00542D52" w:rsidRPr="005F61FF" w:rsidRDefault="00542D52" w:rsidP="005F61FF">
      <w:pPr>
        <w:pStyle w:val="ListParagraph"/>
        <w:numPr>
          <w:ilvl w:val="0"/>
          <w:numId w:val="117"/>
        </w:numPr>
        <w:spacing w:after="0" w:line="240" w:lineRule="auto"/>
        <w:jc w:val="both"/>
        <w:rPr>
          <w:rFonts w:ascii="Times New Roman" w:hAnsi="Times New Roman"/>
          <w:b/>
          <w:bCs/>
          <w:color w:val="0000FF"/>
          <w:sz w:val="18"/>
          <w:szCs w:val="18"/>
        </w:rPr>
      </w:pPr>
      <w:r>
        <w:rPr>
          <w:rFonts w:ascii="Times New Roman" w:hAnsi="Times New Roman"/>
          <w:b/>
          <w:color w:val="0000FF"/>
          <w:sz w:val="18"/>
        </w:rPr>
        <w:t>ukrep za vključevanje v okviru pobude DiscoverEU</w:t>
      </w:r>
    </w:p>
    <w:p w14:paraId="6F99647B" w14:textId="77777777" w:rsidR="003F7876" w:rsidRPr="004E05EC" w:rsidRDefault="003F7876" w:rsidP="003F7876">
      <w:pPr>
        <w:pStyle w:val="ListParagraph"/>
        <w:spacing w:after="0" w:line="240" w:lineRule="auto"/>
        <w:ind w:left="1440"/>
        <w:jc w:val="both"/>
        <w:rPr>
          <w:rFonts w:ascii="Times New Roman" w:hAnsi="Times New Roman"/>
          <w:b/>
          <w:bCs/>
          <w:color w:val="0000FF"/>
          <w:sz w:val="18"/>
          <w:szCs w:val="16"/>
        </w:rPr>
      </w:pPr>
    </w:p>
    <w:p w14:paraId="60E4CAE5" w14:textId="77777777" w:rsidR="00113A54" w:rsidRPr="00103F31" w:rsidRDefault="00113A54" w:rsidP="00342FB0">
      <w:pPr>
        <w:pStyle w:val="ListParagraph"/>
        <w:numPr>
          <w:ilvl w:val="0"/>
          <w:numId w:val="6"/>
        </w:numPr>
        <w:jc w:val="both"/>
        <w:rPr>
          <w:sz w:val="24"/>
          <w:szCs w:val="24"/>
        </w:rPr>
      </w:pPr>
      <w:r>
        <w:rPr>
          <w:rFonts w:ascii="Times New Roman" w:hAnsi="Times New Roman"/>
          <w:b/>
          <w:color w:val="0000FF"/>
          <w:sz w:val="18"/>
        </w:rPr>
        <w:t xml:space="preserve">Opombe pod črto so interna navodila, namenjena samo nacionalnim agencijam, in bodo v dejanskih sporazumih o nepovratnih sredstvih izbrisane. </w:t>
      </w:r>
    </w:p>
    <w:p w14:paraId="60E4CAE6" w14:textId="77777777" w:rsidR="00113A54" w:rsidRPr="00103F31" w:rsidRDefault="00113A54" w:rsidP="00342FB0">
      <w:pPr>
        <w:pStyle w:val="ListParagraph"/>
        <w:numPr>
          <w:ilvl w:val="0"/>
          <w:numId w:val="6"/>
        </w:numPr>
        <w:jc w:val="both"/>
        <w:rPr>
          <w:sz w:val="24"/>
          <w:szCs w:val="24"/>
        </w:rPr>
      </w:pPr>
      <w:r>
        <w:rPr>
          <w:rFonts w:ascii="Times New Roman" w:hAnsi="Times New Roman"/>
          <w:b/>
          <w:color w:val="0000FF"/>
          <w:sz w:val="18"/>
        </w:rPr>
        <w:t>Možnosti [</w:t>
      </w:r>
      <w:r>
        <w:rPr>
          <w:rFonts w:ascii="Times New Roman" w:hAnsi="Times New Roman"/>
          <w:b/>
          <w:i/>
          <w:color w:val="0000FF"/>
          <w:sz w:val="18"/>
        </w:rPr>
        <w:t>v poševnem tisku v oglatih oklepajih</w:t>
      </w:r>
      <w:r>
        <w:rPr>
          <w:rFonts w:ascii="Times New Roman" w:hAnsi="Times New Roman"/>
          <w:b/>
          <w:color w:val="0000FF"/>
          <w:sz w:val="18"/>
        </w:rPr>
        <w:t>], ki se ne bodo uporabile, bodo nacionalne agencije izbrisale.</w:t>
      </w:r>
    </w:p>
    <w:p w14:paraId="60E4CAE7" w14:textId="77777777" w:rsidR="00113A54" w:rsidRPr="00103F31" w:rsidRDefault="00113A54" w:rsidP="00342FB0">
      <w:pPr>
        <w:pStyle w:val="ListParagraph"/>
        <w:numPr>
          <w:ilvl w:val="0"/>
          <w:numId w:val="6"/>
        </w:numPr>
        <w:jc w:val="both"/>
        <w:rPr>
          <w:sz w:val="24"/>
          <w:szCs w:val="24"/>
        </w:rPr>
      </w:pPr>
      <w:r>
        <w:rPr>
          <w:rFonts w:ascii="Times New Roman" w:hAnsi="Times New Roman"/>
          <w:b/>
          <w:color w:val="0000FF"/>
          <w:sz w:val="18"/>
        </w:rPr>
        <w:t xml:space="preserve">Datum predloge sporazuma v glavi se ne sme izbrisati nikjer v dokumentu. </w:t>
      </w:r>
    </w:p>
    <w:p w14:paraId="60E4CAE8" w14:textId="77777777" w:rsidR="00113A54" w:rsidRPr="00510C97" w:rsidRDefault="00113A54" w:rsidP="00113A54">
      <w:pPr>
        <w:rPr>
          <w:rFonts w:ascii="Times New Roman" w:hAnsi="Times New Roman"/>
          <w:b/>
          <w:color w:val="0000FF"/>
          <w:sz w:val="16"/>
          <w:szCs w:val="16"/>
        </w:rPr>
      </w:pPr>
      <w:r>
        <w:rPr>
          <w:rFonts w:ascii="Times New Roman" w:hAnsi="Times New Roman"/>
          <w:b/>
          <w:color w:val="0000FF"/>
          <w:sz w:val="16"/>
        </w:rPr>
        <w:t xml:space="preserve"> </w:t>
      </w:r>
    </w:p>
    <w:p w14:paraId="60E4CAE9" w14:textId="77777777" w:rsidR="00113A54" w:rsidRPr="00510C97" w:rsidRDefault="00113A54" w:rsidP="00113A54">
      <w:pPr>
        <w:spacing w:after="0" w:line="240" w:lineRule="auto"/>
        <w:ind w:left="360"/>
        <w:jc w:val="both"/>
        <w:rPr>
          <w:rFonts w:ascii="Times New Roman" w:hAnsi="Times New Roman"/>
          <w:b/>
          <w:color w:val="0000FF"/>
          <w:sz w:val="16"/>
        </w:rPr>
      </w:pPr>
    </w:p>
    <w:p w14:paraId="60E4CAEA" w14:textId="77777777" w:rsidR="00113A54" w:rsidRPr="00342FB0" w:rsidRDefault="00113A54">
      <w:pPr>
        <w:jc w:val="center"/>
      </w:pPr>
      <w:r>
        <w:rPr>
          <w:rFonts w:ascii="Times New Roman" w:hAnsi="Times New Roman"/>
          <w:b/>
          <w:sz w:val="24"/>
        </w:rPr>
        <w:t>SPORAZUM O NEPOVRATNIH SREDSTVIH za:</w:t>
      </w:r>
    </w:p>
    <w:p w14:paraId="60E4CAEB" w14:textId="497DAB20" w:rsidR="00113A54" w:rsidRPr="00342FB0" w:rsidRDefault="00113A54">
      <w:pPr>
        <w:jc w:val="center"/>
      </w:pPr>
      <w:r>
        <w:rPr>
          <w:rFonts w:ascii="Times New Roman" w:hAnsi="Times New Roman"/>
          <w:b/>
          <w:sz w:val="24"/>
        </w:rPr>
        <w:t>Projekt z enim upravičencem v okviru programa ERASMUS+</w:t>
      </w:r>
      <w:r>
        <w:rPr>
          <w:rStyle w:val="Voetnoottekens"/>
          <w:rFonts w:ascii="Times New Roman" w:hAnsi="Times New Roman"/>
          <w:b/>
          <w:bCs/>
          <w:sz w:val="24"/>
          <w:szCs w:val="24"/>
        </w:rPr>
        <w:footnoteReference w:id="2"/>
      </w:r>
      <w:r>
        <w:rPr>
          <w:rFonts w:ascii="Times New Roman" w:hAnsi="Times New Roman"/>
          <w:b/>
          <w:sz w:val="24"/>
        </w:rPr>
        <w:t xml:space="preserve"> </w:t>
      </w:r>
    </w:p>
    <w:p w14:paraId="60E4CAEC" w14:textId="3939C4DF" w:rsidR="00113A54" w:rsidRPr="00342FB0" w:rsidRDefault="00113A54">
      <w:pPr>
        <w:jc w:val="center"/>
      </w:pPr>
      <w:r>
        <w:rPr>
          <w:rFonts w:ascii="Times New Roman" w:hAnsi="Times New Roman"/>
          <w:b/>
          <w:sz w:val="24"/>
        </w:rPr>
        <w:t>ŠTEVILKA SPORAZUMA – [</w:t>
      </w:r>
      <w:r>
        <w:rPr>
          <w:rFonts w:ascii="Times New Roman" w:hAnsi="Times New Roman"/>
          <w:b/>
          <w:sz w:val="24"/>
          <w:highlight w:val="lightGray"/>
        </w:rPr>
        <w:t>številka iz PMM</w:t>
      </w:r>
      <w:r>
        <w:rPr>
          <w:rFonts w:ascii="Times New Roman" w:hAnsi="Times New Roman"/>
          <w:b/>
          <w:sz w:val="24"/>
        </w:rPr>
        <w:t>]</w:t>
      </w:r>
    </w:p>
    <w:p w14:paraId="60E4CAED" w14:textId="77777777" w:rsidR="00113A54" w:rsidRPr="00480642" w:rsidRDefault="00113A54" w:rsidP="00113A54">
      <w:pPr>
        <w:jc w:val="center"/>
        <w:rPr>
          <w:rFonts w:ascii="Times New Roman" w:hAnsi="Times New Roman"/>
          <w:sz w:val="24"/>
          <w:szCs w:val="24"/>
        </w:rPr>
      </w:pPr>
    </w:p>
    <w:p w14:paraId="60E4CAEE" w14:textId="77777777" w:rsidR="00113A54" w:rsidRPr="00480642" w:rsidRDefault="00113A54" w:rsidP="00113A54">
      <w:pPr>
        <w:jc w:val="both"/>
        <w:rPr>
          <w:rFonts w:ascii="Times New Roman" w:hAnsi="Times New Roman"/>
          <w:sz w:val="24"/>
          <w:szCs w:val="24"/>
        </w:rPr>
      </w:pPr>
      <w:r>
        <w:rPr>
          <w:rFonts w:ascii="Times New Roman" w:hAnsi="Times New Roman"/>
          <w:sz w:val="24"/>
        </w:rPr>
        <w:t>Ta sporazum (v nadaljnjem besedilu: Sporazum) skleneta naslednji stranki:</w:t>
      </w:r>
    </w:p>
    <w:p w14:paraId="60E4CAEF" w14:textId="77777777" w:rsidR="00113A54" w:rsidRPr="00480642" w:rsidRDefault="00113A54" w:rsidP="00113A54">
      <w:pPr>
        <w:jc w:val="both"/>
        <w:rPr>
          <w:rFonts w:ascii="Times New Roman" w:hAnsi="Times New Roman"/>
          <w:sz w:val="24"/>
          <w:szCs w:val="24"/>
        </w:rPr>
      </w:pPr>
      <w:r>
        <w:rPr>
          <w:rFonts w:ascii="Times New Roman" w:hAnsi="Times New Roman"/>
          <w:sz w:val="24"/>
        </w:rPr>
        <w:t>na eni strani</w:t>
      </w:r>
    </w:p>
    <w:p w14:paraId="434C8A96" w14:textId="6A42334B" w:rsidR="00F20273" w:rsidRDefault="00F20273" w:rsidP="00113A54">
      <w:pPr>
        <w:spacing w:after="0" w:line="240" w:lineRule="auto"/>
        <w:rPr>
          <w:rFonts w:ascii="Times New Roman" w:hAnsi="Times New Roman"/>
          <w:sz w:val="24"/>
          <w:szCs w:val="24"/>
        </w:rPr>
      </w:pPr>
      <w:r>
        <w:rPr>
          <w:rFonts w:ascii="Times New Roman" w:hAnsi="Times New Roman"/>
          <w:b/>
          <w:sz w:val="24"/>
        </w:rPr>
        <w:t>nacionalna agencija</w:t>
      </w:r>
      <w:r>
        <w:rPr>
          <w:rFonts w:ascii="Times New Roman" w:hAnsi="Times New Roman"/>
          <w:sz w:val="24"/>
        </w:rPr>
        <w:t xml:space="preserve"> (v nadaljnjem besedilu: NA)</w:t>
      </w:r>
    </w:p>
    <w:p w14:paraId="251B8D15" w14:textId="77777777" w:rsidR="00F20273" w:rsidRDefault="00F20273" w:rsidP="00113A54">
      <w:pPr>
        <w:spacing w:after="0" w:line="240" w:lineRule="auto"/>
        <w:rPr>
          <w:rFonts w:ascii="Times New Roman" w:hAnsi="Times New Roman"/>
          <w:sz w:val="24"/>
          <w:szCs w:val="24"/>
        </w:rPr>
      </w:pPr>
    </w:p>
    <w:p w14:paraId="60E4CAF0" w14:textId="3C6FB911" w:rsidR="00113A54" w:rsidRPr="00480642" w:rsidRDefault="00113A54" w:rsidP="00113A54">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t xml:space="preserve">[polni uradni naziv NA] </w:t>
      </w:r>
    </w:p>
    <w:p w14:paraId="60E4CAF1"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t>[uradna pravna oblika]</w:t>
      </w:r>
    </w:p>
    <w:p w14:paraId="60E4CAF2"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t>[uradna registracijska številka]</w:t>
      </w:r>
    </w:p>
    <w:p w14:paraId="60E4CAF3"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t>[polni uradni naslov]</w:t>
      </w:r>
    </w:p>
    <w:p w14:paraId="60E4CAF4" w14:textId="77777777" w:rsidR="00113A54" w:rsidRPr="00480642" w:rsidRDefault="00113A54" w:rsidP="00113A54">
      <w:pPr>
        <w:jc w:val="both"/>
        <w:rPr>
          <w:rFonts w:ascii="Times New Roman" w:hAnsi="Times New Roman"/>
          <w:sz w:val="24"/>
          <w:szCs w:val="24"/>
        </w:rPr>
      </w:pPr>
      <w:r>
        <w:rPr>
          <w:rFonts w:ascii="Times New Roman" w:hAnsi="Times New Roman"/>
          <w:sz w:val="24"/>
          <w:shd w:val="clear" w:color="auto" w:fill="C0C0C0"/>
        </w:rPr>
        <w:t>[identifikacijska številka za DDV],</w:t>
      </w:r>
    </w:p>
    <w:p w14:paraId="60E4CAF5" w14:textId="0E9BBB40" w:rsidR="00113A54" w:rsidRPr="00480642" w:rsidRDefault="00721DC1" w:rsidP="00113A54">
      <w:pPr>
        <w:jc w:val="both"/>
        <w:rPr>
          <w:rFonts w:ascii="Times New Roman" w:hAnsi="Times New Roman"/>
          <w:sz w:val="24"/>
          <w:szCs w:val="24"/>
        </w:rPr>
      </w:pPr>
      <w:r>
        <w:rPr>
          <w:rFonts w:ascii="Times New Roman" w:hAnsi="Times New Roman"/>
          <w:sz w:val="24"/>
        </w:rPr>
        <w:t>ki jo za namene podpisa tega sporazuma ustrezno zastopa [</w:t>
      </w:r>
      <w:r>
        <w:rPr>
          <w:rFonts w:ascii="Times New Roman" w:hAnsi="Times New Roman"/>
          <w:sz w:val="24"/>
          <w:shd w:val="clear" w:color="auto" w:fill="C0C0C0"/>
        </w:rPr>
        <w:t>položaj, ime in priimek</w:t>
      </w:r>
      <w:r>
        <w:rPr>
          <w:rFonts w:ascii="Times New Roman" w:hAnsi="Times New Roman"/>
          <w:sz w:val="24"/>
        </w:rPr>
        <w:t>],</w:t>
      </w:r>
    </w:p>
    <w:p w14:paraId="60E4CAF6" w14:textId="77777777" w:rsidR="00113A54" w:rsidRPr="00342FB0" w:rsidRDefault="00113A54">
      <w:r>
        <w:rPr>
          <w:rFonts w:ascii="Times New Roman" w:hAnsi="Times New Roman"/>
          <w:b/>
          <w:sz w:val="24"/>
        </w:rPr>
        <w:t>in</w:t>
      </w:r>
    </w:p>
    <w:p w14:paraId="60E4CAF7" w14:textId="77777777" w:rsidR="00113A54" w:rsidRPr="00480642" w:rsidRDefault="00113A54" w:rsidP="00113A54">
      <w:pPr>
        <w:jc w:val="both"/>
        <w:rPr>
          <w:rFonts w:ascii="Times New Roman" w:hAnsi="Times New Roman"/>
          <w:sz w:val="24"/>
          <w:szCs w:val="24"/>
        </w:rPr>
      </w:pPr>
      <w:r>
        <w:rPr>
          <w:rFonts w:ascii="Times New Roman" w:hAnsi="Times New Roman"/>
          <w:sz w:val="24"/>
        </w:rPr>
        <w:t xml:space="preserve">na drugi strani </w:t>
      </w:r>
    </w:p>
    <w:p w14:paraId="60E4CAF8" w14:textId="0CE99F7A" w:rsidR="00113A54" w:rsidRPr="00480642" w:rsidRDefault="00113A54" w:rsidP="00113A54">
      <w:pPr>
        <w:jc w:val="both"/>
        <w:rPr>
          <w:rFonts w:ascii="Times New Roman" w:hAnsi="Times New Roman"/>
          <w:sz w:val="24"/>
          <w:szCs w:val="24"/>
        </w:rPr>
      </w:pPr>
      <w:r>
        <w:rPr>
          <w:rFonts w:ascii="Times New Roman" w:hAnsi="Times New Roman"/>
          <w:b/>
          <w:sz w:val="24"/>
        </w:rPr>
        <w:lastRenderedPageBreak/>
        <w:t>upravičenec</w:t>
      </w:r>
    </w:p>
    <w:p w14:paraId="60E4CAF9"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t>[polni uradni naziv upravičenca]</w:t>
      </w:r>
    </w:p>
    <w:p w14:paraId="60E4CAFA"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t xml:space="preserve">[uradna pravna oblika] </w:t>
      </w:r>
      <w:r>
        <w:rPr>
          <w:rFonts w:ascii="Times New Roman" w:hAnsi="Times New Roman"/>
          <w:i/>
          <w:sz w:val="24"/>
          <w:shd w:val="clear" w:color="auto" w:fill="C0C0C0"/>
        </w:rPr>
        <w:t>[če obstaja]</w:t>
      </w:r>
    </w:p>
    <w:p w14:paraId="60E4CAFB" w14:textId="77777777" w:rsidR="00113A54" w:rsidRPr="00342FB0" w:rsidRDefault="00113A54" w:rsidP="00342FB0">
      <w:r>
        <w:rPr>
          <w:rFonts w:ascii="Times New Roman" w:hAnsi="Times New Roman"/>
          <w:sz w:val="24"/>
          <w:shd w:val="clear" w:color="auto" w:fill="C0C0C0"/>
        </w:rPr>
        <w:t xml:space="preserve">[uradna registracijska številka] </w:t>
      </w:r>
      <w:r>
        <w:rPr>
          <w:rFonts w:ascii="Times New Roman" w:hAnsi="Times New Roman"/>
          <w:i/>
          <w:sz w:val="24"/>
          <w:shd w:val="clear" w:color="auto" w:fill="C0C0C0"/>
        </w:rPr>
        <w:t>[če obstaja]</w:t>
      </w:r>
    </w:p>
    <w:p w14:paraId="60E4CAFC"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Pr>
          <w:rFonts w:ascii="Times New Roman" w:hAnsi="Times New Roman"/>
          <w:sz w:val="24"/>
          <w:shd w:val="clear" w:color="auto" w:fill="C0C0C0"/>
        </w:rPr>
        <w:t>[polni uradni naslov]</w:t>
      </w:r>
    </w:p>
    <w:p w14:paraId="60E4CAFD" w14:textId="77777777" w:rsidR="00113A54" w:rsidRPr="00480642" w:rsidRDefault="00113A54" w:rsidP="00113A54">
      <w:pPr>
        <w:rPr>
          <w:rFonts w:ascii="Times New Roman" w:eastAsia="Times New Roman" w:hAnsi="Times New Roman"/>
          <w:sz w:val="24"/>
          <w:szCs w:val="24"/>
          <w:shd w:val="clear" w:color="auto" w:fill="C0C0C0"/>
        </w:rPr>
      </w:pPr>
      <w:r>
        <w:rPr>
          <w:rFonts w:ascii="Times New Roman" w:hAnsi="Times New Roman"/>
          <w:sz w:val="24"/>
          <w:shd w:val="clear" w:color="auto" w:fill="C0C0C0"/>
        </w:rPr>
        <w:t xml:space="preserve">[identifikacijska številka za DDV] </w:t>
      </w:r>
      <w:r>
        <w:rPr>
          <w:rFonts w:ascii="Times New Roman" w:hAnsi="Times New Roman"/>
          <w:i/>
          <w:sz w:val="24"/>
          <w:shd w:val="clear" w:color="auto" w:fill="C0C0C0"/>
        </w:rPr>
        <w:t>[če obstaja]</w:t>
      </w:r>
    </w:p>
    <w:p w14:paraId="60E4CAFE" w14:textId="6CB0C6D4" w:rsidR="00113A54" w:rsidRPr="00480642" w:rsidRDefault="001C43DA" w:rsidP="00113A54">
      <w:pPr>
        <w:rPr>
          <w:rFonts w:ascii="Times New Roman" w:eastAsia="Times New Roman" w:hAnsi="Times New Roman"/>
          <w:sz w:val="24"/>
          <w:szCs w:val="24"/>
          <w:shd w:val="clear" w:color="auto" w:fill="C0C0C0"/>
        </w:rPr>
      </w:pPr>
      <w:r>
        <w:rPr>
          <w:rFonts w:ascii="Times New Roman" w:hAnsi="Times New Roman"/>
          <w:sz w:val="24"/>
          <w:shd w:val="clear" w:color="auto" w:fill="C0C0C0"/>
        </w:rPr>
        <w:t>[identifikacijska številka organizacije (OID)]</w:t>
      </w:r>
    </w:p>
    <w:p w14:paraId="60E4CB00" w14:textId="61AEE5AE" w:rsidR="00113A54" w:rsidRPr="005F61FF" w:rsidRDefault="00113A54">
      <w:pPr>
        <w:suppressAutoHyphens w:val="0"/>
        <w:jc w:val="both"/>
        <w:rPr>
          <w:rFonts w:ascii="Times New Roman" w:eastAsia="Times New Roman" w:hAnsi="Times New Roman"/>
          <w:i/>
          <w:iCs/>
          <w:snapToGrid w:val="0"/>
          <w:sz w:val="24"/>
          <w:szCs w:val="24"/>
        </w:rPr>
      </w:pPr>
      <w:r>
        <w:t xml:space="preserve"> </w:t>
      </w:r>
      <w:r>
        <w:br/>
      </w:r>
      <w:r>
        <w:rPr>
          <w:rFonts w:ascii="Times New Roman" w:hAnsi="Times New Roman"/>
          <w:i/>
          <w:snapToGrid w:val="0"/>
          <w:sz w:val="24"/>
        </w:rPr>
        <w:t>[</w:t>
      </w:r>
      <w:r>
        <w:rPr>
          <w:rFonts w:ascii="Times New Roman" w:hAnsi="Times New Roman"/>
          <w:i/>
          <w:snapToGrid w:val="0"/>
          <w:sz w:val="24"/>
          <w:highlight w:val="lightGray"/>
        </w:rPr>
        <w:t>za terciarno izobraževanje: ECHE</w:t>
      </w:r>
      <w:r>
        <w:rPr>
          <w:rFonts w:ascii="Times New Roman" w:hAnsi="Times New Roman"/>
          <w:i/>
          <w:snapToGrid w:val="0"/>
          <w:sz w:val="24"/>
        </w:rPr>
        <w:t>]</w:t>
      </w:r>
    </w:p>
    <w:p w14:paraId="60E4CB01" w14:textId="60CDA6CC" w:rsidR="00113A54" w:rsidRPr="00542D52" w:rsidRDefault="00113A54" w:rsidP="003F7876">
      <w:pPr>
        <w:suppressAutoHyphens w:val="0"/>
        <w:spacing w:after="0" w:line="240" w:lineRule="auto"/>
        <w:jc w:val="both"/>
        <w:rPr>
          <w:rFonts w:ascii="Times New Roman" w:eastAsia="Times New Roman" w:hAnsi="Times New Roman"/>
          <w:sz w:val="24"/>
          <w:szCs w:val="24"/>
        </w:rPr>
      </w:pPr>
      <w:r>
        <w:rPr>
          <w:rFonts w:ascii="Times New Roman" w:hAnsi="Times New Roman"/>
          <w:snapToGrid w:val="0"/>
          <w:sz w:val="24"/>
        </w:rPr>
        <w:t>koda Erasmus [</w:t>
      </w:r>
      <w:r>
        <w:rPr>
          <w:rFonts w:ascii="Times New Roman" w:hAnsi="Times New Roman"/>
          <w:snapToGrid w:val="0"/>
          <w:sz w:val="24"/>
          <w:highlight w:val="lightGray"/>
        </w:rPr>
        <w:t>npr. B BRUXEL01</w:t>
      </w:r>
      <w:r>
        <w:rPr>
          <w:rFonts w:ascii="Times New Roman" w:hAnsi="Times New Roman"/>
          <w:snapToGrid w:val="0"/>
          <w:sz w:val="24"/>
        </w:rPr>
        <w:t xml:space="preserve">]: </w:t>
      </w:r>
      <w:r>
        <w:rPr>
          <w:rFonts w:ascii="Times New Roman" w:hAnsi="Times New Roman"/>
          <w:snapToGrid w:val="0"/>
          <w:sz w:val="24"/>
          <w:highlight w:val="lightGray"/>
        </w:rPr>
        <w:t>……</w:t>
      </w:r>
    </w:p>
    <w:p w14:paraId="60E4CB02" w14:textId="4C84BD05" w:rsidR="00113A54" w:rsidRPr="00542D52" w:rsidRDefault="00113A54" w:rsidP="003F7876">
      <w:pPr>
        <w:suppressAutoHyphens w:val="0"/>
        <w:spacing w:after="0" w:line="240" w:lineRule="auto"/>
        <w:jc w:val="both"/>
        <w:rPr>
          <w:rFonts w:ascii="Times New Roman" w:hAnsi="Times New Roman"/>
          <w:sz w:val="24"/>
          <w:szCs w:val="24"/>
          <w:lang w:val="de-DE"/>
        </w:rPr>
      </w:pPr>
    </w:p>
    <w:p w14:paraId="60E4CB09" w14:textId="5E0484DA" w:rsidR="00113A54" w:rsidRPr="00480642" w:rsidRDefault="00721DC1" w:rsidP="003F7876">
      <w:pPr>
        <w:suppressAutoHyphens w:val="0"/>
        <w:spacing w:after="0" w:line="240" w:lineRule="auto"/>
        <w:rPr>
          <w:rFonts w:ascii="Times New Roman" w:hAnsi="Times New Roman"/>
          <w:sz w:val="24"/>
          <w:szCs w:val="24"/>
        </w:rPr>
      </w:pPr>
      <w:r>
        <w:rPr>
          <w:rFonts w:ascii="Times New Roman" w:hAnsi="Times New Roman"/>
          <w:sz w:val="24"/>
        </w:rPr>
        <w:t>ki ga za namene podpisa tega sporazuma ustrezno zastopa [</w:t>
      </w:r>
      <w:r>
        <w:rPr>
          <w:rFonts w:ascii="Times New Roman" w:hAnsi="Times New Roman"/>
          <w:sz w:val="24"/>
          <w:shd w:val="clear" w:color="auto" w:fill="C0C0C0"/>
        </w:rPr>
        <w:t>položaj, ime in priimek</w:t>
      </w:r>
      <w:r>
        <w:rPr>
          <w:rFonts w:ascii="Times New Roman" w:hAnsi="Times New Roman"/>
          <w:sz w:val="24"/>
        </w:rPr>
        <w:t>].</w:t>
      </w:r>
    </w:p>
    <w:p w14:paraId="60E4CB0A" w14:textId="77777777" w:rsidR="00113A54" w:rsidRPr="00480642" w:rsidRDefault="00113A54" w:rsidP="00113A54">
      <w:pPr>
        <w:jc w:val="both"/>
        <w:rPr>
          <w:rFonts w:ascii="Times New Roman" w:hAnsi="Times New Roman"/>
          <w:sz w:val="24"/>
          <w:szCs w:val="24"/>
        </w:rPr>
      </w:pPr>
      <w:r>
        <w:rPr>
          <w:rFonts w:ascii="Times New Roman" w:hAnsi="Times New Roman"/>
          <w:sz w:val="24"/>
        </w:rPr>
        <w:t>Zgoraj navedeni stranki</w:t>
      </w:r>
    </w:p>
    <w:p w14:paraId="60E4CB0B" w14:textId="77777777" w:rsidR="00113A54" w:rsidRPr="00480642" w:rsidRDefault="00113A54" w:rsidP="00113A54">
      <w:pPr>
        <w:rPr>
          <w:rFonts w:ascii="Times New Roman" w:hAnsi="Times New Roman"/>
          <w:sz w:val="24"/>
          <w:szCs w:val="24"/>
        </w:rPr>
      </w:pPr>
    </w:p>
    <w:p w14:paraId="60E4CB0C" w14:textId="77777777" w:rsidR="00113A54" w:rsidRPr="00480642" w:rsidRDefault="00113A54" w:rsidP="00113A54">
      <w:pPr>
        <w:jc w:val="center"/>
        <w:rPr>
          <w:rFonts w:ascii="Times New Roman" w:hAnsi="Times New Roman"/>
          <w:sz w:val="24"/>
          <w:szCs w:val="24"/>
        </w:rPr>
      </w:pPr>
      <w:r>
        <w:rPr>
          <w:rFonts w:ascii="Times New Roman" w:hAnsi="Times New Roman"/>
          <w:sz w:val="24"/>
        </w:rPr>
        <w:t xml:space="preserve">STA SE SPORAZUMELI </w:t>
      </w:r>
    </w:p>
    <w:p w14:paraId="60E4CB0D" w14:textId="5FBF2CF8" w:rsidR="00113A54" w:rsidRPr="00480642" w:rsidRDefault="00113A54" w:rsidP="00113A54">
      <w:pPr>
        <w:tabs>
          <w:tab w:val="left" w:pos="1276"/>
        </w:tabs>
        <w:rPr>
          <w:rFonts w:ascii="Times New Roman" w:hAnsi="Times New Roman"/>
          <w:sz w:val="24"/>
          <w:szCs w:val="24"/>
        </w:rPr>
      </w:pPr>
      <w:r>
        <w:rPr>
          <w:rFonts w:ascii="Times New Roman" w:hAnsi="Times New Roman"/>
          <w:sz w:val="24"/>
        </w:rPr>
        <w:t>o posebnih pogojih (v nadaljnjem besedilu: Posebni pogoji) in</w:t>
      </w:r>
    </w:p>
    <w:p w14:paraId="60E4CB0E" w14:textId="77777777" w:rsidR="00113A54" w:rsidRPr="00342FB0" w:rsidRDefault="00113A54" w:rsidP="00342FB0">
      <w:pPr>
        <w:jc w:val="both"/>
      </w:pPr>
      <w:r>
        <w:rPr>
          <w:rFonts w:ascii="Times New Roman" w:hAnsi="Times New Roman"/>
          <w:sz w:val="24"/>
        </w:rPr>
        <w:t>naslednjih prilogah:</w:t>
      </w:r>
    </w:p>
    <w:p w14:paraId="60E4CB0F" w14:textId="5119785C" w:rsidR="00113A54" w:rsidRPr="00480642" w:rsidDel="00CB2F85" w:rsidRDefault="00113A54" w:rsidP="00113A54">
      <w:pPr>
        <w:tabs>
          <w:tab w:val="left" w:pos="1276"/>
        </w:tabs>
        <w:rPr>
          <w:rFonts w:ascii="Times New Roman" w:hAnsi="Times New Roman"/>
          <w:sz w:val="24"/>
          <w:szCs w:val="24"/>
        </w:rPr>
      </w:pPr>
      <w:r>
        <w:rPr>
          <w:rFonts w:ascii="Times New Roman" w:hAnsi="Times New Roman"/>
          <w:sz w:val="24"/>
        </w:rPr>
        <w:t xml:space="preserve">Priloga I      </w:t>
      </w:r>
      <w:r>
        <w:tab/>
      </w:r>
      <w:r>
        <w:rPr>
          <w:rFonts w:ascii="Times New Roman" w:hAnsi="Times New Roman"/>
          <w:sz w:val="24"/>
        </w:rPr>
        <w:t>Splošni pogoji,</w:t>
      </w:r>
      <w:r>
        <w:rPr>
          <w:rFonts w:ascii="Times New Roman" w:hAnsi="Times New Roman"/>
          <w:i/>
          <w:sz w:val="24"/>
        </w:rPr>
        <w:t xml:space="preserve"> </w:t>
      </w:r>
    </w:p>
    <w:p w14:paraId="60E4CB10" w14:textId="286B85C9" w:rsidR="00113A54" w:rsidRPr="00480642" w:rsidRDefault="00113A54" w:rsidP="00113A54">
      <w:pPr>
        <w:tabs>
          <w:tab w:val="left" w:pos="1276"/>
        </w:tabs>
        <w:rPr>
          <w:rFonts w:ascii="Times New Roman" w:hAnsi="Times New Roman"/>
          <w:sz w:val="24"/>
          <w:szCs w:val="24"/>
        </w:rPr>
      </w:pPr>
      <w:r>
        <w:rPr>
          <w:rFonts w:ascii="Times New Roman" w:hAnsi="Times New Roman"/>
          <w:sz w:val="24"/>
        </w:rPr>
        <w:t xml:space="preserve">Priloga II     </w:t>
      </w:r>
      <w:r>
        <w:tab/>
      </w:r>
      <w:r>
        <w:rPr>
          <w:rFonts w:ascii="Times New Roman" w:hAnsi="Times New Roman"/>
          <w:sz w:val="24"/>
        </w:rPr>
        <w:t>Opis projekta; ocena proračuna projekta,</w:t>
      </w:r>
    </w:p>
    <w:p w14:paraId="60E4CB11" w14:textId="3797EA35" w:rsidR="00113A54" w:rsidRPr="00480642" w:rsidRDefault="00113A54" w:rsidP="00113A54">
      <w:pPr>
        <w:ind w:left="1276" w:hanging="1276"/>
        <w:rPr>
          <w:rFonts w:ascii="Times New Roman" w:hAnsi="Times New Roman"/>
          <w:sz w:val="24"/>
          <w:szCs w:val="24"/>
        </w:rPr>
      </w:pPr>
      <w:r>
        <w:rPr>
          <w:rFonts w:ascii="Times New Roman" w:hAnsi="Times New Roman"/>
          <w:sz w:val="24"/>
        </w:rPr>
        <w:t xml:space="preserve">Priloga III </w:t>
      </w:r>
      <w:r>
        <w:tab/>
      </w:r>
      <w:r>
        <w:rPr>
          <w:rFonts w:ascii="Times New Roman" w:hAnsi="Times New Roman"/>
          <w:sz w:val="24"/>
        </w:rPr>
        <w:t>Finančna in pogodbena pravila,</w:t>
      </w:r>
    </w:p>
    <w:p w14:paraId="60E4CB12" w14:textId="2EE5E78E" w:rsidR="00113A54" w:rsidRPr="00480642" w:rsidRDefault="00113A54" w:rsidP="00113A54">
      <w:pPr>
        <w:ind w:left="1276" w:hanging="1276"/>
        <w:rPr>
          <w:rFonts w:ascii="Times New Roman" w:hAnsi="Times New Roman"/>
          <w:sz w:val="24"/>
          <w:szCs w:val="24"/>
        </w:rPr>
      </w:pPr>
      <w:r>
        <w:rPr>
          <w:rFonts w:ascii="Times New Roman" w:hAnsi="Times New Roman"/>
          <w:sz w:val="24"/>
        </w:rPr>
        <w:t xml:space="preserve">Priloga IV </w:t>
      </w:r>
      <w:r>
        <w:tab/>
      </w:r>
      <w:r>
        <w:rPr>
          <w:rFonts w:ascii="Times New Roman" w:hAnsi="Times New Roman"/>
          <w:sz w:val="24"/>
        </w:rPr>
        <w:t>Veljavne stopnje,</w:t>
      </w:r>
    </w:p>
    <w:p w14:paraId="60E4CB13" w14:textId="400E896D" w:rsidR="00113A54" w:rsidRPr="00480642" w:rsidRDefault="00113A54" w:rsidP="00113A54">
      <w:pPr>
        <w:ind w:left="1276" w:hanging="1276"/>
        <w:rPr>
          <w:rFonts w:ascii="Times New Roman" w:hAnsi="Times New Roman"/>
          <w:sz w:val="24"/>
          <w:szCs w:val="24"/>
        </w:rPr>
      </w:pPr>
      <w:r>
        <w:rPr>
          <w:rFonts w:ascii="Times New Roman" w:hAnsi="Times New Roman"/>
          <w:sz w:val="24"/>
        </w:rPr>
        <w:t>Priloga V</w:t>
      </w:r>
      <w:r>
        <w:tab/>
      </w:r>
      <w:r>
        <w:rPr>
          <w:rFonts w:ascii="Times New Roman" w:hAnsi="Times New Roman"/>
          <w:sz w:val="24"/>
        </w:rPr>
        <w:t>Predloge sporazumov med upravičencem in udeleženci</w:t>
      </w:r>
      <w:r>
        <w:rPr>
          <w:rStyle w:val="FootnoteReference"/>
          <w:rFonts w:ascii="Times New Roman" w:hAnsi="Times New Roman"/>
          <w:sz w:val="24"/>
          <w:szCs w:val="24"/>
        </w:rPr>
        <w:footnoteReference w:id="3"/>
      </w:r>
      <w:r>
        <w:rPr>
          <w:rFonts w:ascii="Times New Roman" w:hAnsi="Times New Roman"/>
          <w:sz w:val="24"/>
        </w:rPr>
        <w:t xml:space="preserve">, </w:t>
      </w:r>
    </w:p>
    <w:p w14:paraId="60E4CB14" w14:textId="77777777" w:rsidR="00113A54" w:rsidRPr="00480642" w:rsidRDefault="00113A54" w:rsidP="00113A54">
      <w:pPr>
        <w:jc w:val="both"/>
        <w:rPr>
          <w:rFonts w:ascii="Times New Roman" w:hAnsi="Times New Roman"/>
          <w:sz w:val="24"/>
          <w:szCs w:val="24"/>
        </w:rPr>
      </w:pPr>
      <w:r>
        <w:rPr>
          <w:rFonts w:ascii="Times New Roman" w:hAnsi="Times New Roman"/>
          <w:sz w:val="24"/>
        </w:rPr>
        <w:t xml:space="preserve">ki so sestavni del Sporazuma. </w:t>
      </w:r>
    </w:p>
    <w:p w14:paraId="60E4CB15" w14:textId="77777777" w:rsidR="00113A54" w:rsidRPr="00480642" w:rsidRDefault="00113A54" w:rsidP="00113A54">
      <w:pPr>
        <w:tabs>
          <w:tab w:val="left" w:pos="1276"/>
        </w:tabs>
        <w:rPr>
          <w:rFonts w:ascii="Times New Roman" w:hAnsi="Times New Roman"/>
          <w:sz w:val="24"/>
          <w:szCs w:val="24"/>
        </w:rPr>
      </w:pPr>
      <w:r>
        <w:rPr>
          <w:rFonts w:ascii="Times New Roman" w:hAnsi="Times New Roman"/>
          <w:sz w:val="24"/>
        </w:rPr>
        <w:t xml:space="preserve">Določbe Posebnih pogojev Sporazuma imajo prednost pred določbami prilog. </w:t>
      </w:r>
    </w:p>
    <w:p w14:paraId="60E4CB16" w14:textId="14B99A52" w:rsidR="00113A54" w:rsidRPr="00480642" w:rsidRDefault="00113A54" w:rsidP="00113A54">
      <w:pPr>
        <w:jc w:val="both"/>
        <w:rPr>
          <w:rFonts w:ascii="Times New Roman" w:hAnsi="Times New Roman"/>
          <w:sz w:val="24"/>
          <w:szCs w:val="24"/>
        </w:rPr>
      </w:pPr>
      <w:r>
        <w:rPr>
          <w:rFonts w:ascii="Times New Roman" w:hAnsi="Times New Roman"/>
          <w:sz w:val="24"/>
        </w:rPr>
        <w:t>Določbe Priloge I – Splošni pogoji imajo prednost pred določbami drugih prilog. Določbe iz Priloge III imajo prednost pred določbami iz prilog II, IV in V.</w:t>
      </w:r>
    </w:p>
    <w:p w14:paraId="60E4CB18" w14:textId="4401074B" w:rsidR="00623D21" w:rsidRPr="00510C97" w:rsidRDefault="00113A54" w:rsidP="00510C97">
      <w:pPr>
        <w:jc w:val="both"/>
        <w:rPr>
          <w:rFonts w:ascii="Times New Roman" w:hAnsi="Times New Roman"/>
        </w:rPr>
      </w:pPr>
      <w:r>
        <w:rPr>
          <w:rFonts w:ascii="Times New Roman" w:hAnsi="Times New Roman"/>
          <w:sz w:val="24"/>
        </w:rPr>
        <w:lastRenderedPageBreak/>
        <w:t>V Prilogi II ima del z oceno proračuna prednost pred delom z opisom projekta.</w:t>
      </w:r>
    </w:p>
    <w:p w14:paraId="60E4CB19" w14:textId="77777777" w:rsidR="00623D21" w:rsidRPr="00510C97" w:rsidRDefault="00623D21" w:rsidP="009A18E8">
      <w:pPr>
        <w:rPr>
          <w:rFonts w:ascii="Times New Roman" w:hAnsi="Times New Roman"/>
        </w:rPr>
        <w:sectPr w:rsidR="00623D21" w:rsidRPr="00510C97" w:rsidSect="00DE173F">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60E4CB1A" w14:textId="77777777" w:rsidR="00917A3C" w:rsidRPr="003F7876" w:rsidRDefault="00623D21">
      <w:pPr>
        <w:jc w:val="center"/>
        <w:rPr>
          <w:rFonts w:ascii="Times New Roman" w:hAnsi="Times New Roman"/>
          <w:b/>
          <w:bCs/>
          <w:sz w:val="24"/>
          <w:szCs w:val="24"/>
        </w:rPr>
      </w:pPr>
      <w:r>
        <w:rPr>
          <w:rFonts w:ascii="Times New Roman" w:hAnsi="Times New Roman"/>
          <w:b/>
          <w:sz w:val="24"/>
        </w:rPr>
        <w:lastRenderedPageBreak/>
        <w:t>POSEBNI POGOJI</w:t>
      </w:r>
    </w:p>
    <w:sdt>
      <w:sdtPr>
        <w:rPr>
          <w:rFonts w:ascii="Calibri" w:eastAsia="Calibri" w:hAnsi="Calibri"/>
          <w:b w:val="0"/>
          <w:sz w:val="22"/>
          <w:szCs w:val="22"/>
          <w:lang w:eastAsia="ar-SA"/>
        </w:rPr>
        <w:id w:val="2023355376"/>
        <w:docPartObj>
          <w:docPartGallery w:val="Table of Contents"/>
          <w:docPartUnique/>
        </w:docPartObj>
      </w:sdtPr>
      <w:sdtEndPr>
        <w:rPr>
          <w:bCs/>
          <w:noProof/>
        </w:rPr>
      </w:sdtEndPr>
      <w:sdtContent>
        <w:p w14:paraId="60E4CB1B" w14:textId="77777777" w:rsidR="00113A54" w:rsidRPr="00480642" w:rsidRDefault="00113A54">
          <w:pPr>
            <w:pStyle w:val="TOCHeading"/>
          </w:pPr>
          <w:r>
            <w:t>Kazalo</w:t>
          </w:r>
        </w:p>
        <w:p w14:paraId="7D6C15AB" w14:textId="5B7BC352" w:rsidR="00DF50C2" w:rsidRPr="00DF50C2" w:rsidRDefault="00113A54">
          <w:pPr>
            <w:pStyle w:val="TOC1"/>
            <w:rPr>
              <w:rFonts w:asciiTheme="minorHAnsi" w:eastAsiaTheme="minorEastAsia" w:hAnsiTheme="minorHAnsi" w:cstheme="minorBidi"/>
              <w:caps w:val="0"/>
              <w:noProof/>
              <w:sz w:val="22"/>
              <w:szCs w:val="22"/>
              <w:lang w:val="en-US"/>
            </w:rPr>
          </w:pPr>
          <w:r>
            <w:fldChar w:fldCharType="begin"/>
          </w:r>
          <w:r>
            <w:instrText xml:space="preserve"> TOC \o "1-3" \h \z \u </w:instrText>
          </w:r>
          <w:r>
            <w:fldChar w:fldCharType="separate"/>
          </w:r>
          <w:hyperlink w:anchor="_Toc107318826" w:history="1">
            <w:r w:rsidR="00DF50C2" w:rsidRPr="00DF50C2">
              <w:rPr>
                <w:rStyle w:val="Hyperlink"/>
                <w:noProof/>
              </w:rPr>
              <w:t>ČLEN I.1 – PREDMET SPORAZUMA</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_Toc107318826 \h </w:instrText>
            </w:r>
            <w:r w:rsidR="00DF50C2" w:rsidRPr="00DF50C2">
              <w:rPr>
                <w:noProof/>
                <w:webHidden/>
              </w:rPr>
            </w:r>
            <w:r w:rsidR="00DF50C2" w:rsidRPr="00DF50C2">
              <w:rPr>
                <w:noProof/>
                <w:webHidden/>
              </w:rPr>
              <w:fldChar w:fldCharType="separate"/>
            </w:r>
            <w:r w:rsidR="006D5976">
              <w:rPr>
                <w:noProof/>
                <w:webHidden/>
              </w:rPr>
              <w:t>3</w:t>
            </w:r>
            <w:r w:rsidR="00DF50C2" w:rsidRPr="00DF50C2">
              <w:rPr>
                <w:noProof/>
                <w:webHidden/>
              </w:rPr>
              <w:fldChar w:fldCharType="end"/>
            </w:r>
          </w:hyperlink>
        </w:p>
        <w:p w14:paraId="3688478B" w14:textId="750FCBD9" w:rsidR="00DF50C2" w:rsidRPr="00DF50C2" w:rsidRDefault="00F66623">
          <w:pPr>
            <w:pStyle w:val="TOC1"/>
            <w:rPr>
              <w:rFonts w:asciiTheme="minorHAnsi" w:eastAsiaTheme="minorEastAsia" w:hAnsiTheme="minorHAnsi" w:cstheme="minorBidi"/>
              <w:caps w:val="0"/>
              <w:noProof/>
              <w:sz w:val="22"/>
              <w:szCs w:val="22"/>
              <w:lang w:val="en-US"/>
            </w:rPr>
          </w:pPr>
          <w:hyperlink w:anchor="_Toc107318827" w:history="1">
            <w:r w:rsidR="00DF50C2" w:rsidRPr="00DF50C2">
              <w:rPr>
                <w:rStyle w:val="Hyperlink"/>
                <w:noProof/>
              </w:rPr>
              <w:t>ČLEN I.2 – ZAČETEK VELJAVNOSTI SPORAZUMA IN OBDOBJE NJEGOVEGA IZVAJANJA</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_Toc107318827 \h </w:instrText>
            </w:r>
            <w:r w:rsidR="00DF50C2" w:rsidRPr="00DF50C2">
              <w:rPr>
                <w:noProof/>
                <w:webHidden/>
              </w:rPr>
            </w:r>
            <w:r w:rsidR="00DF50C2" w:rsidRPr="00DF50C2">
              <w:rPr>
                <w:noProof/>
                <w:webHidden/>
              </w:rPr>
              <w:fldChar w:fldCharType="separate"/>
            </w:r>
            <w:r w:rsidR="006D5976">
              <w:rPr>
                <w:noProof/>
                <w:webHidden/>
              </w:rPr>
              <w:t>3</w:t>
            </w:r>
            <w:r w:rsidR="00DF50C2" w:rsidRPr="00DF50C2">
              <w:rPr>
                <w:noProof/>
                <w:webHidden/>
              </w:rPr>
              <w:fldChar w:fldCharType="end"/>
            </w:r>
          </w:hyperlink>
        </w:p>
        <w:p w14:paraId="252D743E" w14:textId="237AB7C8" w:rsidR="00DF50C2" w:rsidRPr="00DF50C2" w:rsidRDefault="00F66623">
          <w:pPr>
            <w:pStyle w:val="TOC1"/>
            <w:rPr>
              <w:rFonts w:asciiTheme="minorHAnsi" w:eastAsiaTheme="minorEastAsia" w:hAnsiTheme="minorHAnsi" w:cstheme="minorBidi"/>
              <w:caps w:val="0"/>
              <w:noProof/>
              <w:sz w:val="22"/>
              <w:szCs w:val="22"/>
              <w:lang w:val="en-US"/>
            </w:rPr>
          </w:pPr>
          <w:hyperlink w:anchor="_Toc107318828" w:history="1">
            <w:r w:rsidR="00DF50C2" w:rsidRPr="00DF50C2">
              <w:rPr>
                <w:rStyle w:val="Hyperlink"/>
                <w:noProof/>
              </w:rPr>
              <w:t>ČLEN I.3 – NAJVIŠJI ZNESEK IN OBLIKA NEPOVRATNIH SREDSTEV</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_Toc107318828 \h </w:instrText>
            </w:r>
            <w:r w:rsidR="00DF50C2" w:rsidRPr="00DF50C2">
              <w:rPr>
                <w:noProof/>
                <w:webHidden/>
              </w:rPr>
            </w:r>
            <w:r w:rsidR="00DF50C2" w:rsidRPr="00DF50C2">
              <w:rPr>
                <w:noProof/>
                <w:webHidden/>
              </w:rPr>
              <w:fldChar w:fldCharType="separate"/>
            </w:r>
            <w:r w:rsidR="006D5976">
              <w:rPr>
                <w:noProof/>
                <w:webHidden/>
              </w:rPr>
              <w:t>3</w:t>
            </w:r>
            <w:r w:rsidR="00DF50C2" w:rsidRPr="00DF50C2">
              <w:rPr>
                <w:noProof/>
                <w:webHidden/>
              </w:rPr>
              <w:fldChar w:fldCharType="end"/>
            </w:r>
          </w:hyperlink>
        </w:p>
        <w:p w14:paraId="5BD132B5" w14:textId="6C4C0931" w:rsidR="00DF50C2" w:rsidRPr="00DF50C2" w:rsidRDefault="00F66623">
          <w:pPr>
            <w:pStyle w:val="TOC1"/>
            <w:rPr>
              <w:rFonts w:asciiTheme="minorHAnsi" w:eastAsiaTheme="minorEastAsia" w:hAnsiTheme="minorHAnsi" w:cstheme="minorBidi"/>
              <w:caps w:val="0"/>
              <w:noProof/>
              <w:sz w:val="22"/>
              <w:szCs w:val="22"/>
              <w:lang w:val="en-US"/>
            </w:rPr>
          </w:pPr>
          <w:hyperlink w:anchor="_Toc107318829" w:history="1">
            <w:r w:rsidR="00DF50C2" w:rsidRPr="00DF50C2">
              <w:rPr>
                <w:rStyle w:val="Hyperlink"/>
                <w:noProof/>
              </w:rPr>
              <w:t>ČLEN I.4 – DOLOČBE O POROČANJU IN PLAČILIH</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_Toc107318829 \h </w:instrText>
            </w:r>
            <w:r w:rsidR="00DF50C2" w:rsidRPr="00DF50C2">
              <w:rPr>
                <w:noProof/>
                <w:webHidden/>
              </w:rPr>
            </w:r>
            <w:r w:rsidR="00DF50C2" w:rsidRPr="00DF50C2">
              <w:rPr>
                <w:noProof/>
                <w:webHidden/>
              </w:rPr>
              <w:fldChar w:fldCharType="separate"/>
            </w:r>
            <w:r w:rsidR="006D5976">
              <w:rPr>
                <w:noProof/>
                <w:webHidden/>
              </w:rPr>
              <w:t>4</w:t>
            </w:r>
            <w:r w:rsidR="00DF50C2" w:rsidRPr="00DF50C2">
              <w:rPr>
                <w:noProof/>
                <w:webHidden/>
              </w:rPr>
              <w:fldChar w:fldCharType="end"/>
            </w:r>
          </w:hyperlink>
        </w:p>
        <w:p w14:paraId="03932ED6" w14:textId="17D77D87" w:rsidR="00DF50C2" w:rsidRPr="00DF50C2" w:rsidRDefault="00F66623">
          <w:pPr>
            <w:pStyle w:val="TOC3"/>
            <w:tabs>
              <w:tab w:val="left" w:pos="1916"/>
            </w:tabs>
            <w:rPr>
              <w:rFonts w:asciiTheme="minorHAnsi" w:eastAsiaTheme="minorEastAsia" w:hAnsiTheme="minorHAnsi" w:cstheme="minorBidi"/>
              <w:noProof/>
              <w:sz w:val="22"/>
              <w:szCs w:val="22"/>
              <w:lang w:val="en-US"/>
            </w:rPr>
          </w:pPr>
          <w:hyperlink w:anchor="_Toc107318830" w:history="1">
            <w:r w:rsidR="00DF50C2" w:rsidRPr="00DF50C2">
              <w:rPr>
                <w:rStyle w:val="Hyperlink"/>
                <w:noProof/>
              </w:rPr>
              <w:t>I.4.1</w:t>
            </w:r>
            <w:r w:rsidR="00DF50C2">
              <w:rPr>
                <w:rStyle w:val="Hyperlink"/>
                <w:noProof/>
              </w:rPr>
              <w:t xml:space="preserve"> </w:t>
            </w:r>
            <w:r w:rsidR="00DF50C2" w:rsidRPr="00DF50C2">
              <w:rPr>
                <w:rStyle w:val="Hyperlink"/>
                <w:noProof/>
              </w:rPr>
              <w:t>Plačila, ki jih je treba izvesti</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_Toc107318830 \h </w:instrText>
            </w:r>
            <w:r w:rsidR="00DF50C2" w:rsidRPr="00DF50C2">
              <w:rPr>
                <w:noProof/>
                <w:webHidden/>
              </w:rPr>
            </w:r>
            <w:r w:rsidR="00DF50C2" w:rsidRPr="00DF50C2">
              <w:rPr>
                <w:noProof/>
                <w:webHidden/>
              </w:rPr>
              <w:fldChar w:fldCharType="separate"/>
            </w:r>
            <w:r w:rsidR="006D5976">
              <w:rPr>
                <w:noProof/>
                <w:webHidden/>
              </w:rPr>
              <w:t>4</w:t>
            </w:r>
            <w:r w:rsidR="00DF50C2" w:rsidRPr="00DF50C2">
              <w:rPr>
                <w:noProof/>
                <w:webHidden/>
              </w:rPr>
              <w:fldChar w:fldCharType="end"/>
            </w:r>
          </w:hyperlink>
        </w:p>
        <w:p w14:paraId="40787C7E" w14:textId="4CBC6E46" w:rsidR="00DF50C2" w:rsidRPr="00DF50C2" w:rsidRDefault="00F66623">
          <w:pPr>
            <w:pStyle w:val="TOC3"/>
            <w:rPr>
              <w:rFonts w:asciiTheme="minorHAnsi" w:eastAsiaTheme="minorEastAsia" w:hAnsiTheme="minorHAnsi" w:cstheme="minorBidi"/>
              <w:noProof/>
              <w:sz w:val="22"/>
              <w:szCs w:val="22"/>
              <w:lang w:val="en-US"/>
            </w:rPr>
          </w:pPr>
          <w:hyperlink w:anchor="_Toc107318831" w:history="1">
            <w:r w:rsidR="00DF50C2" w:rsidRPr="00DF50C2">
              <w:rPr>
                <w:rStyle w:val="Hyperlink"/>
                <w:noProof/>
              </w:rPr>
              <w:t>I.4.2 Plačila predhodnega financiranja</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_Toc107318831 \h </w:instrText>
            </w:r>
            <w:r w:rsidR="00DF50C2" w:rsidRPr="00DF50C2">
              <w:rPr>
                <w:noProof/>
                <w:webHidden/>
              </w:rPr>
            </w:r>
            <w:r w:rsidR="00DF50C2" w:rsidRPr="00DF50C2">
              <w:rPr>
                <w:noProof/>
                <w:webHidden/>
              </w:rPr>
              <w:fldChar w:fldCharType="separate"/>
            </w:r>
            <w:r w:rsidR="006D5976">
              <w:rPr>
                <w:noProof/>
                <w:webHidden/>
              </w:rPr>
              <w:t>4</w:t>
            </w:r>
            <w:r w:rsidR="00DF50C2" w:rsidRPr="00DF50C2">
              <w:rPr>
                <w:noProof/>
                <w:webHidden/>
              </w:rPr>
              <w:fldChar w:fldCharType="end"/>
            </w:r>
          </w:hyperlink>
        </w:p>
        <w:p w14:paraId="694CC2D1" w14:textId="0BCB8AE6" w:rsidR="00DF50C2" w:rsidRPr="00DF50C2" w:rsidRDefault="00F66623">
          <w:pPr>
            <w:pStyle w:val="TOC3"/>
            <w:rPr>
              <w:rFonts w:asciiTheme="minorHAnsi" w:eastAsiaTheme="minorEastAsia" w:hAnsiTheme="minorHAnsi" w:cstheme="minorBidi"/>
              <w:noProof/>
              <w:sz w:val="22"/>
              <w:szCs w:val="22"/>
              <w:lang w:val="en-US"/>
            </w:rPr>
          </w:pPr>
          <w:hyperlink w:anchor="_Toc107318832" w:history="1">
            <w:r w:rsidR="00DF50C2" w:rsidRPr="00DF50C2">
              <w:rPr>
                <w:rStyle w:val="Hyperlink"/>
                <w:noProof/>
              </w:rPr>
              <w:t>I.4.3 Poročanje, zahtevki za plačila predhodnega financiranja in vmesna poročila</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_Toc107318832 \h </w:instrText>
            </w:r>
            <w:r w:rsidR="00DF50C2" w:rsidRPr="00DF50C2">
              <w:rPr>
                <w:noProof/>
                <w:webHidden/>
              </w:rPr>
            </w:r>
            <w:r w:rsidR="00DF50C2" w:rsidRPr="00DF50C2">
              <w:rPr>
                <w:noProof/>
                <w:webHidden/>
              </w:rPr>
              <w:fldChar w:fldCharType="separate"/>
            </w:r>
            <w:r w:rsidR="006D5976">
              <w:rPr>
                <w:noProof/>
                <w:webHidden/>
              </w:rPr>
              <w:t>6</w:t>
            </w:r>
            <w:r w:rsidR="00DF50C2" w:rsidRPr="00DF50C2">
              <w:rPr>
                <w:noProof/>
                <w:webHidden/>
              </w:rPr>
              <w:fldChar w:fldCharType="end"/>
            </w:r>
          </w:hyperlink>
        </w:p>
        <w:p w14:paraId="40DAABFC" w14:textId="61D11B34" w:rsidR="00DF50C2" w:rsidRPr="00DF50C2" w:rsidRDefault="00F66623">
          <w:pPr>
            <w:pStyle w:val="TOC3"/>
            <w:rPr>
              <w:rFonts w:asciiTheme="minorHAnsi" w:eastAsiaTheme="minorEastAsia" w:hAnsiTheme="minorHAnsi" w:cstheme="minorBidi"/>
              <w:noProof/>
              <w:sz w:val="22"/>
              <w:szCs w:val="22"/>
              <w:lang w:val="en-US"/>
            </w:rPr>
          </w:pPr>
          <w:hyperlink w:anchor="_Toc107318833" w:history="1">
            <w:r w:rsidR="00DF50C2" w:rsidRPr="00DF50C2">
              <w:rPr>
                <w:rStyle w:val="Hyperlink"/>
                <w:noProof/>
              </w:rPr>
              <w:t>I.4.4 Končno poročilo in zahtevek za plačilo razlike</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_Toc107318833 \h </w:instrText>
            </w:r>
            <w:r w:rsidR="00DF50C2" w:rsidRPr="00DF50C2">
              <w:rPr>
                <w:noProof/>
                <w:webHidden/>
              </w:rPr>
            </w:r>
            <w:r w:rsidR="00DF50C2" w:rsidRPr="00DF50C2">
              <w:rPr>
                <w:noProof/>
                <w:webHidden/>
              </w:rPr>
              <w:fldChar w:fldCharType="separate"/>
            </w:r>
            <w:r w:rsidR="006D5976">
              <w:rPr>
                <w:noProof/>
                <w:webHidden/>
              </w:rPr>
              <w:t>9</w:t>
            </w:r>
            <w:r w:rsidR="00DF50C2" w:rsidRPr="00DF50C2">
              <w:rPr>
                <w:noProof/>
                <w:webHidden/>
              </w:rPr>
              <w:fldChar w:fldCharType="end"/>
            </w:r>
          </w:hyperlink>
        </w:p>
        <w:p w14:paraId="2004B725" w14:textId="4EDA33E2" w:rsidR="00DF50C2" w:rsidRPr="00DF50C2" w:rsidRDefault="00F66623">
          <w:pPr>
            <w:pStyle w:val="TOC3"/>
            <w:rPr>
              <w:rFonts w:asciiTheme="minorHAnsi" w:eastAsiaTheme="minorEastAsia" w:hAnsiTheme="minorHAnsi" w:cstheme="minorBidi"/>
              <w:noProof/>
              <w:sz w:val="22"/>
              <w:szCs w:val="22"/>
              <w:lang w:val="en-US"/>
            </w:rPr>
          </w:pPr>
          <w:hyperlink w:anchor="_Toc107318834" w:history="1">
            <w:r w:rsidR="00DF50C2" w:rsidRPr="00DF50C2">
              <w:rPr>
                <w:rStyle w:val="Hyperlink"/>
                <w:noProof/>
              </w:rPr>
              <w:t>I.4.5 Plačilo razlike</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_Toc107318834 \h </w:instrText>
            </w:r>
            <w:r w:rsidR="00DF50C2" w:rsidRPr="00DF50C2">
              <w:rPr>
                <w:noProof/>
                <w:webHidden/>
              </w:rPr>
            </w:r>
            <w:r w:rsidR="00DF50C2" w:rsidRPr="00DF50C2">
              <w:rPr>
                <w:noProof/>
                <w:webHidden/>
              </w:rPr>
              <w:fldChar w:fldCharType="separate"/>
            </w:r>
            <w:r w:rsidR="006D5976">
              <w:rPr>
                <w:noProof/>
                <w:webHidden/>
              </w:rPr>
              <w:t>10</w:t>
            </w:r>
            <w:r w:rsidR="00DF50C2" w:rsidRPr="00DF50C2">
              <w:rPr>
                <w:noProof/>
                <w:webHidden/>
              </w:rPr>
              <w:fldChar w:fldCharType="end"/>
            </w:r>
          </w:hyperlink>
        </w:p>
        <w:p w14:paraId="6FF2BCB0" w14:textId="5CEA32FF" w:rsidR="00DF50C2" w:rsidRPr="00DF50C2" w:rsidRDefault="00F66623">
          <w:pPr>
            <w:pStyle w:val="TOC3"/>
            <w:tabs>
              <w:tab w:val="left" w:pos="1916"/>
            </w:tabs>
            <w:rPr>
              <w:rFonts w:asciiTheme="minorHAnsi" w:eastAsiaTheme="minorEastAsia" w:hAnsiTheme="minorHAnsi" w:cstheme="minorBidi"/>
              <w:noProof/>
              <w:sz w:val="22"/>
              <w:szCs w:val="22"/>
              <w:lang w:val="en-US"/>
            </w:rPr>
          </w:pPr>
          <w:hyperlink w:anchor="_Toc107318835" w:history="1">
            <w:r w:rsidR="00DF50C2" w:rsidRPr="00DF50C2">
              <w:rPr>
                <w:rStyle w:val="Hyperlink"/>
                <w:noProof/>
              </w:rPr>
              <w:t>I.4.6</w:t>
            </w:r>
            <w:r w:rsidR="00DF50C2">
              <w:rPr>
                <w:rStyle w:val="Hyperlink"/>
                <w:noProof/>
              </w:rPr>
              <w:t xml:space="preserve"> </w:t>
            </w:r>
            <w:r w:rsidR="00DF50C2" w:rsidRPr="00DF50C2">
              <w:rPr>
                <w:rStyle w:val="Hyperlink"/>
                <w:noProof/>
              </w:rPr>
              <w:t>Sporočanje dolgovanih zneskov</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_Toc107318835 \h </w:instrText>
            </w:r>
            <w:r w:rsidR="00DF50C2" w:rsidRPr="00DF50C2">
              <w:rPr>
                <w:noProof/>
                <w:webHidden/>
              </w:rPr>
            </w:r>
            <w:r w:rsidR="00DF50C2" w:rsidRPr="00DF50C2">
              <w:rPr>
                <w:noProof/>
                <w:webHidden/>
              </w:rPr>
              <w:fldChar w:fldCharType="separate"/>
            </w:r>
            <w:r w:rsidR="006D5976">
              <w:rPr>
                <w:noProof/>
                <w:webHidden/>
              </w:rPr>
              <w:t>10</w:t>
            </w:r>
            <w:r w:rsidR="00DF50C2" w:rsidRPr="00DF50C2">
              <w:rPr>
                <w:noProof/>
                <w:webHidden/>
              </w:rPr>
              <w:fldChar w:fldCharType="end"/>
            </w:r>
          </w:hyperlink>
        </w:p>
        <w:p w14:paraId="4E3D9942" w14:textId="147434DC" w:rsidR="00DF50C2" w:rsidRPr="00DF50C2" w:rsidRDefault="00F66623">
          <w:pPr>
            <w:pStyle w:val="TOC3"/>
            <w:tabs>
              <w:tab w:val="left" w:pos="1916"/>
            </w:tabs>
            <w:rPr>
              <w:rFonts w:asciiTheme="minorHAnsi" w:eastAsiaTheme="minorEastAsia" w:hAnsiTheme="minorHAnsi" w:cstheme="minorBidi"/>
              <w:noProof/>
              <w:sz w:val="22"/>
              <w:szCs w:val="22"/>
              <w:lang w:val="en-US"/>
            </w:rPr>
          </w:pPr>
          <w:hyperlink w:anchor="_Toc107318836" w:history="1">
            <w:r w:rsidR="00DF50C2" w:rsidRPr="00DF50C2">
              <w:rPr>
                <w:rStyle w:val="Hyperlink"/>
                <w:noProof/>
              </w:rPr>
              <w:t>I.4.7</w:t>
            </w:r>
            <w:r w:rsidR="00DF50C2">
              <w:rPr>
                <w:rStyle w:val="Hyperlink"/>
                <w:noProof/>
              </w:rPr>
              <w:t xml:space="preserve"> </w:t>
            </w:r>
            <w:r w:rsidR="00DF50C2" w:rsidRPr="00DF50C2">
              <w:rPr>
                <w:rStyle w:val="Hyperlink"/>
                <w:noProof/>
              </w:rPr>
              <w:t>Plačila upravičencu in zamudne obresti</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_Toc107318836 \h </w:instrText>
            </w:r>
            <w:r w:rsidR="00DF50C2" w:rsidRPr="00DF50C2">
              <w:rPr>
                <w:noProof/>
                <w:webHidden/>
              </w:rPr>
            </w:r>
            <w:r w:rsidR="00DF50C2" w:rsidRPr="00DF50C2">
              <w:rPr>
                <w:noProof/>
                <w:webHidden/>
              </w:rPr>
              <w:fldChar w:fldCharType="separate"/>
            </w:r>
            <w:r w:rsidR="006D5976">
              <w:rPr>
                <w:noProof/>
                <w:webHidden/>
              </w:rPr>
              <w:t>11</w:t>
            </w:r>
            <w:r w:rsidR="00DF50C2" w:rsidRPr="00DF50C2">
              <w:rPr>
                <w:noProof/>
                <w:webHidden/>
              </w:rPr>
              <w:fldChar w:fldCharType="end"/>
            </w:r>
          </w:hyperlink>
        </w:p>
        <w:p w14:paraId="2C2D536B" w14:textId="194AE9D9" w:rsidR="00DF50C2" w:rsidRPr="00DF50C2" w:rsidRDefault="00F66623">
          <w:pPr>
            <w:pStyle w:val="TOC3"/>
            <w:tabs>
              <w:tab w:val="left" w:pos="1916"/>
            </w:tabs>
            <w:rPr>
              <w:rFonts w:asciiTheme="minorHAnsi" w:eastAsiaTheme="minorEastAsia" w:hAnsiTheme="minorHAnsi" w:cstheme="minorBidi"/>
              <w:noProof/>
              <w:sz w:val="22"/>
              <w:szCs w:val="22"/>
              <w:lang w:val="en-US"/>
            </w:rPr>
          </w:pPr>
          <w:hyperlink w:anchor="_Toc107318837" w:history="1">
            <w:r w:rsidR="00DF50C2" w:rsidRPr="00DF50C2">
              <w:rPr>
                <w:rStyle w:val="Hyperlink"/>
                <w:noProof/>
              </w:rPr>
              <w:t>I.4.8</w:t>
            </w:r>
            <w:r w:rsidR="00DF50C2">
              <w:rPr>
                <w:rStyle w:val="Hyperlink"/>
                <w:noProof/>
              </w:rPr>
              <w:t xml:space="preserve"> </w:t>
            </w:r>
            <w:r w:rsidR="00DF50C2" w:rsidRPr="00DF50C2">
              <w:rPr>
                <w:rStyle w:val="Hyperlink"/>
                <w:noProof/>
                <w:lang w:eastAsia="en-GB"/>
              </w:rPr>
              <w:t>Valuta plačil</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_Toc107318837 \h </w:instrText>
            </w:r>
            <w:r w:rsidR="00DF50C2" w:rsidRPr="00DF50C2">
              <w:rPr>
                <w:noProof/>
                <w:webHidden/>
              </w:rPr>
            </w:r>
            <w:r w:rsidR="00DF50C2" w:rsidRPr="00DF50C2">
              <w:rPr>
                <w:noProof/>
                <w:webHidden/>
              </w:rPr>
              <w:fldChar w:fldCharType="separate"/>
            </w:r>
            <w:r w:rsidR="006D5976">
              <w:rPr>
                <w:noProof/>
                <w:webHidden/>
              </w:rPr>
              <w:t>11</w:t>
            </w:r>
            <w:r w:rsidR="00DF50C2" w:rsidRPr="00DF50C2">
              <w:rPr>
                <w:noProof/>
                <w:webHidden/>
              </w:rPr>
              <w:fldChar w:fldCharType="end"/>
            </w:r>
          </w:hyperlink>
        </w:p>
        <w:p w14:paraId="61E5EC90" w14:textId="78B46D50" w:rsidR="00DF50C2" w:rsidRPr="00DF50C2" w:rsidRDefault="00F66623">
          <w:pPr>
            <w:pStyle w:val="TOC3"/>
            <w:rPr>
              <w:rFonts w:asciiTheme="minorHAnsi" w:eastAsiaTheme="minorEastAsia" w:hAnsiTheme="minorHAnsi" w:cstheme="minorBidi"/>
              <w:noProof/>
              <w:sz w:val="22"/>
              <w:szCs w:val="22"/>
              <w:lang w:val="en-US"/>
            </w:rPr>
          </w:pPr>
          <w:hyperlink w:anchor="_Toc107318838" w:history="1">
            <w:r w:rsidR="00DF50C2" w:rsidRPr="00DF50C2">
              <w:rPr>
                <w:rStyle w:val="Hyperlink"/>
                <w:noProof/>
              </w:rPr>
              <w:t>I.4.9 Valuta zahtevkov za plačilo ter preračunavanje v eure</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_Toc107318838 \h </w:instrText>
            </w:r>
            <w:r w:rsidR="00DF50C2" w:rsidRPr="00DF50C2">
              <w:rPr>
                <w:noProof/>
                <w:webHidden/>
              </w:rPr>
            </w:r>
            <w:r w:rsidR="00DF50C2" w:rsidRPr="00DF50C2">
              <w:rPr>
                <w:noProof/>
                <w:webHidden/>
              </w:rPr>
              <w:fldChar w:fldCharType="separate"/>
            </w:r>
            <w:r w:rsidR="006D5976">
              <w:rPr>
                <w:noProof/>
                <w:webHidden/>
              </w:rPr>
              <w:t>11</w:t>
            </w:r>
            <w:r w:rsidR="00DF50C2" w:rsidRPr="00DF50C2">
              <w:rPr>
                <w:noProof/>
                <w:webHidden/>
              </w:rPr>
              <w:fldChar w:fldCharType="end"/>
            </w:r>
          </w:hyperlink>
        </w:p>
        <w:p w14:paraId="4468A34E" w14:textId="2064C2FE" w:rsidR="00DF50C2" w:rsidRPr="00DF50C2" w:rsidRDefault="00F66623">
          <w:pPr>
            <w:pStyle w:val="TOC3"/>
            <w:rPr>
              <w:rFonts w:asciiTheme="minorHAnsi" w:eastAsiaTheme="minorEastAsia" w:hAnsiTheme="minorHAnsi" w:cstheme="minorBidi"/>
              <w:noProof/>
              <w:sz w:val="22"/>
              <w:szCs w:val="22"/>
              <w:lang w:val="en-US"/>
            </w:rPr>
          </w:pPr>
          <w:hyperlink w:anchor="_Toc107318840" w:history="1">
            <w:r w:rsidR="00DF50C2" w:rsidRPr="00DF50C2">
              <w:rPr>
                <w:rStyle w:val="Hyperlink"/>
                <w:noProof/>
              </w:rPr>
              <w:t>I.4.</w:t>
            </w:r>
            <w:r w:rsidR="00DF50C2" w:rsidRPr="00DF50C2">
              <w:rPr>
                <w:rStyle w:val="Hyperlink"/>
                <w:rFonts w:eastAsia="Arial Unicode MS" w:cs="Arial Unicode MS"/>
                <w:iCs/>
                <w:noProof/>
              </w:rPr>
              <w:t>10</w:t>
            </w:r>
            <w:r w:rsidR="00DF50C2" w:rsidRPr="00DF50C2">
              <w:rPr>
                <w:rStyle w:val="Hyperlink"/>
                <w:rFonts w:eastAsia="Arial Unicode MS" w:cs="Arial Unicode MS"/>
                <w:i/>
                <w:iCs/>
                <w:noProof/>
              </w:rPr>
              <w:t xml:space="preserve"> </w:t>
            </w:r>
            <w:r w:rsidR="00DF50C2" w:rsidRPr="00DF50C2">
              <w:rPr>
                <w:rStyle w:val="Hyperlink"/>
                <w:rFonts w:eastAsia="Arial Unicode MS" w:cs="Arial Unicode MS"/>
                <w:iCs/>
                <w:noProof/>
              </w:rPr>
              <w:t>Jezik zahtevkov za plačilo in poročil</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_Toc107318840 \h </w:instrText>
            </w:r>
            <w:r w:rsidR="00DF50C2" w:rsidRPr="00DF50C2">
              <w:rPr>
                <w:noProof/>
                <w:webHidden/>
              </w:rPr>
            </w:r>
            <w:r w:rsidR="00DF50C2" w:rsidRPr="00DF50C2">
              <w:rPr>
                <w:noProof/>
                <w:webHidden/>
              </w:rPr>
              <w:fldChar w:fldCharType="separate"/>
            </w:r>
            <w:r w:rsidR="006D5976">
              <w:rPr>
                <w:noProof/>
                <w:webHidden/>
              </w:rPr>
              <w:t>12</w:t>
            </w:r>
            <w:r w:rsidR="00DF50C2" w:rsidRPr="00DF50C2">
              <w:rPr>
                <w:noProof/>
                <w:webHidden/>
              </w:rPr>
              <w:fldChar w:fldCharType="end"/>
            </w:r>
          </w:hyperlink>
        </w:p>
        <w:p w14:paraId="7D4DBD46" w14:textId="17192A52" w:rsidR="00DF50C2" w:rsidRPr="00DF50C2" w:rsidRDefault="00F66623">
          <w:pPr>
            <w:pStyle w:val="TOC3"/>
            <w:tabs>
              <w:tab w:val="left" w:pos="1916"/>
            </w:tabs>
            <w:rPr>
              <w:rFonts w:asciiTheme="minorHAnsi" w:eastAsiaTheme="minorEastAsia" w:hAnsiTheme="minorHAnsi" w:cstheme="minorBidi"/>
              <w:noProof/>
              <w:sz w:val="22"/>
              <w:szCs w:val="22"/>
              <w:lang w:val="en-US"/>
            </w:rPr>
          </w:pPr>
          <w:hyperlink w:anchor="_Toc107318841" w:history="1">
            <w:r w:rsidR="00DF50C2" w:rsidRPr="00DF50C2">
              <w:rPr>
                <w:rStyle w:val="Hyperlink"/>
                <w:noProof/>
              </w:rPr>
              <w:t>I.4</w:t>
            </w:r>
            <w:r w:rsidR="00DF50C2" w:rsidRPr="00DF50C2">
              <w:rPr>
                <w:rStyle w:val="Hyperlink"/>
                <w:i/>
                <w:noProof/>
              </w:rPr>
              <w:t>.</w:t>
            </w:r>
            <w:r w:rsidR="00DF50C2" w:rsidRPr="00DF50C2">
              <w:rPr>
                <w:rStyle w:val="Hyperlink"/>
                <w:noProof/>
              </w:rPr>
              <w:t>11</w:t>
            </w:r>
            <w:r w:rsidR="00DF50C2">
              <w:rPr>
                <w:rStyle w:val="Hyperlink"/>
                <w:noProof/>
              </w:rPr>
              <w:t xml:space="preserve"> </w:t>
            </w:r>
            <w:r w:rsidR="00DF50C2" w:rsidRPr="00DF50C2">
              <w:rPr>
                <w:rStyle w:val="Hyperlink"/>
                <w:noProof/>
                <w:lang w:eastAsia="en-GB"/>
              </w:rPr>
              <w:t>Datum plačila</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_Toc107318841 \h </w:instrText>
            </w:r>
            <w:r w:rsidR="00DF50C2" w:rsidRPr="00DF50C2">
              <w:rPr>
                <w:noProof/>
                <w:webHidden/>
              </w:rPr>
            </w:r>
            <w:r w:rsidR="00DF50C2" w:rsidRPr="00DF50C2">
              <w:rPr>
                <w:noProof/>
                <w:webHidden/>
              </w:rPr>
              <w:fldChar w:fldCharType="separate"/>
            </w:r>
            <w:r w:rsidR="006D5976">
              <w:rPr>
                <w:noProof/>
                <w:webHidden/>
              </w:rPr>
              <w:t>12</w:t>
            </w:r>
            <w:r w:rsidR="00DF50C2" w:rsidRPr="00DF50C2">
              <w:rPr>
                <w:noProof/>
                <w:webHidden/>
              </w:rPr>
              <w:fldChar w:fldCharType="end"/>
            </w:r>
          </w:hyperlink>
        </w:p>
        <w:p w14:paraId="2A6333BF" w14:textId="229070AC" w:rsidR="00DF50C2" w:rsidRPr="00DF50C2" w:rsidRDefault="00F66623">
          <w:pPr>
            <w:pStyle w:val="TOC3"/>
            <w:tabs>
              <w:tab w:val="left" w:pos="1916"/>
            </w:tabs>
            <w:rPr>
              <w:rFonts w:asciiTheme="minorHAnsi" w:eastAsiaTheme="minorEastAsia" w:hAnsiTheme="minorHAnsi" w:cstheme="minorBidi"/>
              <w:noProof/>
              <w:sz w:val="22"/>
              <w:szCs w:val="22"/>
              <w:lang w:val="en-US"/>
            </w:rPr>
          </w:pPr>
          <w:hyperlink w:anchor="_Toc107318842" w:history="1">
            <w:r w:rsidR="00DF50C2" w:rsidRPr="00DF50C2">
              <w:rPr>
                <w:rStyle w:val="Hyperlink"/>
                <w:noProof/>
              </w:rPr>
              <w:t>I.4</w:t>
            </w:r>
            <w:r w:rsidR="00DF50C2" w:rsidRPr="00DF50C2">
              <w:rPr>
                <w:rStyle w:val="Hyperlink"/>
                <w:rFonts w:eastAsia="Arial Unicode MS" w:cs="Arial Unicode MS"/>
                <w:i/>
                <w:iCs/>
                <w:noProof/>
              </w:rPr>
              <w:t>.</w:t>
            </w:r>
            <w:r w:rsidR="00DF50C2" w:rsidRPr="00DF50C2">
              <w:rPr>
                <w:rStyle w:val="Hyperlink"/>
                <w:noProof/>
              </w:rPr>
              <w:t>12</w:t>
            </w:r>
            <w:r w:rsidR="00DF50C2">
              <w:rPr>
                <w:rStyle w:val="Hyperlink"/>
                <w:noProof/>
              </w:rPr>
              <w:t xml:space="preserve"> </w:t>
            </w:r>
            <w:r w:rsidR="00DF50C2" w:rsidRPr="00DF50C2">
              <w:rPr>
                <w:rStyle w:val="Hyperlink"/>
                <w:noProof/>
                <w:lang w:eastAsia="en-GB"/>
              </w:rPr>
              <w:t>Stroški nakazila plačil</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_Toc107318842 \h </w:instrText>
            </w:r>
            <w:r w:rsidR="00DF50C2" w:rsidRPr="00DF50C2">
              <w:rPr>
                <w:noProof/>
                <w:webHidden/>
              </w:rPr>
            </w:r>
            <w:r w:rsidR="00DF50C2" w:rsidRPr="00DF50C2">
              <w:rPr>
                <w:noProof/>
                <w:webHidden/>
              </w:rPr>
              <w:fldChar w:fldCharType="separate"/>
            </w:r>
            <w:r w:rsidR="006D5976">
              <w:rPr>
                <w:noProof/>
                <w:webHidden/>
              </w:rPr>
              <w:t>12</w:t>
            </w:r>
            <w:r w:rsidR="00DF50C2" w:rsidRPr="00DF50C2">
              <w:rPr>
                <w:noProof/>
                <w:webHidden/>
              </w:rPr>
              <w:fldChar w:fldCharType="end"/>
            </w:r>
          </w:hyperlink>
        </w:p>
        <w:p w14:paraId="3AC4F00B" w14:textId="104BB8EF" w:rsidR="00DF50C2" w:rsidRPr="00DF50C2" w:rsidRDefault="00F66623">
          <w:pPr>
            <w:pStyle w:val="TOC1"/>
            <w:rPr>
              <w:rFonts w:asciiTheme="minorHAnsi" w:eastAsiaTheme="minorEastAsia" w:hAnsiTheme="minorHAnsi" w:cstheme="minorBidi"/>
              <w:caps w:val="0"/>
              <w:noProof/>
              <w:sz w:val="22"/>
              <w:szCs w:val="22"/>
              <w:lang w:val="en-US"/>
            </w:rPr>
          </w:pPr>
          <w:hyperlink w:anchor="_Toc107318843" w:history="1">
            <w:r w:rsidR="00DF50C2" w:rsidRPr="00DF50C2">
              <w:rPr>
                <w:rStyle w:val="Hyperlink"/>
                <w:noProof/>
              </w:rPr>
              <w:t>ČLEN I.5 – BANČNI RAČUN ZA PLAČILA</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_Toc107318843 \h </w:instrText>
            </w:r>
            <w:r w:rsidR="00DF50C2" w:rsidRPr="00DF50C2">
              <w:rPr>
                <w:noProof/>
                <w:webHidden/>
              </w:rPr>
            </w:r>
            <w:r w:rsidR="00DF50C2" w:rsidRPr="00DF50C2">
              <w:rPr>
                <w:noProof/>
                <w:webHidden/>
              </w:rPr>
              <w:fldChar w:fldCharType="separate"/>
            </w:r>
            <w:r w:rsidR="006D5976">
              <w:rPr>
                <w:noProof/>
                <w:webHidden/>
              </w:rPr>
              <w:t>13</w:t>
            </w:r>
            <w:r w:rsidR="00DF50C2" w:rsidRPr="00DF50C2">
              <w:rPr>
                <w:noProof/>
                <w:webHidden/>
              </w:rPr>
              <w:fldChar w:fldCharType="end"/>
            </w:r>
          </w:hyperlink>
        </w:p>
        <w:p w14:paraId="30399EAE" w14:textId="7569CCD2" w:rsidR="00DF50C2" w:rsidRPr="00DF50C2" w:rsidRDefault="00F66623">
          <w:pPr>
            <w:pStyle w:val="TOC1"/>
            <w:rPr>
              <w:rFonts w:asciiTheme="minorHAnsi" w:eastAsiaTheme="minorEastAsia" w:hAnsiTheme="minorHAnsi" w:cstheme="minorBidi"/>
              <w:caps w:val="0"/>
              <w:noProof/>
              <w:sz w:val="22"/>
              <w:szCs w:val="22"/>
              <w:lang w:val="en-US"/>
            </w:rPr>
          </w:pPr>
          <w:hyperlink w:anchor="_Toc107318844" w:history="1">
            <w:r w:rsidR="00DF50C2" w:rsidRPr="00DF50C2">
              <w:rPr>
                <w:rStyle w:val="Hyperlink"/>
                <w:noProof/>
              </w:rPr>
              <w:t>ČLEN I.6 – UPRAVLJAVEC PODATKOV IN KONTAKTNI PODATKI STRANK</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_Toc107318844 \h </w:instrText>
            </w:r>
            <w:r w:rsidR="00DF50C2" w:rsidRPr="00DF50C2">
              <w:rPr>
                <w:noProof/>
                <w:webHidden/>
              </w:rPr>
            </w:r>
            <w:r w:rsidR="00DF50C2" w:rsidRPr="00DF50C2">
              <w:rPr>
                <w:noProof/>
                <w:webHidden/>
              </w:rPr>
              <w:fldChar w:fldCharType="separate"/>
            </w:r>
            <w:r w:rsidR="006D5976">
              <w:rPr>
                <w:noProof/>
                <w:webHidden/>
              </w:rPr>
              <w:t>13</w:t>
            </w:r>
            <w:r w:rsidR="00DF50C2" w:rsidRPr="00DF50C2">
              <w:rPr>
                <w:noProof/>
                <w:webHidden/>
              </w:rPr>
              <w:fldChar w:fldCharType="end"/>
            </w:r>
          </w:hyperlink>
        </w:p>
        <w:p w14:paraId="2D893408" w14:textId="268F051F" w:rsidR="00DF50C2" w:rsidRPr="00DF50C2" w:rsidRDefault="006D5976">
          <w:pPr>
            <w:pStyle w:val="TOC3"/>
            <w:tabs>
              <w:tab w:val="left" w:pos="1916"/>
            </w:tabs>
            <w:rPr>
              <w:rFonts w:asciiTheme="minorHAnsi" w:eastAsiaTheme="minorEastAsia" w:hAnsiTheme="minorHAnsi" w:cstheme="minorBidi"/>
              <w:noProof/>
              <w:sz w:val="22"/>
              <w:szCs w:val="22"/>
              <w:lang w:val="en-US"/>
            </w:rPr>
          </w:pPr>
          <w:hyperlink w:anchor="_Toc107318845" w:history="1">
            <w:r w:rsidR="00DF50C2" w:rsidRPr="00DF50C2">
              <w:rPr>
                <w:rStyle w:val="Hyperlink"/>
                <w:noProof/>
              </w:rPr>
              <w:t>I.6.1</w:t>
            </w:r>
            <w:r w:rsidR="00DF50C2">
              <w:rPr>
                <w:rStyle w:val="Hyperlink"/>
                <w:noProof/>
              </w:rPr>
              <w:t xml:space="preserve"> </w:t>
            </w:r>
            <w:r w:rsidR="00DF50C2" w:rsidRPr="00DF50C2">
              <w:rPr>
                <w:rStyle w:val="Hyperlink"/>
                <w:noProof/>
              </w:rPr>
              <w:t>Upravljavec podatkov</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_Toc107318845 \h </w:instrText>
            </w:r>
            <w:r w:rsidR="00DF50C2" w:rsidRPr="00DF50C2">
              <w:rPr>
                <w:noProof/>
                <w:webHidden/>
              </w:rPr>
            </w:r>
            <w:r w:rsidR="00DF50C2" w:rsidRPr="00DF50C2">
              <w:rPr>
                <w:noProof/>
                <w:webHidden/>
              </w:rPr>
              <w:fldChar w:fldCharType="separate"/>
            </w:r>
            <w:r>
              <w:rPr>
                <w:noProof/>
                <w:webHidden/>
              </w:rPr>
              <w:t>13</w:t>
            </w:r>
            <w:r w:rsidR="00DF50C2" w:rsidRPr="00DF50C2">
              <w:rPr>
                <w:noProof/>
                <w:webHidden/>
              </w:rPr>
              <w:fldChar w:fldCharType="end"/>
            </w:r>
          </w:hyperlink>
        </w:p>
        <w:p w14:paraId="039DE0F0" w14:textId="1B1EEEF5" w:rsidR="00DF50C2" w:rsidRPr="00DF50C2" w:rsidRDefault="00F66623">
          <w:pPr>
            <w:pStyle w:val="TOC3"/>
            <w:tabs>
              <w:tab w:val="left" w:pos="1916"/>
            </w:tabs>
            <w:rPr>
              <w:rFonts w:asciiTheme="minorHAnsi" w:eastAsiaTheme="minorEastAsia" w:hAnsiTheme="minorHAnsi" w:cstheme="minorBidi"/>
              <w:noProof/>
              <w:sz w:val="22"/>
              <w:szCs w:val="22"/>
              <w:lang w:val="en-US"/>
            </w:rPr>
          </w:pPr>
          <w:hyperlink w:anchor="_Toc107318846" w:history="1">
            <w:r w:rsidR="00DF50C2" w:rsidRPr="00DF50C2">
              <w:rPr>
                <w:rStyle w:val="Hyperlink"/>
                <w:noProof/>
              </w:rPr>
              <w:t>I.6.2</w:t>
            </w:r>
            <w:r w:rsidR="00DF50C2">
              <w:rPr>
                <w:rStyle w:val="Hyperlink"/>
                <w:noProof/>
              </w:rPr>
              <w:t xml:space="preserve"> </w:t>
            </w:r>
            <w:r w:rsidR="00DF50C2" w:rsidRPr="00DF50C2">
              <w:rPr>
                <w:rStyle w:val="Hyperlink"/>
                <w:noProof/>
              </w:rPr>
              <w:t>Kontaktni podatki NA</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_Toc107318846 \h </w:instrText>
            </w:r>
            <w:r w:rsidR="00DF50C2" w:rsidRPr="00DF50C2">
              <w:rPr>
                <w:noProof/>
                <w:webHidden/>
              </w:rPr>
            </w:r>
            <w:r w:rsidR="00DF50C2" w:rsidRPr="00DF50C2">
              <w:rPr>
                <w:noProof/>
                <w:webHidden/>
              </w:rPr>
              <w:fldChar w:fldCharType="separate"/>
            </w:r>
            <w:r w:rsidR="006D5976">
              <w:rPr>
                <w:noProof/>
                <w:webHidden/>
              </w:rPr>
              <w:t>13</w:t>
            </w:r>
            <w:r w:rsidR="00DF50C2" w:rsidRPr="00DF50C2">
              <w:rPr>
                <w:noProof/>
                <w:webHidden/>
              </w:rPr>
              <w:fldChar w:fldCharType="end"/>
            </w:r>
          </w:hyperlink>
        </w:p>
        <w:p w14:paraId="5ACB1C58" w14:textId="7AAA89C4" w:rsidR="00DF50C2" w:rsidRPr="00DF50C2" w:rsidRDefault="00F66623">
          <w:pPr>
            <w:pStyle w:val="TOC3"/>
            <w:tabs>
              <w:tab w:val="left" w:pos="1916"/>
            </w:tabs>
            <w:rPr>
              <w:rFonts w:asciiTheme="minorHAnsi" w:eastAsiaTheme="minorEastAsia" w:hAnsiTheme="minorHAnsi" w:cstheme="minorBidi"/>
              <w:noProof/>
              <w:sz w:val="22"/>
              <w:szCs w:val="22"/>
              <w:lang w:val="en-US"/>
            </w:rPr>
          </w:pPr>
          <w:hyperlink w:anchor="_Toc107318847" w:history="1">
            <w:r w:rsidR="00DF50C2" w:rsidRPr="00DF50C2">
              <w:rPr>
                <w:rStyle w:val="Hyperlink"/>
                <w:noProof/>
              </w:rPr>
              <w:t>I.6.3</w:t>
            </w:r>
            <w:r w:rsidR="00DF50C2">
              <w:rPr>
                <w:rStyle w:val="Hyperlink"/>
                <w:noProof/>
              </w:rPr>
              <w:t xml:space="preserve"> </w:t>
            </w:r>
            <w:r w:rsidR="00DF50C2" w:rsidRPr="00DF50C2">
              <w:rPr>
                <w:rStyle w:val="Hyperlink"/>
                <w:noProof/>
              </w:rPr>
              <w:t>Kontaktni podatki upravičenca</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_Toc107318847 \h </w:instrText>
            </w:r>
            <w:r w:rsidR="00DF50C2" w:rsidRPr="00DF50C2">
              <w:rPr>
                <w:noProof/>
                <w:webHidden/>
              </w:rPr>
            </w:r>
            <w:r w:rsidR="00DF50C2" w:rsidRPr="00DF50C2">
              <w:rPr>
                <w:noProof/>
                <w:webHidden/>
              </w:rPr>
              <w:fldChar w:fldCharType="separate"/>
            </w:r>
            <w:r w:rsidR="006D5976">
              <w:rPr>
                <w:noProof/>
                <w:webHidden/>
              </w:rPr>
              <w:t>14</w:t>
            </w:r>
            <w:r w:rsidR="00DF50C2" w:rsidRPr="00DF50C2">
              <w:rPr>
                <w:noProof/>
                <w:webHidden/>
              </w:rPr>
              <w:fldChar w:fldCharType="end"/>
            </w:r>
          </w:hyperlink>
        </w:p>
        <w:p w14:paraId="3D0B4EE9" w14:textId="5DC4E01F" w:rsidR="00DF50C2" w:rsidRPr="00DF50C2" w:rsidRDefault="00F66623">
          <w:pPr>
            <w:pStyle w:val="TOC1"/>
            <w:rPr>
              <w:rFonts w:asciiTheme="minorHAnsi" w:eastAsiaTheme="minorEastAsia" w:hAnsiTheme="minorHAnsi" w:cstheme="minorBidi"/>
              <w:caps w:val="0"/>
              <w:noProof/>
              <w:sz w:val="22"/>
              <w:szCs w:val="22"/>
              <w:lang w:val="en-US"/>
            </w:rPr>
          </w:pPr>
          <w:hyperlink w:anchor="_Toc107318848" w:history="1">
            <w:r w:rsidR="00DF50C2" w:rsidRPr="00DF50C2">
              <w:rPr>
                <w:rStyle w:val="Hyperlink"/>
                <w:noProof/>
              </w:rPr>
              <w:t>ČLEN I.7 – DODATNA DOLOČBA O OBDELAVI OSEBNIH PODATKOV S STRANI UPRAVIČENCA</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_Toc107318848 \h </w:instrText>
            </w:r>
            <w:r w:rsidR="00DF50C2" w:rsidRPr="00DF50C2">
              <w:rPr>
                <w:noProof/>
                <w:webHidden/>
              </w:rPr>
            </w:r>
            <w:r w:rsidR="00DF50C2" w:rsidRPr="00DF50C2">
              <w:rPr>
                <w:noProof/>
                <w:webHidden/>
              </w:rPr>
              <w:fldChar w:fldCharType="separate"/>
            </w:r>
            <w:r w:rsidR="006D5976">
              <w:rPr>
                <w:noProof/>
                <w:webHidden/>
              </w:rPr>
              <w:t>14</w:t>
            </w:r>
            <w:r w:rsidR="00DF50C2" w:rsidRPr="00DF50C2">
              <w:rPr>
                <w:noProof/>
                <w:webHidden/>
              </w:rPr>
              <w:fldChar w:fldCharType="end"/>
            </w:r>
          </w:hyperlink>
        </w:p>
        <w:p w14:paraId="75DF0C8B" w14:textId="34FB10A7" w:rsidR="00DF50C2" w:rsidRPr="00DF50C2" w:rsidRDefault="00F66623">
          <w:pPr>
            <w:pStyle w:val="TOC3"/>
            <w:tabs>
              <w:tab w:val="left" w:pos="1916"/>
            </w:tabs>
            <w:rPr>
              <w:rFonts w:asciiTheme="minorHAnsi" w:eastAsiaTheme="minorEastAsia" w:hAnsiTheme="minorHAnsi" w:cstheme="minorBidi"/>
              <w:noProof/>
              <w:sz w:val="22"/>
              <w:szCs w:val="22"/>
              <w:lang w:val="en-US"/>
            </w:rPr>
          </w:pPr>
          <w:hyperlink w:anchor="_Toc107318849" w:history="1">
            <w:r w:rsidR="00DF50C2" w:rsidRPr="00DF50C2">
              <w:rPr>
                <w:rStyle w:val="Hyperlink"/>
                <w:noProof/>
              </w:rPr>
              <w:t>I.7.1</w:t>
            </w:r>
            <w:r w:rsidR="00DF50C2">
              <w:rPr>
                <w:rStyle w:val="Hyperlink"/>
                <w:noProof/>
              </w:rPr>
              <w:t xml:space="preserve"> </w:t>
            </w:r>
            <w:r w:rsidR="00DF50C2" w:rsidRPr="00DF50C2">
              <w:rPr>
                <w:rStyle w:val="Hyperlink"/>
                <w:noProof/>
              </w:rPr>
              <w:t>Obveznosti poročanja</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_Toc107318849 \h </w:instrText>
            </w:r>
            <w:r w:rsidR="00DF50C2" w:rsidRPr="00DF50C2">
              <w:rPr>
                <w:noProof/>
                <w:webHidden/>
              </w:rPr>
            </w:r>
            <w:r w:rsidR="00DF50C2" w:rsidRPr="00DF50C2">
              <w:rPr>
                <w:noProof/>
                <w:webHidden/>
              </w:rPr>
              <w:fldChar w:fldCharType="separate"/>
            </w:r>
            <w:r w:rsidR="006D5976">
              <w:rPr>
                <w:noProof/>
                <w:webHidden/>
              </w:rPr>
              <w:t>14</w:t>
            </w:r>
            <w:r w:rsidR="00DF50C2" w:rsidRPr="00DF50C2">
              <w:rPr>
                <w:noProof/>
                <w:webHidden/>
              </w:rPr>
              <w:fldChar w:fldCharType="end"/>
            </w:r>
          </w:hyperlink>
        </w:p>
        <w:p w14:paraId="08F130C7" w14:textId="32EAF7B2" w:rsidR="00DF50C2" w:rsidRPr="00DF50C2" w:rsidRDefault="00F66623">
          <w:pPr>
            <w:pStyle w:val="TOC3"/>
            <w:tabs>
              <w:tab w:val="left" w:pos="1916"/>
            </w:tabs>
            <w:rPr>
              <w:rFonts w:asciiTheme="minorHAnsi" w:eastAsiaTheme="minorEastAsia" w:hAnsiTheme="minorHAnsi" w:cstheme="minorBidi"/>
              <w:noProof/>
              <w:sz w:val="22"/>
              <w:szCs w:val="22"/>
              <w:lang w:val="en-US"/>
            </w:rPr>
          </w:pPr>
          <w:hyperlink w:anchor="_Toc107318850" w:history="1">
            <w:r w:rsidR="00DF50C2" w:rsidRPr="00DF50C2">
              <w:rPr>
                <w:rStyle w:val="Hyperlink"/>
                <w:noProof/>
              </w:rPr>
              <w:t>I.7.2</w:t>
            </w:r>
            <w:r w:rsidR="00DF50C2">
              <w:rPr>
                <w:rStyle w:val="Hyperlink"/>
                <w:noProof/>
              </w:rPr>
              <w:t xml:space="preserve"> </w:t>
            </w:r>
            <w:r w:rsidR="00DF50C2" w:rsidRPr="00DF50C2">
              <w:rPr>
                <w:rStyle w:val="Hyperlink"/>
                <w:noProof/>
              </w:rPr>
              <w:t>Obveščanje udeležencev o obdelavi njihovih osebnih podatkov</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_Toc107318850 \h </w:instrText>
            </w:r>
            <w:r w:rsidR="00DF50C2" w:rsidRPr="00DF50C2">
              <w:rPr>
                <w:noProof/>
                <w:webHidden/>
              </w:rPr>
            </w:r>
            <w:r w:rsidR="00DF50C2" w:rsidRPr="00DF50C2">
              <w:rPr>
                <w:noProof/>
                <w:webHidden/>
              </w:rPr>
              <w:fldChar w:fldCharType="separate"/>
            </w:r>
            <w:r w:rsidR="006D5976">
              <w:rPr>
                <w:noProof/>
                <w:webHidden/>
              </w:rPr>
              <w:t>15</w:t>
            </w:r>
            <w:r w:rsidR="00DF50C2" w:rsidRPr="00DF50C2">
              <w:rPr>
                <w:noProof/>
                <w:webHidden/>
              </w:rPr>
              <w:fldChar w:fldCharType="end"/>
            </w:r>
          </w:hyperlink>
        </w:p>
        <w:p w14:paraId="27E8F492" w14:textId="659FCAC1" w:rsidR="00DF50C2" w:rsidRPr="00DF50C2" w:rsidRDefault="00F66623">
          <w:pPr>
            <w:pStyle w:val="TOC1"/>
            <w:rPr>
              <w:rFonts w:asciiTheme="minorHAnsi" w:eastAsiaTheme="minorEastAsia" w:hAnsiTheme="minorHAnsi" w:cstheme="minorBidi"/>
              <w:caps w:val="0"/>
              <w:noProof/>
              <w:sz w:val="22"/>
              <w:szCs w:val="22"/>
              <w:lang w:val="en-US"/>
            </w:rPr>
          </w:pPr>
          <w:hyperlink w:anchor="_Toc107318851" w:history="1">
            <w:r w:rsidR="00DF50C2" w:rsidRPr="00DF50C2">
              <w:rPr>
                <w:rStyle w:val="Hyperlink"/>
                <w:noProof/>
              </w:rPr>
              <w:t>ČLEN I.8 – ZAŠČITA IN VARNOST UDELEŽENCEV</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_Toc107318851 \h </w:instrText>
            </w:r>
            <w:r w:rsidR="00DF50C2" w:rsidRPr="00DF50C2">
              <w:rPr>
                <w:noProof/>
                <w:webHidden/>
              </w:rPr>
            </w:r>
            <w:r w:rsidR="00DF50C2" w:rsidRPr="00DF50C2">
              <w:rPr>
                <w:noProof/>
                <w:webHidden/>
              </w:rPr>
              <w:fldChar w:fldCharType="separate"/>
            </w:r>
            <w:r w:rsidR="006D5976">
              <w:rPr>
                <w:noProof/>
                <w:webHidden/>
              </w:rPr>
              <w:t>15</w:t>
            </w:r>
            <w:r w:rsidR="00DF50C2" w:rsidRPr="00DF50C2">
              <w:rPr>
                <w:noProof/>
                <w:webHidden/>
              </w:rPr>
              <w:fldChar w:fldCharType="end"/>
            </w:r>
          </w:hyperlink>
        </w:p>
        <w:p w14:paraId="2EFB5A4F" w14:textId="3B64CF63" w:rsidR="00DF50C2" w:rsidRPr="00DF50C2" w:rsidRDefault="00F66623">
          <w:pPr>
            <w:pStyle w:val="TOC1"/>
            <w:rPr>
              <w:rFonts w:asciiTheme="minorHAnsi" w:eastAsiaTheme="minorEastAsia" w:hAnsiTheme="minorHAnsi" w:cstheme="minorBidi"/>
              <w:caps w:val="0"/>
              <w:noProof/>
              <w:sz w:val="22"/>
              <w:szCs w:val="22"/>
              <w:lang w:val="en-US"/>
            </w:rPr>
          </w:pPr>
          <w:hyperlink w:anchor="_Toc107318852" w:history="1">
            <w:r w:rsidR="00DF50C2" w:rsidRPr="00DF50C2">
              <w:rPr>
                <w:rStyle w:val="Hyperlink"/>
                <w:noProof/>
              </w:rPr>
              <w:t>ČLEN I.9 – DODATNE DOLOČBE O PREDHODNO OBSTOJEČIH PRAVICAH IN UPORABI REZULTATOV (VKLJUČNO S PRAVICAMI INTELEKTUALNE IN INDUSTRIJSKE LASTNINE)</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_Toc107318852 \h </w:instrText>
            </w:r>
            <w:r w:rsidR="00DF50C2" w:rsidRPr="00DF50C2">
              <w:rPr>
                <w:noProof/>
                <w:webHidden/>
              </w:rPr>
            </w:r>
            <w:r w:rsidR="00DF50C2" w:rsidRPr="00DF50C2">
              <w:rPr>
                <w:noProof/>
                <w:webHidden/>
              </w:rPr>
              <w:fldChar w:fldCharType="separate"/>
            </w:r>
            <w:r w:rsidR="006D5976">
              <w:rPr>
                <w:noProof/>
                <w:webHidden/>
              </w:rPr>
              <w:t>15</w:t>
            </w:r>
            <w:r w:rsidR="00DF50C2" w:rsidRPr="00DF50C2">
              <w:rPr>
                <w:noProof/>
                <w:webHidden/>
              </w:rPr>
              <w:fldChar w:fldCharType="end"/>
            </w:r>
          </w:hyperlink>
        </w:p>
        <w:p w14:paraId="7BC4574C" w14:textId="28D4012B" w:rsidR="00DF50C2" w:rsidRPr="00DF50C2" w:rsidRDefault="00F66623">
          <w:pPr>
            <w:pStyle w:val="TOC1"/>
            <w:rPr>
              <w:rFonts w:asciiTheme="minorHAnsi" w:eastAsiaTheme="minorEastAsia" w:hAnsiTheme="minorHAnsi" w:cstheme="minorBidi"/>
              <w:caps w:val="0"/>
              <w:noProof/>
              <w:sz w:val="22"/>
              <w:szCs w:val="22"/>
              <w:lang w:val="en-US"/>
            </w:rPr>
          </w:pPr>
          <w:hyperlink w:anchor="_Toc107318853" w:history="1">
            <w:r w:rsidR="00DF50C2" w:rsidRPr="00DF50C2">
              <w:rPr>
                <w:rStyle w:val="Hyperlink"/>
                <w:noProof/>
              </w:rPr>
              <w:t>ČLEN I.10 – UPORABA ORODIJ IT</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_Toc107318853 \h </w:instrText>
            </w:r>
            <w:r w:rsidR="00DF50C2" w:rsidRPr="00DF50C2">
              <w:rPr>
                <w:noProof/>
                <w:webHidden/>
              </w:rPr>
            </w:r>
            <w:r w:rsidR="00DF50C2" w:rsidRPr="00DF50C2">
              <w:rPr>
                <w:noProof/>
                <w:webHidden/>
              </w:rPr>
              <w:fldChar w:fldCharType="separate"/>
            </w:r>
            <w:r w:rsidR="006D5976">
              <w:rPr>
                <w:noProof/>
                <w:webHidden/>
              </w:rPr>
              <w:t>16</w:t>
            </w:r>
            <w:r w:rsidR="00DF50C2" w:rsidRPr="00DF50C2">
              <w:rPr>
                <w:noProof/>
                <w:webHidden/>
              </w:rPr>
              <w:fldChar w:fldCharType="end"/>
            </w:r>
          </w:hyperlink>
        </w:p>
        <w:p w14:paraId="3655ED34" w14:textId="78EA9F47" w:rsidR="00DF50C2" w:rsidRPr="00DF50C2" w:rsidRDefault="00F66623">
          <w:pPr>
            <w:pStyle w:val="TOC3"/>
            <w:tabs>
              <w:tab w:val="left" w:pos="1916"/>
            </w:tabs>
            <w:rPr>
              <w:rFonts w:asciiTheme="minorHAnsi" w:eastAsiaTheme="minorEastAsia" w:hAnsiTheme="minorHAnsi" w:cstheme="minorBidi"/>
              <w:noProof/>
              <w:sz w:val="22"/>
              <w:szCs w:val="22"/>
              <w:lang w:val="en-US"/>
            </w:rPr>
          </w:pPr>
          <w:hyperlink w:anchor="_Toc107318854" w:history="1">
            <w:r w:rsidR="00DF50C2" w:rsidRPr="00DF50C2">
              <w:rPr>
                <w:rStyle w:val="Hyperlink"/>
                <w:noProof/>
              </w:rPr>
              <w:t>I.10.1</w:t>
            </w:r>
            <w:r w:rsidR="00DF50C2">
              <w:rPr>
                <w:rStyle w:val="Hyperlink"/>
                <w:noProof/>
              </w:rPr>
              <w:t xml:space="preserve"> </w:t>
            </w:r>
            <w:r w:rsidR="00DF50C2" w:rsidRPr="00DF50C2">
              <w:rPr>
                <w:rStyle w:val="Hyperlink"/>
                <w:noProof/>
              </w:rPr>
              <w:t>Orodje Erasmus+ za poročanje in upravljanje</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_Toc107318854 \h </w:instrText>
            </w:r>
            <w:r w:rsidR="00DF50C2" w:rsidRPr="00DF50C2">
              <w:rPr>
                <w:noProof/>
                <w:webHidden/>
              </w:rPr>
            </w:r>
            <w:r w:rsidR="00DF50C2" w:rsidRPr="00DF50C2">
              <w:rPr>
                <w:noProof/>
                <w:webHidden/>
              </w:rPr>
              <w:fldChar w:fldCharType="separate"/>
            </w:r>
            <w:r w:rsidR="006D5976">
              <w:rPr>
                <w:noProof/>
                <w:webHidden/>
              </w:rPr>
              <w:t>16</w:t>
            </w:r>
            <w:r w:rsidR="00DF50C2" w:rsidRPr="00DF50C2">
              <w:rPr>
                <w:noProof/>
                <w:webHidden/>
              </w:rPr>
              <w:fldChar w:fldCharType="end"/>
            </w:r>
          </w:hyperlink>
        </w:p>
        <w:p w14:paraId="1979C1A1" w14:textId="54E06FBC" w:rsidR="00DF50C2" w:rsidRPr="00DF50C2" w:rsidRDefault="00F66623">
          <w:pPr>
            <w:pStyle w:val="TOC3"/>
            <w:tabs>
              <w:tab w:val="left" w:pos="1916"/>
            </w:tabs>
            <w:rPr>
              <w:rFonts w:asciiTheme="minorHAnsi" w:eastAsiaTheme="minorEastAsia" w:hAnsiTheme="minorHAnsi" w:cstheme="minorBidi"/>
              <w:noProof/>
              <w:sz w:val="22"/>
              <w:szCs w:val="22"/>
              <w:lang w:val="en-US"/>
            </w:rPr>
          </w:pPr>
          <w:hyperlink w:anchor="_Toc107318855" w:history="1">
            <w:r w:rsidR="00DF50C2" w:rsidRPr="00DF50C2">
              <w:rPr>
                <w:rStyle w:val="Hyperlink"/>
                <w:noProof/>
              </w:rPr>
              <w:t>I.10.2</w:t>
            </w:r>
            <w:r w:rsidR="00DF50C2">
              <w:rPr>
                <w:rStyle w:val="Hyperlink"/>
                <w:noProof/>
              </w:rPr>
              <w:t xml:space="preserve"> </w:t>
            </w:r>
            <w:r w:rsidR="00DF50C2" w:rsidRPr="00DF50C2">
              <w:rPr>
                <w:rStyle w:val="Hyperlink"/>
                <w:noProof/>
              </w:rPr>
              <w:t>Platforma Erasmus+ za rezultate projektov</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_Toc107318855 \h </w:instrText>
            </w:r>
            <w:r w:rsidR="00DF50C2" w:rsidRPr="00DF50C2">
              <w:rPr>
                <w:noProof/>
                <w:webHidden/>
              </w:rPr>
            </w:r>
            <w:r w:rsidR="00DF50C2" w:rsidRPr="00DF50C2">
              <w:rPr>
                <w:noProof/>
                <w:webHidden/>
              </w:rPr>
              <w:fldChar w:fldCharType="separate"/>
            </w:r>
            <w:r w:rsidR="006D5976">
              <w:rPr>
                <w:noProof/>
                <w:webHidden/>
              </w:rPr>
              <w:t>16</w:t>
            </w:r>
            <w:r w:rsidR="00DF50C2" w:rsidRPr="00DF50C2">
              <w:rPr>
                <w:noProof/>
                <w:webHidden/>
              </w:rPr>
              <w:fldChar w:fldCharType="end"/>
            </w:r>
          </w:hyperlink>
        </w:p>
        <w:p w14:paraId="6F05F9E1" w14:textId="74657C3C" w:rsidR="00DF50C2" w:rsidRPr="00DF50C2" w:rsidRDefault="00F66623">
          <w:pPr>
            <w:pStyle w:val="TOC1"/>
            <w:rPr>
              <w:rFonts w:asciiTheme="minorHAnsi" w:eastAsiaTheme="minorEastAsia" w:hAnsiTheme="minorHAnsi" w:cstheme="minorBidi"/>
              <w:caps w:val="0"/>
              <w:noProof/>
              <w:sz w:val="22"/>
              <w:szCs w:val="22"/>
              <w:lang w:val="en-US"/>
            </w:rPr>
          </w:pPr>
          <w:hyperlink w:anchor="_Toc107318856" w:history="1">
            <w:r w:rsidR="00DF50C2" w:rsidRPr="00DF50C2">
              <w:rPr>
                <w:rStyle w:val="Hyperlink"/>
                <w:noProof/>
              </w:rPr>
              <w:t>ČLEN I.11 – DODATNE DOLOČBE O ODDAJI NAROČIL PODIZVAJALCEM</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_Toc107318856 \h </w:instrText>
            </w:r>
            <w:r w:rsidR="00DF50C2" w:rsidRPr="00DF50C2">
              <w:rPr>
                <w:noProof/>
                <w:webHidden/>
              </w:rPr>
            </w:r>
            <w:r w:rsidR="00DF50C2" w:rsidRPr="00DF50C2">
              <w:rPr>
                <w:noProof/>
                <w:webHidden/>
              </w:rPr>
              <w:fldChar w:fldCharType="separate"/>
            </w:r>
            <w:r w:rsidR="006D5976">
              <w:rPr>
                <w:noProof/>
                <w:webHidden/>
              </w:rPr>
              <w:t>16</w:t>
            </w:r>
            <w:r w:rsidR="00DF50C2" w:rsidRPr="00DF50C2">
              <w:rPr>
                <w:noProof/>
                <w:webHidden/>
              </w:rPr>
              <w:fldChar w:fldCharType="end"/>
            </w:r>
          </w:hyperlink>
        </w:p>
        <w:p w14:paraId="53501603" w14:textId="0A3D4545" w:rsidR="00DF50C2" w:rsidRPr="00DF50C2" w:rsidRDefault="00F66623">
          <w:pPr>
            <w:pStyle w:val="TOC1"/>
            <w:rPr>
              <w:rFonts w:asciiTheme="minorHAnsi" w:eastAsiaTheme="minorEastAsia" w:hAnsiTheme="minorHAnsi" w:cstheme="minorBidi"/>
              <w:caps w:val="0"/>
              <w:noProof/>
              <w:sz w:val="22"/>
              <w:szCs w:val="22"/>
              <w:lang w:val="en-US"/>
            </w:rPr>
          </w:pPr>
          <w:hyperlink w:anchor="_Toc107318857" w:history="1">
            <w:r w:rsidR="00DF50C2" w:rsidRPr="00DF50C2">
              <w:rPr>
                <w:rStyle w:val="Hyperlink"/>
                <w:noProof/>
              </w:rPr>
              <w:t>ČLEN I.12 – DODATNA DOLOČBA O PREPOZNAVNOSTI FINANCIRANJA UNIJE</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_Toc107318857 \h </w:instrText>
            </w:r>
            <w:r w:rsidR="00DF50C2" w:rsidRPr="00DF50C2">
              <w:rPr>
                <w:noProof/>
                <w:webHidden/>
              </w:rPr>
            </w:r>
            <w:r w:rsidR="00DF50C2" w:rsidRPr="00DF50C2">
              <w:rPr>
                <w:noProof/>
                <w:webHidden/>
              </w:rPr>
              <w:fldChar w:fldCharType="separate"/>
            </w:r>
            <w:r w:rsidR="006D5976">
              <w:rPr>
                <w:noProof/>
                <w:webHidden/>
              </w:rPr>
              <w:t>16</w:t>
            </w:r>
            <w:r w:rsidR="00DF50C2" w:rsidRPr="00DF50C2">
              <w:rPr>
                <w:noProof/>
                <w:webHidden/>
              </w:rPr>
              <w:fldChar w:fldCharType="end"/>
            </w:r>
          </w:hyperlink>
        </w:p>
        <w:p w14:paraId="426952DF" w14:textId="3DBFD684" w:rsidR="00DF50C2" w:rsidRPr="00DF50C2" w:rsidRDefault="00F66623">
          <w:pPr>
            <w:pStyle w:val="TOC1"/>
            <w:rPr>
              <w:rFonts w:asciiTheme="minorHAnsi" w:eastAsiaTheme="minorEastAsia" w:hAnsiTheme="minorHAnsi" w:cstheme="minorBidi"/>
              <w:caps w:val="0"/>
              <w:noProof/>
              <w:sz w:val="22"/>
              <w:szCs w:val="22"/>
              <w:lang w:val="en-US"/>
            </w:rPr>
          </w:pPr>
          <w:hyperlink w:anchor="_Toc107318858" w:history="1">
            <w:r w:rsidR="00DF50C2" w:rsidRPr="00DF50C2">
              <w:rPr>
                <w:rStyle w:val="Hyperlink"/>
                <w:noProof/>
              </w:rPr>
              <w:t>ČLEN I.13 – DODATNE DOLOČBE O PODPORI UDELEŽENCEM</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_Toc107318858 \h </w:instrText>
            </w:r>
            <w:r w:rsidR="00DF50C2" w:rsidRPr="00DF50C2">
              <w:rPr>
                <w:noProof/>
                <w:webHidden/>
              </w:rPr>
            </w:r>
            <w:r w:rsidR="00DF50C2" w:rsidRPr="00DF50C2">
              <w:rPr>
                <w:noProof/>
                <w:webHidden/>
              </w:rPr>
              <w:fldChar w:fldCharType="separate"/>
            </w:r>
            <w:r w:rsidR="006D5976">
              <w:rPr>
                <w:noProof/>
                <w:webHidden/>
              </w:rPr>
              <w:t>16</w:t>
            </w:r>
            <w:r w:rsidR="00DF50C2" w:rsidRPr="00DF50C2">
              <w:rPr>
                <w:noProof/>
                <w:webHidden/>
              </w:rPr>
              <w:fldChar w:fldCharType="end"/>
            </w:r>
          </w:hyperlink>
        </w:p>
        <w:p w14:paraId="5D9D106C" w14:textId="16C1A126" w:rsidR="00DF50C2" w:rsidRPr="00DF50C2" w:rsidRDefault="00F66623">
          <w:pPr>
            <w:pStyle w:val="TOC1"/>
            <w:rPr>
              <w:rFonts w:asciiTheme="minorHAnsi" w:eastAsiaTheme="minorEastAsia" w:hAnsiTheme="minorHAnsi" w:cstheme="minorBidi"/>
              <w:caps w:val="0"/>
              <w:noProof/>
              <w:sz w:val="22"/>
              <w:szCs w:val="22"/>
              <w:lang w:val="en-US"/>
            </w:rPr>
          </w:pPr>
          <w:hyperlink w:anchor="_Toc107318859" w:history="1">
            <w:r w:rsidR="00DF50C2" w:rsidRPr="00DF50C2">
              <w:rPr>
                <w:rStyle w:val="Hyperlink"/>
                <w:noProof/>
              </w:rPr>
              <w:t>ČLEN I.14 – ZAGOTAVLJANJE PODPORE ZA VKLJUČEVANJE ZA UDELEŽENCE Z MANJ PRILOŽNOSTMI</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_Toc107318859 \h </w:instrText>
            </w:r>
            <w:r w:rsidR="00DF50C2" w:rsidRPr="00DF50C2">
              <w:rPr>
                <w:noProof/>
                <w:webHidden/>
              </w:rPr>
            </w:r>
            <w:r w:rsidR="00DF50C2" w:rsidRPr="00DF50C2">
              <w:rPr>
                <w:noProof/>
                <w:webHidden/>
              </w:rPr>
              <w:fldChar w:fldCharType="separate"/>
            </w:r>
            <w:r w:rsidR="006D5976">
              <w:rPr>
                <w:noProof/>
                <w:webHidden/>
              </w:rPr>
              <w:t>17</w:t>
            </w:r>
            <w:r w:rsidR="00DF50C2" w:rsidRPr="00DF50C2">
              <w:rPr>
                <w:noProof/>
                <w:webHidden/>
              </w:rPr>
              <w:fldChar w:fldCharType="end"/>
            </w:r>
          </w:hyperlink>
        </w:p>
        <w:p w14:paraId="6D8BF026" w14:textId="03ACCCD0" w:rsidR="00DF50C2" w:rsidRPr="00DF50C2" w:rsidRDefault="00F66623">
          <w:pPr>
            <w:pStyle w:val="TOC1"/>
            <w:rPr>
              <w:rFonts w:asciiTheme="minorHAnsi" w:eastAsiaTheme="minorEastAsia" w:hAnsiTheme="minorHAnsi" w:cstheme="minorBidi"/>
              <w:caps w:val="0"/>
              <w:noProof/>
              <w:sz w:val="22"/>
              <w:szCs w:val="22"/>
              <w:lang w:val="en-US"/>
            </w:rPr>
          </w:pPr>
          <w:hyperlink w:anchor="_Toc107318860" w:history="1">
            <w:r w:rsidR="00DF50C2" w:rsidRPr="00DF50C2">
              <w:rPr>
                <w:rStyle w:val="Hyperlink"/>
                <w:noProof/>
              </w:rPr>
              <w:t>ČLEN I.15 – POSEBNE DOLOČBE O PRORAČUNSKIH PRERAZPOREDITVAH</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_Toc107318860 \h </w:instrText>
            </w:r>
            <w:r w:rsidR="00DF50C2" w:rsidRPr="00DF50C2">
              <w:rPr>
                <w:noProof/>
                <w:webHidden/>
              </w:rPr>
            </w:r>
            <w:r w:rsidR="00DF50C2" w:rsidRPr="00DF50C2">
              <w:rPr>
                <w:noProof/>
                <w:webHidden/>
              </w:rPr>
              <w:fldChar w:fldCharType="separate"/>
            </w:r>
            <w:r w:rsidR="006D5976">
              <w:rPr>
                <w:noProof/>
                <w:webHidden/>
              </w:rPr>
              <w:t>17</w:t>
            </w:r>
            <w:r w:rsidR="00DF50C2" w:rsidRPr="00DF50C2">
              <w:rPr>
                <w:noProof/>
                <w:webHidden/>
              </w:rPr>
              <w:fldChar w:fldCharType="end"/>
            </w:r>
          </w:hyperlink>
        </w:p>
        <w:p w14:paraId="2C88D7BE" w14:textId="6D12D7B4" w:rsidR="00DF50C2" w:rsidRPr="00DF50C2" w:rsidRDefault="00F66623">
          <w:pPr>
            <w:pStyle w:val="TOC1"/>
            <w:rPr>
              <w:rFonts w:asciiTheme="minorHAnsi" w:eastAsiaTheme="minorEastAsia" w:hAnsiTheme="minorHAnsi" w:cstheme="minorBidi"/>
              <w:caps w:val="0"/>
              <w:noProof/>
              <w:sz w:val="22"/>
              <w:szCs w:val="22"/>
              <w:lang w:val="en-US"/>
            </w:rPr>
          </w:pPr>
          <w:hyperlink w:anchor="_Toc107318861" w:history="1">
            <w:r w:rsidR="00DF50C2" w:rsidRPr="00DF50C2">
              <w:rPr>
                <w:rStyle w:val="Hyperlink"/>
                <w:noProof/>
              </w:rPr>
              <w:t>ČLEN I.16 – SPREMLJANJE IN OCENJEVANJE</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_Toc107318861 \h </w:instrText>
            </w:r>
            <w:r w:rsidR="00DF50C2" w:rsidRPr="00DF50C2">
              <w:rPr>
                <w:noProof/>
                <w:webHidden/>
              </w:rPr>
            </w:r>
            <w:r w:rsidR="00DF50C2" w:rsidRPr="00DF50C2">
              <w:rPr>
                <w:noProof/>
                <w:webHidden/>
              </w:rPr>
              <w:fldChar w:fldCharType="separate"/>
            </w:r>
            <w:r w:rsidR="006D5976">
              <w:rPr>
                <w:noProof/>
                <w:webHidden/>
              </w:rPr>
              <w:t>21</w:t>
            </w:r>
            <w:r w:rsidR="00DF50C2" w:rsidRPr="00DF50C2">
              <w:rPr>
                <w:noProof/>
                <w:webHidden/>
              </w:rPr>
              <w:fldChar w:fldCharType="end"/>
            </w:r>
          </w:hyperlink>
        </w:p>
        <w:p w14:paraId="18C96A45" w14:textId="780A80F6" w:rsidR="00DF50C2" w:rsidRPr="00DF50C2" w:rsidRDefault="00F66623">
          <w:pPr>
            <w:pStyle w:val="TOC1"/>
            <w:rPr>
              <w:rFonts w:asciiTheme="minorHAnsi" w:eastAsiaTheme="minorEastAsia" w:hAnsiTheme="minorHAnsi" w:cstheme="minorBidi"/>
              <w:caps w:val="0"/>
              <w:noProof/>
              <w:sz w:val="22"/>
              <w:szCs w:val="22"/>
              <w:lang w:val="en-US"/>
            </w:rPr>
          </w:pPr>
          <w:hyperlink w:anchor="_Toc107318862" w:history="1">
            <w:r w:rsidR="00DF50C2" w:rsidRPr="00DF50C2">
              <w:rPr>
                <w:rStyle w:val="Hyperlink"/>
                <w:noProof/>
              </w:rPr>
              <w:t>ČLEN I.XX – POTRDILO YOUTHPASS</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_Toc107318862 \h </w:instrText>
            </w:r>
            <w:r w:rsidR="00DF50C2" w:rsidRPr="00DF50C2">
              <w:rPr>
                <w:noProof/>
                <w:webHidden/>
              </w:rPr>
            </w:r>
            <w:r w:rsidR="00DF50C2" w:rsidRPr="00DF50C2">
              <w:rPr>
                <w:noProof/>
                <w:webHidden/>
              </w:rPr>
              <w:fldChar w:fldCharType="separate"/>
            </w:r>
            <w:r w:rsidR="006D5976">
              <w:rPr>
                <w:noProof/>
                <w:webHidden/>
              </w:rPr>
              <w:t>21</w:t>
            </w:r>
            <w:r w:rsidR="00DF50C2" w:rsidRPr="00DF50C2">
              <w:rPr>
                <w:noProof/>
                <w:webHidden/>
              </w:rPr>
              <w:fldChar w:fldCharType="end"/>
            </w:r>
          </w:hyperlink>
        </w:p>
        <w:p w14:paraId="01FE8F2B" w14:textId="05F245B7" w:rsidR="00DF50C2" w:rsidRPr="00DF50C2" w:rsidRDefault="00F66623">
          <w:pPr>
            <w:pStyle w:val="TOC1"/>
            <w:rPr>
              <w:rFonts w:asciiTheme="minorHAnsi" w:eastAsiaTheme="minorEastAsia" w:hAnsiTheme="minorHAnsi" w:cstheme="minorBidi"/>
              <w:caps w:val="0"/>
              <w:noProof/>
              <w:sz w:val="22"/>
              <w:szCs w:val="22"/>
              <w:lang w:val="en-US"/>
            </w:rPr>
          </w:pPr>
          <w:hyperlink w:anchor="_Toc107318863" w:history="1">
            <w:r w:rsidR="00DF50C2" w:rsidRPr="00DF50C2">
              <w:rPr>
                <w:rStyle w:val="Hyperlink"/>
                <w:noProof/>
              </w:rPr>
              <w:t>ČLEN I.XX – DRUGE DOLOČBE, KI JIH ZAHTEVA NACIONALNO PRAVO</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_Toc107318863 \h </w:instrText>
            </w:r>
            <w:r w:rsidR="00DF50C2" w:rsidRPr="00DF50C2">
              <w:rPr>
                <w:noProof/>
                <w:webHidden/>
              </w:rPr>
            </w:r>
            <w:r w:rsidR="00DF50C2" w:rsidRPr="00DF50C2">
              <w:rPr>
                <w:noProof/>
                <w:webHidden/>
              </w:rPr>
              <w:fldChar w:fldCharType="separate"/>
            </w:r>
            <w:r w:rsidR="006D5976">
              <w:rPr>
                <w:noProof/>
                <w:webHidden/>
              </w:rPr>
              <w:t>22</w:t>
            </w:r>
            <w:r w:rsidR="00DF50C2" w:rsidRPr="00DF50C2">
              <w:rPr>
                <w:noProof/>
                <w:webHidden/>
              </w:rPr>
              <w:fldChar w:fldCharType="end"/>
            </w:r>
          </w:hyperlink>
        </w:p>
        <w:p w14:paraId="1DC71DA5" w14:textId="68434DED" w:rsidR="00DF50C2" w:rsidRDefault="00F66623">
          <w:pPr>
            <w:pStyle w:val="TOC1"/>
            <w:rPr>
              <w:rFonts w:asciiTheme="minorHAnsi" w:eastAsiaTheme="minorEastAsia" w:hAnsiTheme="minorHAnsi" w:cstheme="minorBidi"/>
              <w:caps w:val="0"/>
              <w:noProof/>
              <w:sz w:val="22"/>
              <w:szCs w:val="22"/>
              <w:lang w:val="en-US"/>
            </w:rPr>
          </w:pPr>
          <w:hyperlink w:anchor="_Toc107318864" w:history="1">
            <w:r w:rsidR="00DF50C2" w:rsidRPr="00DF50C2">
              <w:rPr>
                <w:rStyle w:val="Hyperlink"/>
                <w:noProof/>
              </w:rPr>
              <w:t>ČLEN I.XX – POSEBNA ODSTOPANJA OD PRILOGE I – SPLOŠNI POGOJI</w:t>
            </w:r>
            <w:r w:rsidR="00DF50C2" w:rsidRPr="00DF50C2">
              <w:rPr>
                <w:noProof/>
                <w:webHidden/>
              </w:rPr>
              <w:tab/>
            </w:r>
            <w:r w:rsidR="00DF50C2" w:rsidRPr="00DF50C2">
              <w:rPr>
                <w:noProof/>
                <w:webHidden/>
              </w:rPr>
              <w:fldChar w:fldCharType="begin"/>
            </w:r>
            <w:r w:rsidR="00DF50C2" w:rsidRPr="00DF50C2">
              <w:rPr>
                <w:noProof/>
                <w:webHidden/>
              </w:rPr>
              <w:instrText xml:space="preserve"> PAGEREF _Toc107318864 \h </w:instrText>
            </w:r>
            <w:r w:rsidR="00DF50C2" w:rsidRPr="00DF50C2">
              <w:rPr>
                <w:noProof/>
                <w:webHidden/>
              </w:rPr>
            </w:r>
            <w:r w:rsidR="00DF50C2" w:rsidRPr="00DF50C2">
              <w:rPr>
                <w:noProof/>
                <w:webHidden/>
              </w:rPr>
              <w:fldChar w:fldCharType="separate"/>
            </w:r>
            <w:r w:rsidR="006D5976">
              <w:rPr>
                <w:noProof/>
                <w:webHidden/>
              </w:rPr>
              <w:t>22</w:t>
            </w:r>
            <w:r w:rsidR="00DF50C2" w:rsidRPr="00DF50C2">
              <w:rPr>
                <w:noProof/>
                <w:webHidden/>
              </w:rPr>
              <w:fldChar w:fldCharType="end"/>
            </w:r>
          </w:hyperlink>
        </w:p>
        <w:p w14:paraId="60E4CB42" w14:textId="6BBF7F7C" w:rsidR="00113A54" w:rsidRPr="00510C97" w:rsidRDefault="00113A54" w:rsidP="00510C97">
          <w:pPr>
            <w:tabs>
              <w:tab w:val="left" w:pos="1560"/>
              <w:tab w:val="left" w:pos="1843"/>
            </w:tabs>
            <w:rPr>
              <w:rFonts w:ascii="Times New Roman" w:hAnsi="Times New Roman"/>
            </w:rPr>
          </w:pPr>
          <w:r>
            <w:rPr>
              <w:rFonts w:ascii="Times New Roman" w:hAnsi="Times New Roman"/>
              <w:b/>
            </w:rPr>
            <w:fldChar w:fldCharType="end"/>
          </w:r>
        </w:p>
      </w:sdtContent>
    </w:sdt>
    <w:p w14:paraId="60E4CB43" w14:textId="77777777" w:rsidR="00113A54" w:rsidRPr="00510C97" w:rsidRDefault="00113A54" w:rsidP="009A18E8">
      <w:pPr>
        <w:rPr>
          <w:rFonts w:ascii="Times New Roman" w:hAnsi="Times New Roman"/>
        </w:rPr>
      </w:pPr>
    </w:p>
    <w:p w14:paraId="60E4CB44" w14:textId="77777777" w:rsidR="00DE173F" w:rsidRPr="00510C97" w:rsidRDefault="00DE173F" w:rsidP="009A18E8">
      <w:pPr>
        <w:rPr>
          <w:rFonts w:ascii="Times New Roman" w:hAnsi="Times New Roman"/>
        </w:rPr>
      </w:pPr>
    </w:p>
    <w:p w14:paraId="60E4CB45" w14:textId="77777777" w:rsidR="00DE173F" w:rsidRPr="00510C97" w:rsidRDefault="00DE173F" w:rsidP="009A18E8">
      <w:pPr>
        <w:rPr>
          <w:rFonts w:ascii="Times New Roman" w:hAnsi="Times New Roman"/>
        </w:rPr>
      </w:pPr>
    </w:p>
    <w:p w14:paraId="60E4CB46" w14:textId="77777777" w:rsidR="00DE173F" w:rsidRPr="00510C97" w:rsidRDefault="00DE173F" w:rsidP="009A18E8">
      <w:pPr>
        <w:rPr>
          <w:rFonts w:ascii="Times New Roman" w:hAnsi="Times New Roman"/>
        </w:rPr>
      </w:pPr>
    </w:p>
    <w:p w14:paraId="60E4CB47" w14:textId="77777777" w:rsidR="00DE173F" w:rsidRPr="00510C97" w:rsidRDefault="00DE173F" w:rsidP="009A18E8">
      <w:pPr>
        <w:rPr>
          <w:rFonts w:ascii="Times New Roman" w:hAnsi="Times New Roman"/>
        </w:rPr>
      </w:pPr>
    </w:p>
    <w:p w14:paraId="60E4CB48" w14:textId="77777777" w:rsidR="00DE173F" w:rsidRPr="00510C97" w:rsidRDefault="00DE173F" w:rsidP="009A18E8">
      <w:pPr>
        <w:rPr>
          <w:rFonts w:ascii="Times New Roman" w:hAnsi="Times New Roman"/>
        </w:rPr>
      </w:pPr>
    </w:p>
    <w:p w14:paraId="60E4CB49" w14:textId="77777777" w:rsidR="00DE173F" w:rsidRPr="00510C97" w:rsidRDefault="00DE173F" w:rsidP="009A18E8">
      <w:pPr>
        <w:rPr>
          <w:rFonts w:ascii="Times New Roman" w:hAnsi="Times New Roman"/>
        </w:rPr>
      </w:pPr>
    </w:p>
    <w:p w14:paraId="60E4CB4A" w14:textId="77777777" w:rsidR="00DE173F" w:rsidRPr="00510C97" w:rsidRDefault="00DE173F" w:rsidP="009A18E8">
      <w:pPr>
        <w:rPr>
          <w:rFonts w:ascii="Times New Roman" w:hAnsi="Times New Roman"/>
        </w:rPr>
      </w:pPr>
    </w:p>
    <w:p w14:paraId="60E4CB4B" w14:textId="77777777" w:rsidR="00DE173F" w:rsidRPr="00510C97" w:rsidRDefault="00DE173F" w:rsidP="009A18E8">
      <w:pPr>
        <w:rPr>
          <w:rFonts w:ascii="Times New Roman" w:hAnsi="Times New Roman"/>
        </w:rPr>
      </w:pPr>
    </w:p>
    <w:p w14:paraId="60E4CB4C" w14:textId="77777777" w:rsidR="00DE173F" w:rsidRPr="00510C97" w:rsidRDefault="00DE173F" w:rsidP="00A641B7">
      <w:pPr>
        <w:jc w:val="center"/>
        <w:rPr>
          <w:rFonts w:ascii="Times New Roman" w:hAnsi="Times New Roman"/>
        </w:rPr>
      </w:pPr>
    </w:p>
    <w:p w14:paraId="60E4CB4D" w14:textId="62A340DB" w:rsidR="00366448" w:rsidRDefault="00366448">
      <w:pPr>
        <w:suppressAutoHyphens w:val="0"/>
        <w:rPr>
          <w:rFonts w:ascii="Times New Roman" w:hAnsi="Times New Roman"/>
        </w:rPr>
      </w:pPr>
      <w:r>
        <w:br w:type="page"/>
      </w:r>
    </w:p>
    <w:p w14:paraId="68332D4A" w14:textId="64E66121" w:rsidR="00DE173F" w:rsidRPr="00510C97" w:rsidRDefault="00DE173F" w:rsidP="003932D9">
      <w:pPr>
        <w:suppressAutoHyphens w:val="0"/>
        <w:rPr>
          <w:rFonts w:ascii="Times New Roman" w:hAnsi="Times New Roman"/>
        </w:rPr>
      </w:pPr>
    </w:p>
    <w:p w14:paraId="60E4CB55" w14:textId="5A729B7A" w:rsidR="00F10621" w:rsidRPr="00480642" w:rsidRDefault="00332C3F" w:rsidP="00EA05C9">
      <w:pPr>
        <w:pStyle w:val="Heading1"/>
      </w:pPr>
      <w:bookmarkStart w:id="0" w:name="_Toc107318826"/>
      <w:r>
        <w:t>ČLEN I.1 – PREDMET SPORAZUMA</w:t>
      </w:r>
      <w:bookmarkEnd w:id="0"/>
      <w:r>
        <w:t xml:space="preserve"> </w:t>
      </w:r>
    </w:p>
    <w:p w14:paraId="33579285" w14:textId="32197097" w:rsidR="006F377E" w:rsidRDefault="001E4A6F" w:rsidP="00EA05C9">
      <w:pPr>
        <w:pStyle w:val="paragraph"/>
        <w:spacing w:line="276" w:lineRule="auto"/>
        <w:ind w:left="0" w:firstLine="0"/>
      </w:pPr>
      <w:r>
        <w:rPr>
          <w:rStyle w:val="SubtitleChar"/>
          <w:rFonts w:ascii="Times New Roman" w:hAnsi="Times New Roman"/>
          <w:i w:val="0"/>
        </w:rPr>
        <w:t>I.1.1</w:t>
      </w:r>
      <w:r>
        <w:rPr>
          <w:rStyle w:val="SubtitleChar"/>
          <w:rFonts w:ascii="Times New Roman" w:hAnsi="Times New Roman"/>
          <w:b w:val="0"/>
          <w:i w:val="0"/>
        </w:rPr>
        <w:t xml:space="preserve"> </w:t>
      </w:r>
      <w:r>
        <w:t xml:space="preserve">NA je sklenila, da v skladu s pogoji, navedenimi v Posebnih pogojih, Splošnih pogojih in drugih prilogah k Sporazumu, dodeli nepovratna sredstva za: </w:t>
      </w:r>
    </w:p>
    <w:p w14:paraId="6F2F1B4E" w14:textId="77777777" w:rsidR="00F27AAD" w:rsidRDefault="00F27AAD" w:rsidP="00EA05C9">
      <w:pPr>
        <w:pStyle w:val="paragraph"/>
        <w:spacing w:line="276" w:lineRule="auto"/>
        <w:ind w:left="0" w:firstLine="0"/>
      </w:pPr>
    </w:p>
    <w:p w14:paraId="56A55116" w14:textId="1B0E6E5C" w:rsidR="006F377E" w:rsidRPr="00C71771" w:rsidRDefault="00F10621" w:rsidP="00EA05C9">
      <w:pPr>
        <w:pStyle w:val="paragraph"/>
        <w:spacing w:line="276" w:lineRule="auto"/>
        <w:ind w:left="720"/>
        <w:rPr>
          <w:b/>
          <w:bCs/>
        </w:rPr>
      </w:pPr>
      <w:r>
        <w:rPr>
          <w:highlight w:val="lightGray"/>
        </w:rPr>
        <w:t>[za projekte z naslovom]</w:t>
      </w:r>
      <w:r>
        <w:t xml:space="preserve"> projekt z naslovom: </w:t>
      </w:r>
      <w:r>
        <w:rPr>
          <w:highlight w:val="lightGray"/>
        </w:rPr>
        <w:t>[</w:t>
      </w:r>
      <w:r>
        <w:rPr>
          <w:b/>
          <w:highlight w:val="lightGray"/>
        </w:rPr>
        <w:t>vpišite naslov projekta s krepko pisavo</w:t>
      </w:r>
      <w:r>
        <w:rPr>
          <w:highlight w:val="lightGray"/>
        </w:rPr>
        <w:t>]</w:t>
      </w:r>
    </w:p>
    <w:p w14:paraId="60E4CB56" w14:textId="0E502C31" w:rsidR="00F10621" w:rsidRPr="00480642" w:rsidRDefault="006F377E" w:rsidP="00EA05C9">
      <w:pPr>
        <w:pStyle w:val="paragraph"/>
        <w:spacing w:line="276" w:lineRule="auto"/>
        <w:ind w:left="720"/>
      </w:pPr>
      <w:r>
        <w:rPr>
          <w:b/>
          <w:highlight w:val="lightGray"/>
        </w:rPr>
        <w:t>[za projekte brez naslova]</w:t>
      </w:r>
      <w:r>
        <w:t xml:space="preserve"> akreditirani projekt:</w:t>
      </w:r>
      <w:r>
        <w:rPr>
          <w:b/>
        </w:rPr>
        <w:t xml:space="preserve"> </w:t>
      </w:r>
      <w:r>
        <w:rPr>
          <w:highlight w:val="lightGray"/>
        </w:rPr>
        <w:t>[</w:t>
      </w:r>
      <w:r>
        <w:rPr>
          <w:b/>
          <w:highlight w:val="lightGray"/>
        </w:rPr>
        <w:t>vpišite kodo projekta s krepko pisavo</w:t>
      </w:r>
      <w:r>
        <w:rPr>
          <w:highlight w:val="lightGray"/>
        </w:rPr>
        <w:t>]</w:t>
      </w:r>
      <w:r>
        <w:t xml:space="preserve"> v okviru programa Erasmus+, ključni ukrep 1 – učna mobilnost posameznikov, kot je opisan v Prilogi II. </w:t>
      </w:r>
    </w:p>
    <w:p w14:paraId="60E4CB57" w14:textId="77777777" w:rsidR="00F10621" w:rsidRPr="00480642" w:rsidRDefault="00F10621" w:rsidP="00EA05C9">
      <w:pPr>
        <w:suppressAutoHyphens w:val="0"/>
        <w:spacing w:after="0"/>
        <w:ind w:left="567" w:hanging="720"/>
        <w:jc w:val="both"/>
        <w:rPr>
          <w:rFonts w:ascii="Times New Roman" w:eastAsia="Times New Roman" w:hAnsi="Times New Roman"/>
          <w:snapToGrid w:val="0"/>
          <w:sz w:val="24"/>
          <w:szCs w:val="24"/>
          <w:lang w:eastAsia="en-GB"/>
        </w:rPr>
      </w:pPr>
    </w:p>
    <w:p w14:paraId="1A4174AF" w14:textId="6EAF2FAC" w:rsidR="00F20273" w:rsidRDefault="001E4A6F" w:rsidP="00EA05C9">
      <w:pPr>
        <w:pStyle w:val="paragraph"/>
        <w:spacing w:line="276" w:lineRule="auto"/>
        <w:ind w:left="0" w:firstLine="0"/>
      </w:pPr>
      <w:r>
        <w:rPr>
          <w:rStyle w:val="SubtitleChar"/>
          <w:rFonts w:ascii="Times New Roman" w:hAnsi="Times New Roman"/>
          <w:i w:val="0"/>
        </w:rPr>
        <w:t>I.1.2</w:t>
      </w:r>
      <w:r>
        <w:rPr>
          <w:rStyle w:val="SubtitleChar"/>
          <w:rFonts w:ascii="Times New Roman" w:hAnsi="Times New Roman"/>
          <w:b w:val="0"/>
          <w:i w:val="0"/>
        </w:rPr>
        <w:t xml:space="preserve"> </w:t>
      </w:r>
      <w:r>
        <w:t xml:space="preserve">Upravičenec s podpisom Sporazuma sprejme nepovratna sredstva in se strinja, da bo projekt izvedel na lastno odgovornost. </w:t>
      </w:r>
    </w:p>
    <w:p w14:paraId="60E4CB59" w14:textId="77777777" w:rsidR="00F10621" w:rsidRPr="00480642" w:rsidRDefault="00F10621" w:rsidP="00EA05C9">
      <w:pPr>
        <w:spacing w:after="0"/>
        <w:ind w:hanging="720"/>
        <w:jc w:val="both"/>
        <w:rPr>
          <w:rFonts w:ascii="Times New Roman" w:hAnsi="Times New Roman"/>
          <w:sz w:val="24"/>
          <w:szCs w:val="24"/>
        </w:rPr>
      </w:pPr>
    </w:p>
    <w:p w14:paraId="7AAB480E" w14:textId="223A6B9D" w:rsidR="00F27AAD" w:rsidRDefault="00F10621" w:rsidP="00EA05C9">
      <w:pPr>
        <w:pStyle w:val="paragraph"/>
        <w:spacing w:line="276" w:lineRule="auto"/>
        <w:ind w:left="0" w:firstLine="0"/>
      </w:pPr>
      <w:r>
        <w:rPr>
          <w:highlight w:val="lightGray"/>
        </w:rPr>
        <w:t>[NA izbere in izpolni za akreditirane upravičence]</w:t>
      </w:r>
    </w:p>
    <w:p w14:paraId="60E4CB5A" w14:textId="363F22E1" w:rsidR="00F10621" w:rsidRPr="006369B1" w:rsidRDefault="00F10621" w:rsidP="00EA05C9">
      <w:pPr>
        <w:pStyle w:val="paragraph"/>
        <w:spacing w:line="276" w:lineRule="auto"/>
        <w:ind w:left="0" w:firstLine="0"/>
      </w:pPr>
    </w:p>
    <w:p w14:paraId="2514861E" w14:textId="78933C80" w:rsidR="00C57C0B" w:rsidRPr="003F7876" w:rsidRDefault="006F377E" w:rsidP="00EA05C9">
      <w:pPr>
        <w:suppressAutoHyphens w:val="0"/>
        <w:spacing w:after="0"/>
        <w:ind w:left="720"/>
        <w:jc w:val="both"/>
        <w:rPr>
          <w:rFonts w:ascii="Times New Roman" w:hAnsi="Times New Roman"/>
          <w:sz w:val="24"/>
          <w:szCs w:val="24"/>
        </w:rPr>
      </w:pPr>
      <w:r>
        <w:rPr>
          <w:rFonts w:ascii="Times New Roman" w:hAnsi="Times New Roman"/>
          <w:snapToGrid w:val="0"/>
          <w:sz w:val="24"/>
          <w:highlight w:val="lightGray"/>
        </w:rPr>
        <w:t>[terciarno izobraževanje]</w:t>
      </w:r>
      <w:r>
        <w:rPr>
          <w:rFonts w:ascii="Times New Roman" w:hAnsi="Times New Roman"/>
          <w:snapToGrid w:val="0"/>
          <w:sz w:val="24"/>
        </w:rPr>
        <w:t xml:space="preserve"> [Upravičenec zagotovi skladnost z</w:t>
      </w:r>
      <w:r>
        <w:rPr>
          <w:rFonts w:ascii="Times New Roman" w:hAnsi="Times New Roman"/>
          <w:sz w:val="24"/>
        </w:rPr>
        <w:t xml:space="preserve"> listino Erasmus za terciarno izobraževanje.]</w:t>
      </w:r>
    </w:p>
    <w:p w14:paraId="60E4CB5C" w14:textId="13B4538E" w:rsidR="00F10621" w:rsidRPr="003F7876" w:rsidRDefault="006F377E" w:rsidP="00EA05C9">
      <w:pPr>
        <w:suppressAutoHyphens w:val="0"/>
        <w:spacing w:after="0"/>
        <w:ind w:left="720"/>
        <w:jc w:val="both"/>
        <w:rPr>
          <w:rFonts w:ascii="Times New Roman" w:eastAsia="Times New Roman" w:hAnsi="Times New Roman"/>
          <w:sz w:val="24"/>
          <w:szCs w:val="24"/>
        </w:rPr>
      </w:pPr>
      <w:r>
        <w:rPr>
          <w:rFonts w:ascii="Times New Roman" w:hAnsi="Times New Roman"/>
          <w:snapToGrid w:val="0"/>
          <w:sz w:val="24"/>
          <w:highlight w:val="lightGray"/>
        </w:rPr>
        <w:t>[poklicno izobraževanje in usposabljanje (PIU), šolsko izobraževanje, izobraževanje odraslih, mladina]</w:t>
      </w:r>
      <w:r>
        <w:rPr>
          <w:rFonts w:ascii="Times New Roman" w:hAnsi="Times New Roman"/>
          <w:snapToGrid w:val="0"/>
          <w:sz w:val="24"/>
        </w:rPr>
        <w:t xml:space="preserve"> [Upravičenec zagotovi skladnost z veljavnimi standardi kakovosti in vsemi drugimi pravili, ki se uporabljajo za njegovo akreditacijo.]</w:t>
      </w:r>
    </w:p>
    <w:p w14:paraId="60E4CB5D" w14:textId="77777777"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0E4CB5E" w14:textId="77777777"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0E4CB5F" w14:textId="57932B65" w:rsidR="00F10621" w:rsidRPr="00480642" w:rsidRDefault="00332C3F" w:rsidP="00B07AF8">
      <w:pPr>
        <w:pStyle w:val="Heading1"/>
      </w:pPr>
      <w:bookmarkStart w:id="1" w:name="_Toc107318827"/>
      <w:r>
        <w:t>ČLEN I.2 – ZAČETEK VELJAVNOSTI SPORAZUMA IN OBDOBJE NJEGOVEGA IZVAJANJA</w:t>
      </w:r>
      <w:bookmarkEnd w:id="1"/>
    </w:p>
    <w:p w14:paraId="60E4CB60" w14:textId="4FCFF660" w:rsidR="00F10621" w:rsidRPr="00F27AAD" w:rsidRDefault="001E4A6F" w:rsidP="003F7876">
      <w:pPr>
        <w:tabs>
          <w:tab w:val="left" w:pos="709"/>
        </w:tabs>
        <w:spacing w:after="0" w:line="240" w:lineRule="auto"/>
        <w:jc w:val="both"/>
      </w:pPr>
      <w:r>
        <w:rPr>
          <w:rStyle w:val="SubtitleChar"/>
          <w:rFonts w:ascii="Times New Roman" w:hAnsi="Times New Roman"/>
          <w:i w:val="0"/>
        </w:rPr>
        <w:t>I.2.1</w:t>
      </w:r>
      <w:r>
        <w:rPr>
          <w:rStyle w:val="SubtitleChar"/>
          <w:rFonts w:ascii="Times New Roman" w:hAnsi="Times New Roman"/>
          <w:b w:val="0"/>
          <w:i w:val="0"/>
        </w:rPr>
        <w:t xml:space="preserve"> </w:t>
      </w:r>
      <w:r>
        <w:rPr>
          <w:rFonts w:ascii="Times New Roman" w:hAnsi="Times New Roman"/>
          <w:snapToGrid w:val="0"/>
          <w:sz w:val="24"/>
        </w:rPr>
        <w:t>Sporazum začne veljati na dan podpisa zadnje stranke.</w:t>
      </w:r>
    </w:p>
    <w:p w14:paraId="60E4CB61" w14:textId="77777777" w:rsidR="00F10621" w:rsidRPr="00480642" w:rsidRDefault="00F10621" w:rsidP="00510C97">
      <w:pPr>
        <w:tabs>
          <w:tab w:val="left" w:pos="993"/>
        </w:tabs>
        <w:spacing w:after="0" w:line="240" w:lineRule="auto"/>
        <w:ind w:left="720" w:hanging="720"/>
        <w:jc w:val="both"/>
        <w:rPr>
          <w:rFonts w:ascii="Times New Roman" w:hAnsi="Times New Roman"/>
          <w:sz w:val="24"/>
          <w:szCs w:val="24"/>
        </w:rPr>
      </w:pPr>
    </w:p>
    <w:p w14:paraId="60E4CB62" w14:textId="078043DB" w:rsidR="00F10621" w:rsidRPr="00C71771" w:rsidRDefault="001E4A6F" w:rsidP="00C71771">
      <w:pPr>
        <w:tabs>
          <w:tab w:val="left" w:pos="709"/>
        </w:tabs>
        <w:spacing w:after="0" w:line="240" w:lineRule="auto"/>
        <w:jc w:val="both"/>
        <w:rPr>
          <w:i/>
          <w:iCs/>
        </w:rPr>
      </w:pPr>
      <w:r>
        <w:rPr>
          <w:rStyle w:val="paragraphpartIIChar"/>
          <w:rFonts w:eastAsia="Calibri"/>
        </w:rPr>
        <w:t>I.2.2</w:t>
      </w:r>
      <w:r>
        <w:rPr>
          <w:rFonts w:ascii="Times New Roman" w:hAnsi="Times New Roman"/>
          <w:sz w:val="24"/>
        </w:rPr>
        <w:t xml:space="preserve"> Projekt </w:t>
      </w:r>
      <w:r>
        <w:rPr>
          <w:rFonts w:ascii="Times New Roman" w:hAnsi="Times New Roman"/>
          <w:snapToGrid w:val="0"/>
          <w:sz w:val="24"/>
        </w:rPr>
        <w:t>traja</w:t>
      </w:r>
      <w:r>
        <w:rPr>
          <w:rFonts w:ascii="Times New Roman" w:hAnsi="Times New Roman"/>
          <w:sz w:val="24"/>
        </w:rPr>
        <w:t xml:space="preserve"> [vstavite številko: </w:t>
      </w:r>
      <w:r>
        <w:rPr>
          <w:rFonts w:ascii="Times New Roman" w:hAnsi="Times New Roman"/>
          <w:sz w:val="24"/>
          <w:highlight w:val="lightGray"/>
        </w:rPr>
        <w:t>…</w:t>
      </w:r>
      <w:r>
        <w:rPr>
          <w:rFonts w:ascii="Times New Roman" w:hAnsi="Times New Roman"/>
          <w:sz w:val="24"/>
        </w:rPr>
        <w:t xml:space="preserve">] mesecev, tj. od [vstavite datum: </w:t>
      </w:r>
      <w:r>
        <w:rPr>
          <w:rFonts w:ascii="Times New Roman" w:hAnsi="Times New Roman"/>
          <w:sz w:val="24"/>
          <w:highlight w:val="lightGray"/>
        </w:rPr>
        <w:t>…</w:t>
      </w:r>
      <w:r>
        <w:rPr>
          <w:rFonts w:ascii="Times New Roman" w:hAnsi="Times New Roman"/>
          <w:sz w:val="24"/>
        </w:rPr>
        <w:t>]</w:t>
      </w:r>
      <w:r>
        <w:rPr>
          <w:rStyle w:val="FootnoteReference"/>
          <w:rFonts w:ascii="Times New Roman" w:hAnsi="Times New Roman"/>
          <w:sz w:val="24"/>
          <w:szCs w:val="24"/>
        </w:rPr>
        <w:footnoteReference w:id="4"/>
      </w:r>
      <w:r>
        <w:rPr>
          <w:rFonts w:ascii="Times New Roman" w:hAnsi="Times New Roman"/>
          <w:sz w:val="24"/>
        </w:rPr>
        <w:t xml:space="preserve"> do [vstavite datum: </w:t>
      </w:r>
      <w:r>
        <w:rPr>
          <w:rFonts w:ascii="Times New Roman" w:hAnsi="Times New Roman"/>
          <w:sz w:val="24"/>
          <w:highlight w:val="lightGray"/>
        </w:rPr>
        <w:t>…</w:t>
      </w:r>
      <w:r>
        <w:rPr>
          <w:rFonts w:ascii="Times New Roman" w:hAnsi="Times New Roman"/>
          <w:sz w:val="24"/>
        </w:rPr>
        <w:t xml:space="preserve">]. </w:t>
      </w:r>
    </w:p>
    <w:p w14:paraId="60E4CB63" w14:textId="77777777" w:rsidR="00F10621" w:rsidRPr="00480642" w:rsidRDefault="00F10621" w:rsidP="00F10621">
      <w:pPr>
        <w:spacing w:after="0" w:line="240" w:lineRule="auto"/>
        <w:jc w:val="both"/>
        <w:rPr>
          <w:rFonts w:ascii="Times New Roman" w:hAnsi="Times New Roman"/>
          <w:b/>
          <w:caps/>
          <w:sz w:val="24"/>
          <w:szCs w:val="24"/>
        </w:rPr>
      </w:pPr>
    </w:p>
    <w:p w14:paraId="60E4CB64" w14:textId="77777777" w:rsidR="00F10621" w:rsidRPr="00480642" w:rsidRDefault="00F10621" w:rsidP="00F10621">
      <w:pPr>
        <w:spacing w:after="0" w:line="240" w:lineRule="auto"/>
        <w:jc w:val="both"/>
        <w:rPr>
          <w:rFonts w:ascii="Times New Roman" w:hAnsi="Times New Roman"/>
          <w:b/>
          <w:caps/>
          <w:sz w:val="24"/>
          <w:szCs w:val="24"/>
        </w:rPr>
      </w:pPr>
    </w:p>
    <w:p w14:paraId="60E4CB65" w14:textId="6665BF0B" w:rsidR="00F10621" w:rsidRPr="00480642" w:rsidRDefault="00ED4BB1" w:rsidP="00B07AF8">
      <w:pPr>
        <w:pStyle w:val="Heading1"/>
      </w:pPr>
      <w:bookmarkStart w:id="2" w:name="_Toc107318828"/>
      <w:r>
        <w:t>ČLEN I.3 – NAJVIŠJI ZNESEK IN OBLIKA NEPOVRATNIH SREDSTEV</w:t>
      </w:r>
      <w:bookmarkEnd w:id="2"/>
      <w:r>
        <w:t xml:space="preserve"> </w:t>
      </w:r>
      <w:r>
        <w:tab/>
      </w:r>
    </w:p>
    <w:p w14:paraId="60E4CB67" w14:textId="1CA801FC" w:rsidR="00F10621" w:rsidRPr="003F7876" w:rsidRDefault="001E4A6F" w:rsidP="003F7876">
      <w:pPr>
        <w:tabs>
          <w:tab w:val="left" w:pos="709"/>
        </w:tabs>
        <w:spacing w:after="0" w:line="240" w:lineRule="auto"/>
        <w:jc w:val="both"/>
        <w:rPr>
          <w:rFonts w:ascii="Times New Roman" w:hAnsi="Times New Roman"/>
          <w:b/>
          <w:bCs/>
          <w:sz w:val="24"/>
          <w:szCs w:val="24"/>
        </w:rPr>
      </w:pPr>
      <w:r>
        <w:rPr>
          <w:rStyle w:val="SubtitleChar"/>
          <w:rFonts w:ascii="Times New Roman" w:hAnsi="Times New Roman"/>
          <w:i w:val="0"/>
        </w:rPr>
        <w:t>I.3.1</w:t>
      </w:r>
      <w:r>
        <w:rPr>
          <w:rFonts w:ascii="Times New Roman" w:hAnsi="Times New Roman"/>
          <w:b/>
          <w:sz w:val="24"/>
        </w:rPr>
        <w:t xml:space="preserve"> </w:t>
      </w:r>
      <w:r>
        <w:tab/>
      </w:r>
      <w:r>
        <w:rPr>
          <w:rStyle w:val="paragraphpartIIChar"/>
          <w:rFonts w:eastAsia="Calibri"/>
          <w:b w:val="0"/>
        </w:rPr>
        <w:t>Najvišji znesek nepovratnih sredstev znaša</w:t>
      </w:r>
      <w:r>
        <w:t xml:space="preserve"> </w:t>
      </w:r>
      <w:r>
        <w:rPr>
          <w:rFonts w:ascii="Times New Roman" w:hAnsi="Times New Roman"/>
          <w:b/>
          <w:sz w:val="24"/>
        </w:rPr>
        <w:t>[</w:t>
      </w:r>
      <w:r>
        <w:rPr>
          <w:rFonts w:ascii="Times New Roman" w:hAnsi="Times New Roman"/>
          <w:b/>
          <w:sz w:val="24"/>
          <w:highlight w:val="lightGray"/>
        </w:rPr>
        <w:t>…</w:t>
      </w:r>
      <w:r>
        <w:rPr>
          <w:rFonts w:ascii="Times New Roman" w:hAnsi="Times New Roman"/>
          <w:b/>
          <w:sz w:val="24"/>
        </w:rPr>
        <w:t>]</w:t>
      </w:r>
      <w:r>
        <w:rPr>
          <w:rStyle w:val="paragraphpartIIChar"/>
          <w:rFonts w:eastAsia="Calibri"/>
          <w:b w:val="0"/>
        </w:rPr>
        <w:t> EUR.</w:t>
      </w:r>
    </w:p>
    <w:p w14:paraId="3BBD0F42" w14:textId="77777777" w:rsidR="008C3B63" w:rsidRPr="00510C97" w:rsidRDefault="008C3B63" w:rsidP="00510C97">
      <w:pPr>
        <w:tabs>
          <w:tab w:val="left" w:pos="709"/>
        </w:tabs>
        <w:spacing w:after="0" w:line="240" w:lineRule="auto"/>
        <w:jc w:val="both"/>
        <w:rPr>
          <w:rFonts w:ascii="Times New Roman" w:hAnsi="Times New Roman"/>
          <w:b/>
          <w:sz w:val="24"/>
          <w:szCs w:val="24"/>
        </w:rPr>
      </w:pPr>
    </w:p>
    <w:p w14:paraId="04AE5A3E" w14:textId="36739AD4" w:rsidR="00DC62DE" w:rsidRPr="00C67EC0" w:rsidRDefault="001E4A6F" w:rsidP="00C67EC0">
      <w:pPr>
        <w:tabs>
          <w:tab w:val="left" w:pos="851"/>
        </w:tabs>
        <w:spacing w:after="0"/>
        <w:jc w:val="both"/>
        <w:rPr>
          <w:rFonts w:ascii="Times New Roman" w:hAnsi="Times New Roman"/>
          <w:sz w:val="24"/>
          <w:szCs w:val="24"/>
        </w:rPr>
      </w:pPr>
      <w:r>
        <w:rPr>
          <w:rFonts w:ascii="Times New Roman" w:hAnsi="Times New Roman"/>
          <w:b/>
          <w:sz w:val="24"/>
        </w:rPr>
        <w:lastRenderedPageBreak/>
        <w:t>I.3.2</w:t>
      </w:r>
      <w:r>
        <w:rPr>
          <w:rFonts w:ascii="Times New Roman" w:hAnsi="Times New Roman"/>
          <w:sz w:val="24"/>
        </w:rPr>
        <w:t xml:space="preserve"> Glede na oceno proračuna iz Priloge II ter upravičene stroške in finančna pravila iz Priloge III imajo nepovratna sredstva obliko povračila upravičenih stroškov ukrepa („povračilo upravičenih stroškov“), ki so:</w:t>
      </w:r>
    </w:p>
    <w:p w14:paraId="7AEC4359" w14:textId="4B873D94" w:rsidR="00FD12AA" w:rsidRPr="00FD12AA" w:rsidRDefault="00FD12AA" w:rsidP="00EF4265">
      <w:pPr>
        <w:tabs>
          <w:tab w:val="left" w:pos="567"/>
        </w:tabs>
        <w:spacing w:after="0"/>
        <w:ind w:left="1440" w:hanging="1440"/>
        <w:jc w:val="both"/>
        <w:rPr>
          <w:rFonts w:ascii="Times New Roman" w:hAnsi="Times New Roman"/>
          <w:sz w:val="24"/>
          <w:szCs w:val="24"/>
        </w:rPr>
      </w:pPr>
      <w:r>
        <w:rPr>
          <w:rFonts w:ascii="Times New Roman" w:hAnsi="Times New Roman"/>
          <w:sz w:val="24"/>
        </w:rPr>
        <w:t xml:space="preserve">              (i)</w:t>
      </w:r>
      <w:r>
        <w:tab/>
      </w:r>
      <w:r>
        <w:rPr>
          <w:rFonts w:ascii="Times New Roman" w:hAnsi="Times New Roman"/>
          <w:sz w:val="24"/>
        </w:rPr>
        <w:t xml:space="preserve">dejansko nastali („povračilo dejanskih stroškov“), za dodatne stroške, povezane s podporo za vključevanje za udeležence, in za izredne stroške na podlagi stopenj iz Priloge III; </w:t>
      </w:r>
    </w:p>
    <w:p w14:paraId="54E0946F" w14:textId="777F3183" w:rsidR="00FD12AA" w:rsidRPr="00FD12AA" w:rsidRDefault="00FD12AA" w:rsidP="00EF4265">
      <w:pPr>
        <w:tabs>
          <w:tab w:val="left" w:pos="567"/>
        </w:tabs>
        <w:spacing w:after="0"/>
        <w:ind w:left="1440" w:hanging="1440"/>
        <w:jc w:val="both"/>
        <w:rPr>
          <w:rFonts w:ascii="Times New Roman" w:hAnsi="Times New Roman"/>
          <w:sz w:val="24"/>
          <w:szCs w:val="24"/>
        </w:rPr>
      </w:pPr>
      <w:r>
        <w:rPr>
          <w:rFonts w:ascii="Times New Roman" w:hAnsi="Times New Roman"/>
          <w:sz w:val="24"/>
        </w:rPr>
        <w:t xml:space="preserve">              (ii)</w:t>
      </w:r>
      <w:r>
        <w:tab/>
      </w:r>
      <w:r>
        <w:rPr>
          <w:rFonts w:ascii="Times New Roman" w:hAnsi="Times New Roman"/>
          <w:sz w:val="24"/>
        </w:rPr>
        <w:t>prijavljeni na podlagi stroškov na enoto iz Priloge IV („povračilo stroškov na enoto“), za kategorije stroškov iz navedene priloge.</w:t>
      </w:r>
    </w:p>
    <w:p w14:paraId="61707A4E" w14:textId="0C72D63E" w:rsidR="00991833" w:rsidRDefault="00991833" w:rsidP="00590DCB">
      <w:pPr>
        <w:tabs>
          <w:tab w:val="left" w:pos="426"/>
        </w:tabs>
        <w:spacing w:after="0"/>
        <w:ind w:left="420" w:hanging="420"/>
        <w:jc w:val="both"/>
        <w:rPr>
          <w:rFonts w:ascii="Times New Roman" w:hAnsi="Times New Roman"/>
          <w:sz w:val="24"/>
          <w:szCs w:val="24"/>
        </w:rPr>
      </w:pPr>
    </w:p>
    <w:p w14:paraId="11340F23" w14:textId="63E61339" w:rsidR="00991833" w:rsidRPr="0071395D" w:rsidRDefault="00991833" w:rsidP="00B07AF8">
      <w:pPr>
        <w:pStyle w:val="Heading1"/>
      </w:pPr>
      <w:bookmarkStart w:id="3" w:name="_Toc1637119"/>
      <w:bookmarkStart w:id="4" w:name="_Toc107318829"/>
      <w:r>
        <w:t>ČLEN I.4 – DOLOČBE O POROČANJU IN PLAČILIH</w:t>
      </w:r>
      <w:r>
        <w:rPr>
          <w:rStyle w:val="FootnoteReference"/>
        </w:rPr>
        <w:footnoteReference w:id="5"/>
      </w:r>
      <w:bookmarkEnd w:id="3"/>
      <w:bookmarkEnd w:id="4"/>
    </w:p>
    <w:p w14:paraId="3D18266E" w14:textId="73FB7BB7" w:rsidR="00991833" w:rsidRDefault="00A80496" w:rsidP="00D650BF">
      <w:pPr>
        <w:suppressAutoHyphens w:val="0"/>
        <w:spacing w:before="100" w:beforeAutospacing="1" w:after="100" w:afterAutospacing="1" w:line="240" w:lineRule="auto"/>
        <w:jc w:val="both"/>
        <w:outlineLvl w:val="2"/>
        <w:rPr>
          <w:rFonts w:ascii="Times New Roman" w:eastAsia="Times New Roman" w:hAnsi="Times New Roman"/>
          <w:b/>
          <w:spacing w:val="5"/>
          <w:sz w:val="24"/>
          <w:szCs w:val="24"/>
        </w:rPr>
      </w:pPr>
      <w:bookmarkStart w:id="5" w:name="_Toc1637121"/>
      <w:bookmarkStart w:id="6" w:name="_Toc107318830"/>
      <w:r>
        <w:rPr>
          <w:rFonts w:ascii="Times New Roman" w:hAnsi="Times New Roman"/>
          <w:b/>
          <w:sz w:val="24"/>
        </w:rPr>
        <w:t>I.4.1</w:t>
      </w:r>
      <w:r>
        <w:tab/>
      </w:r>
      <w:bookmarkEnd w:id="5"/>
      <w:r>
        <w:rPr>
          <w:rFonts w:ascii="Times New Roman" w:hAnsi="Times New Roman"/>
          <w:b/>
          <w:sz w:val="24"/>
        </w:rPr>
        <w:t>Plačila, ki jih je treba izvesti</w:t>
      </w:r>
      <w:bookmarkEnd w:id="6"/>
    </w:p>
    <w:p w14:paraId="2632E48A" w14:textId="77777777" w:rsidR="00D650BF" w:rsidRPr="003F7876" w:rsidRDefault="00D650BF" w:rsidP="00D650BF">
      <w:pPr>
        <w:suppressAutoHyphens w:val="0"/>
        <w:spacing w:before="100" w:beforeAutospacing="1" w:after="0" w:afterAutospacing="1" w:line="240" w:lineRule="auto"/>
        <w:jc w:val="both"/>
        <w:rPr>
          <w:rFonts w:ascii="Times New Roman" w:eastAsia="Times New Roman" w:hAnsi="Times New Roman"/>
          <w:sz w:val="24"/>
          <w:szCs w:val="24"/>
        </w:rPr>
      </w:pPr>
      <w:r>
        <w:rPr>
          <w:rFonts w:ascii="Times New Roman" w:hAnsi="Times New Roman"/>
          <w:sz w:val="24"/>
        </w:rPr>
        <w:t>NA mora izvesti naslednja plačila upravičencu:</w:t>
      </w:r>
    </w:p>
    <w:p w14:paraId="09765ADA" w14:textId="77777777" w:rsidR="00D650BF" w:rsidRPr="003F7876" w:rsidRDefault="00D650BF" w:rsidP="00D650BF">
      <w:pPr>
        <w:suppressAutoHyphens w:val="0"/>
        <w:ind w:left="709" w:hanging="238"/>
        <w:jc w:val="both"/>
        <w:rPr>
          <w:rFonts w:ascii="Times New Roman" w:eastAsia="Times New Roman" w:hAnsi="Times New Roman"/>
          <w:sz w:val="24"/>
          <w:szCs w:val="24"/>
        </w:rPr>
      </w:pPr>
      <w:r>
        <w:rPr>
          <w:rFonts w:ascii="Times New Roman" w:hAnsi="Times New Roman"/>
          <w:sz w:val="24"/>
        </w:rPr>
        <w:t xml:space="preserve">– </w:t>
      </w:r>
      <w:r>
        <w:tab/>
      </w:r>
      <w:r>
        <w:rPr>
          <w:rFonts w:ascii="Times New Roman" w:hAnsi="Times New Roman"/>
          <w:sz w:val="24"/>
        </w:rPr>
        <w:t>prvo plačilo predhodnega financiranja;</w:t>
      </w:r>
    </w:p>
    <w:p w14:paraId="1C881312" w14:textId="7AE12123" w:rsidR="00D650BF" w:rsidRDefault="00D650BF" w:rsidP="00D650BF">
      <w:pPr>
        <w:suppressAutoHyphens w:val="0"/>
        <w:ind w:left="709" w:hanging="238"/>
        <w:jc w:val="both"/>
        <w:rPr>
          <w:rFonts w:ascii="Times New Roman" w:eastAsia="Times New Roman" w:hAnsi="Times New Roman"/>
          <w:sz w:val="24"/>
          <w:szCs w:val="24"/>
        </w:rPr>
      </w:pPr>
      <w:r>
        <w:rPr>
          <w:rFonts w:ascii="Times New Roman" w:hAnsi="Times New Roman"/>
          <w:sz w:val="24"/>
        </w:rPr>
        <w:t xml:space="preserve">– </w:t>
      </w:r>
      <w:r>
        <w:tab/>
      </w:r>
      <w:r>
        <w:rPr>
          <w:rFonts w:ascii="Times New Roman" w:hAnsi="Times New Roman"/>
          <w:sz w:val="24"/>
        </w:rPr>
        <w:t>[</w:t>
      </w:r>
      <w:r>
        <w:rPr>
          <w:rFonts w:ascii="Times New Roman" w:hAnsi="Times New Roman"/>
          <w:i/>
          <w:sz w:val="24"/>
          <w:highlight w:val="lightGray"/>
          <w:shd w:val="clear" w:color="auto" w:fill="00FFFF"/>
        </w:rPr>
        <w:t>NA izbere, če je predvideno še eno plačilo predhodnega financiranja</w:t>
      </w:r>
      <w:r>
        <w:rPr>
          <w:rFonts w:ascii="Times New Roman" w:hAnsi="Times New Roman"/>
          <w:sz w:val="24"/>
        </w:rPr>
        <w:t>] [</w:t>
      </w:r>
      <w:r>
        <w:rPr>
          <w:rFonts w:ascii="Times New Roman" w:hAnsi="Times New Roman"/>
          <w:sz w:val="24"/>
          <w:highlight w:val="lightGray"/>
        </w:rPr>
        <w:t>drugo][tretje][četrto][nadaljnje(-a)</w:t>
      </w:r>
      <w:r>
        <w:rPr>
          <w:rFonts w:ascii="Times New Roman" w:hAnsi="Times New Roman"/>
          <w:sz w:val="24"/>
        </w:rPr>
        <w:t>] plačilo(-a) predhodnega financiranja na podlagi zahtevka za nadaljnje plačilo predhodnega financiranja iz člena I.4.3;</w:t>
      </w:r>
    </w:p>
    <w:p w14:paraId="4619DC6C" w14:textId="60AF0995" w:rsidR="00D650BF" w:rsidRDefault="00D650BF" w:rsidP="00D650BF">
      <w:pPr>
        <w:suppressAutoHyphens w:val="0"/>
        <w:ind w:left="709" w:hanging="238"/>
        <w:jc w:val="both"/>
        <w:rPr>
          <w:rFonts w:ascii="Times New Roman" w:eastAsia="Times New Roman" w:hAnsi="Times New Roman"/>
          <w:sz w:val="24"/>
          <w:szCs w:val="24"/>
        </w:rPr>
      </w:pPr>
      <w:r>
        <w:rPr>
          <w:rFonts w:ascii="Times New Roman" w:hAnsi="Times New Roman"/>
          <w:sz w:val="24"/>
        </w:rPr>
        <w:t xml:space="preserve">– </w:t>
      </w:r>
      <w:r>
        <w:tab/>
      </w:r>
      <w:r>
        <w:rPr>
          <w:rFonts w:ascii="Times New Roman" w:hAnsi="Times New Roman"/>
          <w:sz w:val="24"/>
        </w:rPr>
        <w:t>eno plačilo razlike na podlagi zahtevka za plačilo razlike iz člena I.4.4.</w:t>
      </w:r>
    </w:p>
    <w:p w14:paraId="0EC1DF82" w14:textId="3AE36CC5" w:rsidR="00D650BF" w:rsidRPr="00D650BF" w:rsidRDefault="00A80496" w:rsidP="00D650BF">
      <w:pPr>
        <w:suppressAutoHyphens w:val="0"/>
        <w:spacing w:before="100" w:beforeAutospacing="1" w:after="100" w:afterAutospacing="1" w:line="240" w:lineRule="auto"/>
        <w:jc w:val="both"/>
        <w:outlineLvl w:val="2"/>
        <w:rPr>
          <w:rFonts w:ascii="Times New Roman" w:eastAsia="Times New Roman" w:hAnsi="Times New Roman"/>
          <w:b/>
          <w:bCs/>
          <w:spacing w:val="5"/>
          <w:sz w:val="24"/>
          <w:szCs w:val="24"/>
        </w:rPr>
      </w:pPr>
      <w:bookmarkStart w:id="7" w:name="_Toc107318831"/>
      <w:r>
        <w:rPr>
          <w:rFonts w:ascii="Times New Roman" w:hAnsi="Times New Roman"/>
          <w:b/>
          <w:sz w:val="24"/>
        </w:rPr>
        <w:t>I.4.2 Plačila predhodnega financiranja</w:t>
      </w:r>
      <w:bookmarkEnd w:id="7"/>
      <w:r>
        <w:rPr>
          <w:rFonts w:ascii="Times New Roman" w:hAnsi="Times New Roman"/>
          <w:b/>
          <w:sz w:val="24"/>
        </w:rPr>
        <w:t xml:space="preserve"> </w:t>
      </w:r>
    </w:p>
    <w:p w14:paraId="073321E5" w14:textId="23D85825" w:rsidR="0076335B" w:rsidRPr="003F7876" w:rsidRDefault="0076335B" w:rsidP="0076335B">
      <w:pPr>
        <w:spacing w:after="0" w:line="240" w:lineRule="auto"/>
        <w:jc w:val="both"/>
        <w:rPr>
          <w:rFonts w:ascii="Times New Roman" w:hAnsi="Times New Roman"/>
          <w:sz w:val="24"/>
          <w:szCs w:val="24"/>
        </w:rPr>
      </w:pPr>
      <w:r>
        <w:rPr>
          <w:rFonts w:ascii="Times New Roman" w:hAnsi="Times New Roman"/>
          <w:sz w:val="24"/>
        </w:rPr>
        <w:t>Namen predhodnega financiranja je zagotoviti upravičencu likvidnostna sredstva. Predhodno financiranje ostane v lasti NA do plačila razlike.</w:t>
      </w:r>
    </w:p>
    <w:p w14:paraId="4FA7F980" w14:textId="77777777" w:rsidR="0076335B" w:rsidRPr="00480642" w:rsidRDefault="0076335B" w:rsidP="0076335B">
      <w:pPr>
        <w:spacing w:after="0" w:line="240" w:lineRule="auto"/>
        <w:jc w:val="both"/>
        <w:rPr>
          <w:rFonts w:ascii="Times New Roman" w:hAnsi="Times New Roman"/>
          <w:bCs/>
          <w:sz w:val="24"/>
          <w:szCs w:val="24"/>
        </w:rPr>
      </w:pPr>
    </w:p>
    <w:p w14:paraId="7A1B7CE3" w14:textId="77777777" w:rsidR="0076335B" w:rsidRPr="003F7876" w:rsidRDefault="0076335B" w:rsidP="0076335B">
      <w:pPr>
        <w:spacing w:after="0" w:line="240" w:lineRule="auto"/>
        <w:jc w:val="both"/>
        <w:rPr>
          <w:rFonts w:ascii="Times New Roman" w:hAnsi="Times New Roman"/>
          <w:sz w:val="24"/>
          <w:szCs w:val="24"/>
        </w:rPr>
      </w:pPr>
      <w:r>
        <w:rPr>
          <w:rFonts w:ascii="Times New Roman" w:hAnsi="Times New Roman"/>
          <w:sz w:val="24"/>
        </w:rPr>
        <w:t>[</w:t>
      </w:r>
      <w:r>
        <w:rPr>
          <w:rFonts w:ascii="Times New Roman" w:hAnsi="Times New Roman"/>
          <w:sz w:val="24"/>
          <w:highlight w:val="lightGray"/>
        </w:rPr>
        <w:t xml:space="preserve">možnost, če NA zahteva jamstvo za predhodno financiranje: </w:t>
      </w:r>
      <w:r>
        <w:rPr>
          <w:rFonts w:ascii="Times New Roman" w:hAnsi="Times New Roman"/>
          <w:sz w:val="24"/>
        </w:rPr>
        <w:t>Prvo plačilo predhodnega financiranja se izvede, ko NA prejme finančno jamstvo, ki izpolnjuje naslednje pogoje:</w:t>
      </w:r>
    </w:p>
    <w:p w14:paraId="0B93050F" w14:textId="77777777" w:rsidR="0076335B" w:rsidRPr="004E05EC" w:rsidRDefault="0076335B" w:rsidP="0076335B">
      <w:pPr>
        <w:spacing w:after="0" w:line="240" w:lineRule="auto"/>
        <w:jc w:val="both"/>
        <w:rPr>
          <w:rFonts w:ascii="Times New Roman" w:hAnsi="Times New Roman"/>
          <w:sz w:val="24"/>
        </w:rPr>
      </w:pPr>
    </w:p>
    <w:p w14:paraId="2235B5D7" w14:textId="77777777" w:rsidR="0076335B" w:rsidRPr="003F7876" w:rsidRDefault="0076335B" w:rsidP="0076335B">
      <w:pPr>
        <w:numPr>
          <w:ilvl w:val="0"/>
          <w:numId w:val="31"/>
        </w:numPr>
        <w:tabs>
          <w:tab w:val="clear" w:pos="360"/>
          <w:tab w:val="num" w:pos="567"/>
        </w:tabs>
        <w:suppressAutoHyphens w:val="0"/>
        <w:spacing w:after="0" w:line="240" w:lineRule="auto"/>
        <w:ind w:left="567" w:hanging="567"/>
        <w:jc w:val="both"/>
        <w:rPr>
          <w:rFonts w:ascii="Times New Roman" w:hAnsi="Times New Roman"/>
          <w:sz w:val="24"/>
          <w:szCs w:val="24"/>
        </w:rPr>
      </w:pPr>
      <w:r>
        <w:rPr>
          <w:rFonts w:ascii="Times New Roman" w:hAnsi="Times New Roman"/>
          <w:sz w:val="24"/>
        </w:rPr>
        <w:lastRenderedPageBreak/>
        <w:t>izda ga banka ali pooblaščena finančna institucija, ali če gre za prošnjo upravičenca s soglasjem NA, tretja oseba;</w:t>
      </w:r>
    </w:p>
    <w:p w14:paraId="018DC516" w14:textId="77777777" w:rsidR="0076335B" w:rsidRPr="00480642" w:rsidRDefault="0076335B" w:rsidP="0076335B">
      <w:pPr>
        <w:suppressAutoHyphens w:val="0"/>
        <w:spacing w:after="0" w:line="240" w:lineRule="auto"/>
        <w:ind w:left="567"/>
        <w:jc w:val="both"/>
        <w:rPr>
          <w:rFonts w:ascii="Times New Roman" w:hAnsi="Times New Roman"/>
          <w:sz w:val="24"/>
        </w:rPr>
      </w:pPr>
    </w:p>
    <w:p w14:paraId="36CE9783" w14:textId="77777777" w:rsidR="0076335B" w:rsidRPr="003F7876" w:rsidRDefault="0076335B" w:rsidP="0076335B">
      <w:pPr>
        <w:numPr>
          <w:ilvl w:val="0"/>
          <w:numId w:val="31"/>
        </w:numPr>
        <w:tabs>
          <w:tab w:val="clear" w:pos="360"/>
          <w:tab w:val="num" w:pos="567"/>
        </w:tabs>
        <w:suppressAutoHyphens w:val="0"/>
        <w:spacing w:after="0" w:line="240" w:lineRule="auto"/>
        <w:ind w:left="567" w:hanging="567"/>
        <w:jc w:val="both"/>
        <w:rPr>
          <w:rFonts w:ascii="Times New Roman" w:hAnsi="Times New Roman"/>
          <w:sz w:val="24"/>
          <w:szCs w:val="24"/>
        </w:rPr>
      </w:pPr>
      <w:r>
        <w:rPr>
          <w:rFonts w:ascii="Times New Roman" w:hAnsi="Times New Roman"/>
          <w:sz w:val="24"/>
        </w:rPr>
        <w:t xml:space="preserve">izdajatelj jamstva je izdajatelj jamstva na prvi poziv in od NA ne bo zahteval, naj najprej ukrepa proti glavnemu dolžniku </w:t>
      </w:r>
      <w:r>
        <w:rPr>
          <w:rFonts w:ascii="Times New Roman" w:hAnsi="Times New Roman"/>
          <w:color w:val="000000"/>
          <w:sz w:val="24"/>
        </w:rPr>
        <w:t>(tj. upravičencu)</w:t>
      </w:r>
      <w:r>
        <w:rPr>
          <w:rFonts w:ascii="Times New Roman" w:hAnsi="Times New Roman"/>
          <w:sz w:val="24"/>
        </w:rPr>
        <w:t>, in</w:t>
      </w:r>
    </w:p>
    <w:p w14:paraId="2E97511D" w14:textId="77777777" w:rsidR="0076335B" w:rsidRPr="00480642" w:rsidRDefault="0076335B" w:rsidP="0076335B">
      <w:pPr>
        <w:suppressAutoHyphens w:val="0"/>
        <w:spacing w:after="0" w:line="240" w:lineRule="auto"/>
        <w:ind w:left="567"/>
        <w:jc w:val="both"/>
        <w:rPr>
          <w:rFonts w:ascii="Times New Roman" w:hAnsi="Times New Roman"/>
          <w:sz w:val="24"/>
        </w:rPr>
      </w:pPr>
    </w:p>
    <w:p w14:paraId="24E7CDF1" w14:textId="08AC04FF" w:rsidR="00A80496" w:rsidRPr="00A80496" w:rsidRDefault="0076335B" w:rsidP="0076335B">
      <w:pPr>
        <w:numPr>
          <w:ilvl w:val="0"/>
          <w:numId w:val="31"/>
        </w:numPr>
        <w:tabs>
          <w:tab w:val="clear" w:pos="360"/>
          <w:tab w:val="num" w:pos="567"/>
        </w:tabs>
        <w:suppressAutoHyphens w:val="0"/>
        <w:spacing w:after="0" w:line="240" w:lineRule="auto"/>
        <w:ind w:left="567" w:hanging="567"/>
        <w:jc w:val="both"/>
        <w:rPr>
          <w:rFonts w:ascii="Times New Roman" w:hAnsi="Times New Roman"/>
          <w:b/>
          <w:bCs/>
          <w:sz w:val="24"/>
          <w:szCs w:val="24"/>
        </w:rPr>
      </w:pPr>
      <w:r>
        <w:rPr>
          <w:rFonts w:ascii="Times New Roman" w:hAnsi="Times New Roman"/>
          <w:color w:val="000000"/>
          <w:sz w:val="24"/>
        </w:rPr>
        <w:t xml:space="preserve">izrecno ostane veljavno, dokler NA predhodnega financiranja ne poračuna s plačilom razlike. Če se plačilo razlike opravi kot izterjava, mora finančno jamstvo ostati veljavno še tri mesece po tem, ko je bil bremepis poslan upravičencu. </w:t>
      </w:r>
    </w:p>
    <w:p w14:paraId="7B1514D0" w14:textId="77777777" w:rsidR="00A80496" w:rsidRDefault="00A80496" w:rsidP="00A80496">
      <w:pPr>
        <w:suppressAutoHyphens w:val="0"/>
        <w:spacing w:after="0" w:line="240" w:lineRule="auto"/>
        <w:jc w:val="both"/>
        <w:rPr>
          <w:rFonts w:ascii="Times New Roman" w:hAnsi="Times New Roman"/>
          <w:color w:val="000000"/>
          <w:sz w:val="24"/>
          <w:szCs w:val="24"/>
        </w:rPr>
      </w:pPr>
    </w:p>
    <w:p w14:paraId="7E0F8047" w14:textId="55DDB013" w:rsidR="0076335B" w:rsidRPr="0076335B" w:rsidRDefault="00A80496" w:rsidP="00A80496">
      <w:pPr>
        <w:suppressAutoHyphens w:val="0"/>
        <w:spacing w:after="0" w:line="240" w:lineRule="auto"/>
        <w:jc w:val="both"/>
        <w:rPr>
          <w:rFonts w:ascii="Times New Roman" w:hAnsi="Times New Roman"/>
          <w:b/>
          <w:bCs/>
          <w:sz w:val="24"/>
          <w:szCs w:val="24"/>
        </w:rPr>
      </w:pPr>
      <w:r>
        <w:rPr>
          <w:rFonts w:ascii="Times New Roman" w:hAnsi="Times New Roman"/>
          <w:color w:val="000000"/>
          <w:sz w:val="24"/>
        </w:rPr>
        <w:t>NA mora sprostiti jamstvo najpozneje v 30 koledarskih dneh po plačilu razlike.]</w:t>
      </w:r>
    </w:p>
    <w:p w14:paraId="184AD4FA" w14:textId="2055B1B9" w:rsidR="0076335B" w:rsidRPr="004E05EC" w:rsidRDefault="0076335B" w:rsidP="0076335B">
      <w:pPr>
        <w:suppressAutoHyphens w:val="0"/>
        <w:spacing w:after="0" w:line="240" w:lineRule="auto"/>
        <w:jc w:val="both"/>
        <w:rPr>
          <w:rFonts w:ascii="Times New Roman" w:hAnsi="Times New Roman"/>
          <w:b/>
          <w:bCs/>
          <w:sz w:val="24"/>
          <w:szCs w:val="24"/>
        </w:rPr>
      </w:pPr>
    </w:p>
    <w:p w14:paraId="22815FF5" w14:textId="63A2DAE8" w:rsidR="00D650BF" w:rsidRPr="00480642" w:rsidRDefault="0076335B" w:rsidP="0076335B">
      <w:pPr>
        <w:spacing w:after="0" w:line="240" w:lineRule="auto"/>
        <w:jc w:val="both"/>
        <w:rPr>
          <w:rFonts w:ascii="Times New Roman" w:hAnsi="Times New Roman"/>
          <w:sz w:val="24"/>
          <w:szCs w:val="24"/>
        </w:rPr>
      </w:pPr>
      <w:r>
        <w:rPr>
          <w:rFonts w:ascii="Times New Roman" w:hAnsi="Times New Roman"/>
          <w:sz w:val="24"/>
          <w:highlight w:val="lightGray"/>
        </w:rPr>
        <w:t xml:space="preserve"> [NA izbere med naslednjimi možnostmi</w:t>
      </w:r>
      <w:r>
        <w:rPr>
          <w:rFonts w:ascii="Times New Roman" w:hAnsi="Times New Roman"/>
          <w:sz w:val="24"/>
        </w:rPr>
        <w:t>:</w:t>
      </w:r>
    </w:p>
    <w:p w14:paraId="06FC499F" w14:textId="0D27CB5E" w:rsidR="00D650BF" w:rsidRDefault="00D650BF" w:rsidP="00D650BF">
      <w:pPr>
        <w:suppressAutoHyphens w:val="0"/>
        <w:jc w:val="both"/>
        <w:rPr>
          <w:rFonts w:ascii="Times New Roman" w:eastAsia="Times New Roman" w:hAnsi="Times New Roman"/>
          <w:sz w:val="24"/>
          <w:szCs w:val="24"/>
          <w:lang w:eastAsia="en-GB"/>
        </w:rPr>
      </w:pPr>
    </w:p>
    <w:p w14:paraId="19599636" w14:textId="6D525068" w:rsidR="00D31C86" w:rsidRPr="006F0CE4" w:rsidRDefault="00D31C86" w:rsidP="00D31C86">
      <w:pPr>
        <w:spacing w:after="0" w:line="240" w:lineRule="auto"/>
        <w:rPr>
          <w:rFonts w:ascii="Times New Roman" w:hAnsi="Times New Roman"/>
          <w:b/>
          <w:bCs/>
          <w:i/>
          <w:iCs/>
          <w:color w:val="0070C0"/>
          <w:sz w:val="24"/>
          <w:szCs w:val="24"/>
        </w:rPr>
      </w:pPr>
      <w:r>
        <w:rPr>
          <w:rFonts w:ascii="Times New Roman" w:hAnsi="Times New Roman"/>
          <w:b/>
          <w:i/>
          <w:color w:val="0070C0"/>
          <w:sz w:val="24"/>
        </w:rPr>
        <w:t>[Možnosti v primeru enega plačila predhodnega financiranja:</w:t>
      </w:r>
    </w:p>
    <w:p w14:paraId="4AB18028" w14:textId="77777777" w:rsidR="00D31C86" w:rsidRDefault="00D31C86" w:rsidP="00D650BF">
      <w:pPr>
        <w:suppressAutoHyphens w:val="0"/>
        <w:jc w:val="both"/>
        <w:rPr>
          <w:rFonts w:ascii="Times New Roman" w:eastAsia="Times New Roman" w:hAnsi="Times New Roman"/>
          <w:sz w:val="24"/>
          <w:szCs w:val="24"/>
          <w:lang w:eastAsia="en-GB"/>
        </w:rPr>
      </w:pPr>
    </w:p>
    <w:p w14:paraId="364F61C1" w14:textId="6AFC03AD" w:rsidR="00D650BF" w:rsidRPr="003F7876" w:rsidRDefault="00D650BF" w:rsidP="00C7174F">
      <w:pPr>
        <w:jc w:val="both"/>
        <w:rPr>
          <w:rFonts w:ascii="Times New Roman" w:hAnsi="Times New Roman"/>
          <w:b/>
          <w:bCs/>
          <w:sz w:val="24"/>
          <w:szCs w:val="24"/>
        </w:rPr>
      </w:pPr>
      <w:r>
        <w:rPr>
          <w:rFonts w:ascii="Times New Roman" w:hAnsi="Times New Roman"/>
          <w:b/>
          <w:sz w:val="24"/>
          <w:highlight w:val="lightGray"/>
        </w:rPr>
        <w:t>Možnost 1: Eno plačilo predhodnega financiranja v enem obroku</w:t>
      </w:r>
    </w:p>
    <w:p w14:paraId="4A6C7DBC" w14:textId="1D41AC58" w:rsidR="00D650BF" w:rsidRPr="00480642" w:rsidRDefault="00A4096F" w:rsidP="00C7174F">
      <w:pPr>
        <w:spacing w:after="0"/>
        <w:jc w:val="both"/>
        <w:rPr>
          <w:rFonts w:ascii="Times New Roman" w:hAnsi="Times New Roman"/>
          <w:sz w:val="24"/>
          <w:szCs w:val="24"/>
        </w:rPr>
      </w:pPr>
      <w:r>
        <w:rPr>
          <w:rFonts w:ascii="Times New Roman" w:hAnsi="Times New Roman"/>
          <w:sz w:val="24"/>
        </w:rPr>
        <w:t>[NA mora upravičencu v 30 koledarskih dneh po začetku veljavnosti Sporazuma [ali če je ustrezno: od datuma, na katerega NA prejme finančno jamstvo v višini [</w:t>
      </w:r>
      <w:r>
        <w:rPr>
          <w:rFonts w:ascii="Times New Roman" w:hAnsi="Times New Roman"/>
          <w:sz w:val="24"/>
          <w:highlight w:val="lightGray"/>
        </w:rPr>
        <w:t>…</w:t>
      </w:r>
      <w:r>
        <w:rPr>
          <w:rFonts w:ascii="Times New Roman" w:hAnsi="Times New Roman"/>
          <w:sz w:val="24"/>
        </w:rPr>
        <w:t>] EUR</w:t>
      </w:r>
      <w:r>
        <w:rPr>
          <w:rStyle w:val="FootnoteReference"/>
          <w:rFonts w:ascii="Times New Roman" w:hAnsi="Times New Roman"/>
          <w:sz w:val="24"/>
          <w:szCs w:val="24"/>
        </w:rPr>
        <w:footnoteReference w:id="6"/>
      </w:r>
      <w:r>
        <w:rPr>
          <w:rFonts w:ascii="Times New Roman" w:hAnsi="Times New Roman"/>
          <w:sz w:val="24"/>
        </w:rPr>
        <w:t>, pri čemer se upošteva poznejši datum] izplačati plačilo predhodnega financiranja v višini [</w:t>
      </w:r>
      <w:r>
        <w:rPr>
          <w:rFonts w:ascii="Times New Roman" w:hAnsi="Times New Roman"/>
          <w:sz w:val="24"/>
          <w:highlight w:val="lightGray"/>
        </w:rPr>
        <w:t>vstavite znesek</w:t>
      </w:r>
      <w:r>
        <w:rPr>
          <w:rFonts w:ascii="Times New Roman" w:hAnsi="Times New Roman"/>
          <w:sz w:val="24"/>
        </w:rPr>
        <w:t xml:space="preserve">] EUR, ki ustreza 80 % </w:t>
      </w:r>
      <w:r>
        <w:rPr>
          <w:rFonts w:ascii="Times New Roman" w:hAnsi="Times New Roman"/>
          <w:sz w:val="24"/>
          <w:highlight w:val="cyan"/>
        </w:rPr>
        <w:t xml:space="preserve">[za šolsko izobraževanje/PIU/izobraževanje odraslih/mladino: </w:t>
      </w:r>
      <w:r>
        <w:rPr>
          <w:highlight w:val="lightGray"/>
        </w:rPr>
        <w:t>[</w:t>
      </w:r>
      <w:r>
        <w:rPr>
          <w:rFonts w:ascii="Times New Roman" w:hAnsi="Times New Roman"/>
          <w:sz w:val="24"/>
          <w:highlight w:val="lightGray"/>
        </w:rPr>
        <w:t>[NA izbere 80 % ali 90 %]</w:t>
      </w:r>
      <w:r>
        <w:rPr>
          <w:rFonts w:ascii="Times New Roman" w:hAnsi="Times New Roman"/>
          <w:sz w:val="24"/>
        </w:rPr>
        <w:t xml:space="preserve"> najvišjega zneska nepovratnih sredstev iz člena I.3.1, razen če se uporablja člen II.24]. </w:t>
      </w:r>
    </w:p>
    <w:p w14:paraId="3F2075A8" w14:textId="77777777" w:rsidR="00D650BF" w:rsidRPr="00480642" w:rsidRDefault="00D650BF" w:rsidP="00C7174F">
      <w:pPr>
        <w:spacing w:after="0"/>
        <w:jc w:val="both"/>
        <w:rPr>
          <w:rFonts w:ascii="Times New Roman" w:hAnsi="Times New Roman"/>
          <w:b/>
          <w:sz w:val="24"/>
          <w:szCs w:val="24"/>
        </w:rPr>
      </w:pPr>
    </w:p>
    <w:p w14:paraId="4152042A" w14:textId="081A2EB4" w:rsidR="0076335B" w:rsidRPr="00E85323" w:rsidRDefault="0076335B" w:rsidP="00C7174F">
      <w:pPr>
        <w:spacing w:after="0"/>
        <w:jc w:val="both"/>
        <w:rPr>
          <w:rFonts w:ascii="Times New Roman" w:hAnsi="Times New Roman"/>
          <w:i/>
          <w:sz w:val="24"/>
          <w:szCs w:val="24"/>
        </w:rPr>
      </w:pPr>
      <w:r>
        <w:rPr>
          <w:rFonts w:ascii="Times New Roman" w:hAnsi="Times New Roman"/>
          <w:b/>
          <w:sz w:val="24"/>
          <w:highlight w:val="lightGray"/>
        </w:rPr>
        <w:t>Možnost 2: Eno plačilo predhodnega financiranja v dveh obrokih</w:t>
      </w:r>
    </w:p>
    <w:p w14:paraId="0276A52A" w14:textId="77777777" w:rsidR="0076335B" w:rsidRPr="00480642" w:rsidRDefault="0076335B" w:rsidP="00C7174F">
      <w:pPr>
        <w:spacing w:after="0"/>
        <w:jc w:val="both"/>
        <w:rPr>
          <w:rFonts w:ascii="Times New Roman" w:hAnsi="Times New Roman"/>
          <w:sz w:val="24"/>
          <w:szCs w:val="24"/>
        </w:rPr>
      </w:pPr>
    </w:p>
    <w:p w14:paraId="1CAAF0EF" w14:textId="2E161FA7" w:rsidR="0076335B" w:rsidRPr="00480642" w:rsidRDefault="00A4096F" w:rsidP="00C7174F">
      <w:pPr>
        <w:spacing w:after="0"/>
        <w:jc w:val="both"/>
        <w:rPr>
          <w:rFonts w:ascii="Times New Roman" w:hAnsi="Times New Roman"/>
          <w:sz w:val="24"/>
          <w:szCs w:val="24"/>
        </w:rPr>
      </w:pPr>
      <w:r>
        <w:rPr>
          <w:rFonts w:ascii="Times New Roman" w:hAnsi="Times New Roman"/>
          <w:sz w:val="24"/>
        </w:rPr>
        <w:t>[NA mora upravičencu izplačati prvo plačilo predhodnega financiranja v višini [</w:t>
      </w:r>
      <w:r>
        <w:rPr>
          <w:rFonts w:ascii="Times New Roman" w:hAnsi="Times New Roman"/>
          <w:sz w:val="24"/>
          <w:highlight w:val="lightGray"/>
        </w:rPr>
        <w:t>vstavite znesek</w:t>
      </w:r>
      <w:r>
        <w:rPr>
          <w:rFonts w:ascii="Times New Roman" w:hAnsi="Times New Roman"/>
          <w:sz w:val="24"/>
        </w:rPr>
        <w:t>] EUR v dveh obrokih, in sicer:</w:t>
      </w:r>
    </w:p>
    <w:p w14:paraId="64E9CEE6" w14:textId="77777777" w:rsidR="0076335B" w:rsidRPr="00480642" w:rsidRDefault="0076335B" w:rsidP="00C7174F">
      <w:pPr>
        <w:spacing w:after="0"/>
        <w:jc w:val="both"/>
        <w:rPr>
          <w:rFonts w:ascii="Times New Roman" w:hAnsi="Times New Roman"/>
          <w:sz w:val="24"/>
          <w:szCs w:val="24"/>
        </w:rPr>
      </w:pPr>
    </w:p>
    <w:p w14:paraId="78B348BC" w14:textId="5517AB33" w:rsidR="0076335B" w:rsidRPr="00480642" w:rsidRDefault="0076335B" w:rsidP="00C7174F">
      <w:pPr>
        <w:pStyle w:val="ListBullet"/>
        <w:tabs>
          <w:tab w:val="clear" w:pos="283"/>
          <w:tab w:val="num" w:pos="849"/>
        </w:tabs>
        <w:spacing w:line="276" w:lineRule="auto"/>
        <w:ind w:left="566"/>
      </w:pPr>
      <w:r>
        <w:t>v 30 koledarskih dneh po začetku veljavnosti Sporazuma [ali če je ustrezno: po prejemu finančnega jamstva v višini [</w:t>
      </w:r>
      <w:r>
        <w:rPr>
          <w:highlight w:val="lightGray"/>
        </w:rPr>
        <w:t>…</w:t>
      </w:r>
      <w:r>
        <w:t>] EUR</w:t>
      </w:r>
      <w:r>
        <w:rPr>
          <w:rStyle w:val="FootnoteReference"/>
        </w:rPr>
        <w:footnoteReference w:id="7"/>
      </w:r>
      <w:r>
        <w:t>, pri čemer se upošteva poznejši datum] prvi obrok v višini [</w:t>
      </w:r>
      <w:r>
        <w:rPr>
          <w:highlight w:val="lightGray"/>
        </w:rPr>
        <w:t>…</w:t>
      </w:r>
      <w:r>
        <w:t xml:space="preserve">] EUR, ki ustreza </w:t>
      </w:r>
      <w:r>
        <w:rPr>
          <w:highlight w:val="lightGray"/>
        </w:rPr>
        <w:t>[NA določi odstotek med 40 % in 60 %]</w:t>
      </w:r>
      <w:r>
        <w:t xml:space="preserve"> [40–60] % </w:t>
      </w:r>
      <w:r>
        <w:rPr>
          <w:highlight w:val="cyan"/>
        </w:rPr>
        <w:t>[za šolsko izobraževanje/PIU/izobraževanje odraslih/mladino:</w:t>
      </w:r>
      <w:r>
        <w:t xml:space="preserve"> 40–70 %] najvišjega zneska nepovratnih sredstev iz člena I.3.1, razen če se uporablja člen II.24;</w:t>
      </w:r>
    </w:p>
    <w:p w14:paraId="69FD97ED" w14:textId="4AC16A80" w:rsidR="00007467" w:rsidRDefault="0076335B" w:rsidP="00C7174F">
      <w:pPr>
        <w:pStyle w:val="ListBullet"/>
        <w:tabs>
          <w:tab w:val="clear" w:pos="283"/>
          <w:tab w:val="num" w:pos="566"/>
        </w:tabs>
        <w:spacing w:line="276" w:lineRule="auto"/>
        <w:ind w:left="566"/>
      </w:pPr>
      <w:r>
        <w:t>do [</w:t>
      </w:r>
      <w:r>
        <w:rPr>
          <w:highlight w:val="lightGray"/>
        </w:rPr>
        <w:t>NA vstavi datum</w:t>
      </w:r>
      <w:r>
        <w:t>] drugi obrok v višini [</w:t>
      </w:r>
      <w:r>
        <w:rPr>
          <w:highlight w:val="lightGray"/>
        </w:rPr>
        <w:t>…</w:t>
      </w:r>
      <w:r>
        <w:t xml:space="preserve">] EUR, ki ustreza </w:t>
      </w:r>
      <w:r>
        <w:rPr>
          <w:highlight w:val="lightGray"/>
        </w:rPr>
        <w:t>[NA določi odstotek med 40 % in 20 %, ki skupaj z odstotkom, določenim za prvi obrok, znaša 80 % [</w:t>
      </w:r>
      <w:r>
        <w:rPr>
          <w:highlight w:val="cyan"/>
        </w:rPr>
        <w:t xml:space="preserve">za </w:t>
      </w:r>
      <w:r>
        <w:rPr>
          <w:highlight w:val="cyan"/>
        </w:rPr>
        <w:lastRenderedPageBreak/>
        <w:t xml:space="preserve">šolsko izobraževanje/PIU/izobraževanje odraslih/mladino: </w:t>
      </w:r>
      <w:r>
        <w:t>80 ali 90 %</w:t>
      </w:r>
      <w:r>
        <w:rPr>
          <w:highlight w:val="cyan"/>
        </w:rPr>
        <w:t>]</w:t>
      </w:r>
      <w:r>
        <w:rPr>
          <w:highlight w:val="lightGray"/>
        </w:rPr>
        <w:t xml:space="preserve"> zneska iz člena I.3.1]</w:t>
      </w:r>
      <w:r>
        <w:t xml:space="preserve"> [40–20] % najvišjega zneska nepovratnih sredstev iz člena I.3.1, razen če se uporablja člen II.24.</w:t>
      </w:r>
    </w:p>
    <w:p w14:paraId="6C551D98" w14:textId="687401B1" w:rsidR="0076335B" w:rsidRPr="006F0CE4" w:rsidRDefault="008B455D" w:rsidP="0076335B">
      <w:pPr>
        <w:spacing w:after="0" w:line="240" w:lineRule="auto"/>
        <w:rPr>
          <w:rFonts w:ascii="Times New Roman" w:hAnsi="Times New Roman"/>
          <w:b/>
          <w:bCs/>
          <w:i/>
          <w:iCs/>
          <w:color w:val="0070C0"/>
          <w:sz w:val="24"/>
          <w:szCs w:val="24"/>
        </w:rPr>
      </w:pPr>
      <w:r>
        <w:rPr>
          <w:i/>
        </w:rPr>
        <w:t xml:space="preserve"> </w:t>
      </w:r>
      <w:r>
        <w:rPr>
          <w:rFonts w:ascii="Times New Roman" w:hAnsi="Times New Roman"/>
          <w:b/>
          <w:i/>
          <w:color w:val="0070C0"/>
          <w:sz w:val="24"/>
        </w:rPr>
        <w:t>[Možnost v primeru dveh ali več nadaljnjih plačil predhodnega financiranja:</w:t>
      </w:r>
    </w:p>
    <w:p w14:paraId="185D32AD" w14:textId="77777777" w:rsidR="0076335B" w:rsidRPr="00C0127E" w:rsidRDefault="0076335B" w:rsidP="0076335B">
      <w:pPr>
        <w:spacing w:after="0" w:line="240" w:lineRule="auto"/>
        <w:rPr>
          <w:rFonts w:ascii="Times New Roman" w:hAnsi="Times New Roman"/>
          <w:b/>
          <w:i/>
          <w:color w:val="0070C0"/>
          <w:sz w:val="24"/>
          <w:szCs w:val="24"/>
          <w:lang w:eastAsia="en-US"/>
        </w:rPr>
      </w:pPr>
    </w:p>
    <w:p w14:paraId="4A6DE466" w14:textId="308F8E99" w:rsidR="0076335B" w:rsidRPr="003F7876" w:rsidRDefault="0076335B" w:rsidP="00366E2A">
      <w:pPr>
        <w:spacing w:after="0"/>
        <w:jc w:val="both"/>
        <w:rPr>
          <w:rFonts w:ascii="Times New Roman" w:hAnsi="Times New Roman"/>
          <w:b/>
          <w:bCs/>
          <w:sz w:val="24"/>
          <w:szCs w:val="24"/>
        </w:rPr>
      </w:pPr>
      <w:r>
        <w:rPr>
          <w:rFonts w:ascii="Times New Roman" w:hAnsi="Times New Roman"/>
          <w:b/>
          <w:sz w:val="24"/>
          <w:highlight w:val="lightGray"/>
        </w:rPr>
        <w:t>Možnost 3: [Dve][Nadaljnja] plačili(-a) predhodnega financiranja z vmesnimi poročili</w:t>
      </w:r>
    </w:p>
    <w:p w14:paraId="74DFF6D1" w14:textId="77777777" w:rsidR="0076335B" w:rsidRPr="00480642" w:rsidRDefault="0076335B" w:rsidP="00366E2A">
      <w:pPr>
        <w:spacing w:after="0"/>
        <w:jc w:val="both"/>
        <w:rPr>
          <w:rFonts w:ascii="Times New Roman" w:hAnsi="Times New Roman"/>
          <w:sz w:val="24"/>
          <w:szCs w:val="24"/>
        </w:rPr>
      </w:pPr>
    </w:p>
    <w:p w14:paraId="4F0CA0FE" w14:textId="791F883D" w:rsidR="0076335B" w:rsidRPr="003F7876" w:rsidRDefault="0076335B" w:rsidP="00A655E4">
      <w:pPr>
        <w:spacing w:after="0"/>
        <w:jc w:val="both"/>
        <w:rPr>
          <w:rFonts w:ascii="Times New Roman" w:hAnsi="Times New Roman"/>
          <w:sz w:val="24"/>
          <w:szCs w:val="24"/>
        </w:rPr>
      </w:pPr>
      <w:r>
        <w:rPr>
          <w:rFonts w:ascii="Times New Roman" w:hAnsi="Times New Roman"/>
          <w:sz w:val="24"/>
        </w:rPr>
        <w:t>NA mora upravičencu v 30 koledarskih dneh po začetku veljavnosti Sporazuma [</w:t>
      </w:r>
      <w:r>
        <w:rPr>
          <w:rFonts w:ascii="Times New Roman" w:hAnsi="Times New Roman"/>
          <w:sz w:val="24"/>
          <w:highlight w:val="lightGray"/>
        </w:rPr>
        <w:t>ali če je ustrezno</w:t>
      </w:r>
      <w:r>
        <w:rPr>
          <w:rFonts w:ascii="Times New Roman" w:hAnsi="Times New Roman"/>
          <w:sz w:val="24"/>
        </w:rPr>
        <w:t xml:space="preserve">: od datuma, na katerega NA prejme finančno jamstvo v višini </w:t>
      </w:r>
      <w:r>
        <w:rPr>
          <w:rFonts w:ascii="Times New Roman" w:hAnsi="Times New Roman"/>
          <w:sz w:val="24"/>
          <w:highlight w:val="lightGray"/>
        </w:rPr>
        <w:t>[…]</w:t>
      </w:r>
      <w:r>
        <w:rPr>
          <w:rFonts w:ascii="Times New Roman" w:hAnsi="Times New Roman"/>
          <w:sz w:val="24"/>
        </w:rPr>
        <w:t> EUR</w:t>
      </w:r>
      <w:r>
        <w:rPr>
          <w:rStyle w:val="FootnoteReference"/>
        </w:rPr>
        <w:footnoteReference w:id="8"/>
      </w:r>
      <w:r>
        <w:rPr>
          <w:rFonts w:ascii="Times New Roman" w:hAnsi="Times New Roman"/>
          <w:sz w:val="24"/>
        </w:rPr>
        <w:t>, pri čemer se upošteva poznejši datum] izplačati prvo plačilo predhodnega financiranja v višini [</w:t>
      </w:r>
      <w:r>
        <w:rPr>
          <w:rFonts w:ascii="Times New Roman" w:hAnsi="Times New Roman"/>
          <w:sz w:val="24"/>
          <w:highlight w:val="lightGray"/>
        </w:rPr>
        <w:t>vstavite znesek</w:t>
      </w:r>
      <w:r>
        <w:rPr>
          <w:rFonts w:ascii="Times New Roman" w:hAnsi="Times New Roman"/>
          <w:sz w:val="24"/>
        </w:rPr>
        <w:t>] EUR, ki ustreza [</w:t>
      </w:r>
      <w:r>
        <w:rPr>
          <w:rFonts w:ascii="Times New Roman" w:hAnsi="Times New Roman"/>
          <w:sz w:val="24"/>
          <w:highlight w:val="cyan"/>
        </w:rPr>
        <w:t>za terciarno izobraževanje KA131:</w:t>
      </w:r>
      <w:r>
        <w:rPr>
          <w:rFonts w:ascii="Times New Roman" w:hAnsi="Times New Roman"/>
          <w:sz w:val="24"/>
        </w:rPr>
        <w:t xml:space="preserve"> 80 %] [</w:t>
      </w:r>
      <w:r>
        <w:rPr>
          <w:rFonts w:ascii="Times New Roman" w:hAnsi="Times New Roman"/>
          <w:sz w:val="24"/>
          <w:highlight w:val="cyan"/>
        </w:rPr>
        <w:t xml:space="preserve">za terciarno izobraževanje KA171 ter za šolsko izobraževanje/PIU/izobraževanje odraslih/mladino: </w:t>
      </w:r>
      <w:r>
        <w:rPr>
          <w:rFonts w:ascii="Times New Roman" w:hAnsi="Times New Roman"/>
          <w:sz w:val="24"/>
          <w:highlight w:val="lightGray"/>
        </w:rPr>
        <w:t>NA določi odstotek med 40 % in 80 %</w:t>
      </w:r>
      <w:r>
        <w:rPr>
          <w:rFonts w:ascii="Times New Roman" w:hAnsi="Times New Roman"/>
          <w:sz w:val="24"/>
        </w:rPr>
        <w:t xml:space="preserve">] najvišjega zneska nepovratnih sredstev iz člena I.3.1, razen če se uporablja člen II.24. </w:t>
      </w:r>
    </w:p>
    <w:p w14:paraId="32890DDC" w14:textId="77777777" w:rsidR="0076335B" w:rsidRPr="00880B02" w:rsidRDefault="0076335B" w:rsidP="00C7174F">
      <w:pPr>
        <w:spacing w:after="0"/>
        <w:jc w:val="both"/>
        <w:rPr>
          <w:rFonts w:ascii="Times New Roman" w:hAnsi="Times New Roman"/>
          <w:sz w:val="24"/>
        </w:rPr>
      </w:pPr>
    </w:p>
    <w:p w14:paraId="4EE585BD" w14:textId="503A9EDA" w:rsidR="0076335B" w:rsidRDefault="0076335B" w:rsidP="00C7174F">
      <w:pPr>
        <w:spacing w:after="0"/>
        <w:jc w:val="both"/>
        <w:rPr>
          <w:rStyle w:val="paragraphpartIIChar"/>
          <w:rFonts w:eastAsia="Arial Unicode MS"/>
          <w:b w:val="0"/>
        </w:rPr>
      </w:pPr>
      <w:r>
        <w:rPr>
          <w:rStyle w:val="paragraphpartIIChar"/>
          <w:rFonts w:eastAsia="Calibri"/>
          <w:b w:val="0"/>
        </w:rPr>
        <w:t xml:space="preserve">NA mora upravičencu drugo plačilo predhodnega financiranja v višini </w:t>
      </w:r>
      <w:r>
        <w:rPr>
          <w:rFonts w:ascii="Times New Roman" w:hAnsi="Times New Roman"/>
          <w:sz w:val="24"/>
        </w:rPr>
        <w:t>[</w:t>
      </w:r>
      <w:r>
        <w:rPr>
          <w:rFonts w:ascii="Times New Roman" w:hAnsi="Times New Roman"/>
          <w:sz w:val="24"/>
          <w:highlight w:val="lightGray"/>
        </w:rPr>
        <w:t>vstavite znesek</w:t>
      </w:r>
      <w:r>
        <w:rPr>
          <w:rFonts w:ascii="Times New Roman" w:hAnsi="Times New Roman"/>
          <w:sz w:val="24"/>
        </w:rPr>
        <w:t xml:space="preserve">] EUR </w:t>
      </w:r>
      <w:r>
        <w:rPr>
          <w:rStyle w:val="paragraphpartIIChar"/>
          <w:rFonts w:eastAsia="Calibri"/>
          <w:b w:val="0"/>
        </w:rPr>
        <w:t>izplačati v 60 koledarskih dneh od datuma, na katerega prejme zahtevek za drugo plačilo predhodnega financiranja iz člena I.4.3 [ali če je ustrezno, od datuma, na katerega prejme finančno jamstvo v višini [</w:t>
      </w:r>
      <w:r>
        <w:rPr>
          <w:rFonts w:ascii="Times New Roman" w:hAnsi="Times New Roman"/>
          <w:sz w:val="24"/>
          <w:highlight w:val="lightGray"/>
        </w:rPr>
        <w:t>vstavite znesek</w:t>
      </w:r>
      <w:r>
        <w:rPr>
          <w:rStyle w:val="paragraphpartIIChar"/>
          <w:rFonts w:eastAsia="Calibri"/>
          <w:b w:val="0"/>
        </w:rPr>
        <w:t xml:space="preserve">] EUR, </w:t>
      </w:r>
      <w:r>
        <w:rPr>
          <w:rFonts w:ascii="Times New Roman" w:hAnsi="Times New Roman"/>
          <w:sz w:val="24"/>
        </w:rPr>
        <w:t>pri čemer se upošteva poznejši datum,</w:t>
      </w:r>
      <w:r>
        <w:rPr>
          <w:rStyle w:val="paragraphpartIIChar"/>
          <w:rFonts w:eastAsia="Calibri"/>
          <w:b w:val="0"/>
        </w:rPr>
        <w:t xml:space="preserve"> razen če se uporablja člen II.24.1 ali II.24.2.</w:t>
      </w:r>
    </w:p>
    <w:p w14:paraId="73ED028F" w14:textId="2B42F4E0" w:rsidR="00AF3B4E" w:rsidRDefault="00AF3B4E" w:rsidP="00FC5D1F">
      <w:pPr>
        <w:spacing w:after="0"/>
        <w:jc w:val="both"/>
        <w:rPr>
          <w:rStyle w:val="paragraphpartIIChar"/>
          <w:rFonts w:eastAsia="Arial Unicode MS"/>
          <w:b w:val="0"/>
          <w:lang w:eastAsia="ar-SA"/>
        </w:rPr>
      </w:pPr>
    </w:p>
    <w:p w14:paraId="5B5F85A1" w14:textId="5F7A76EE" w:rsidR="00AF3B4E" w:rsidRDefault="00B317A8" w:rsidP="00FC5D1F">
      <w:pPr>
        <w:spacing w:after="0"/>
        <w:jc w:val="both"/>
        <w:rPr>
          <w:rStyle w:val="paragraphpartIIChar"/>
          <w:rFonts w:eastAsia="Arial Unicode MS"/>
          <w:b w:val="0"/>
        </w:rPr>
      </w:pPr>
      <w:r>
        <w:rPr>
          <w:rFonts w:ascii="Times New Roman" w:hAnsi="Times New Roman"/>
          <w:i/>
          <w:sz w:val="24"/>
        </w:rPr>
        <w:t>[</w:t>
      </w:r>
      <w:r>
        <w:rPr>
          <w:rFonts w:ascii="Times New Roman" w:hAnsi="Times New Roman"/>
          <w:i/>
          <w:sz w:val="24"/>
          <w:highlight w:val="cyan"/>
        </w:rPr>
        <w:t>neobvezno v primeru več kot dveh plačil predhodnega financiranja</w:t>
      </w:r>
      <w:r>
        <w:rPr>
          <w:rFonts w:ascii="Times New Roman" w:hAnsi="Times New Roman"/>
          <w:i/>
          <w:sz w:val="24"/>
        </w:rPr>
        <w:t>]</w:t>
      </w:r>
      <w:r>
        <w:rPr>
          <w:rFonts w:ascii="Times New Roman" w:hAnsi="Times New Roman"/>
          <w:sz w:val="24"/>
        </w:rPr>
        <w:t xml:space="preserve"> </w:t>
      </w:r>
      <w:r>
        <w:rPr>
          <w:rStyle w:val="paragraphpartIIChar"/>
          <w:rFonts w:eastAsia="Calibri"/>
          <w:b w:val="0"/>
        </w:rPr>
        <w:t>[NA mora upravičencu [</w:t>
      </w:r>
      <w:r>
        <w:rPr>
          <w:rStyle w:val="paragraphpartIIChar"/>
          <w:rFonts w:eastAsia="Calibri"/>
          <w:b w:val="0"/>
          <w:highlight w:val="lightGray"/>
        </w:rPr>
        <w:t>nadaljnje</w:t>
      </w:r>
      <w:r>
        <w:rPr>
          <w:rStyle w:val="paragraphpartIIChar"/>
          <w:rFonts w:eastAsia="Calibri"/>
          <w:b w:val="0"/>
        </w:rPr>
        <w:t xml:space="preserve">] plačilo predhodnega financiranja v višini </w:t>
      </w:r>
      <w:r>
        <w:rPr>
          <w:rFonts w:ascii="Times New Roman" w:hAnsi="Times New Roman"/>
          <w:sz w:val="24"/>
        </w:rPr>
        <w:t>[</w:t>
      </w:r>
      <w:r>
        <w:rPr>
          <w:rFonts w:ascii="Times New Roman" w:hAnsi="Times New Roman"/>
          <w:sz w:val="24"/>
          <w:highlight w:val="lightGray"/>
        </w:rPr>
        <w:t>vstavite znesek</w:t>
      </w:r>
      <w:r>
        <w:rPr>
          <w:rFonts w:ascii="Times New Roman" w:hAnsi="Times New Roman"/>
          <w:sz w:val="24"/>
        </w:rPr>
        <w:t xml:space="preserve">] EUR </w:t>
      </w:r>
      <w:r>
        <w:rPr>
          <w:rStyle w:val="paragraphpartIIChar"/>
          <w:rFonts w:eastAsia="Calibri"/>
          <w:b w:val="0"/>
        </w:rPr>
        <w:t>izplačati v 60 koledarskih dneh od datuma, na katerega prejme zahtevek za [tretje][četrto] plačilo predhodnega financiranja iz člena I.4.4 [ali če je ustrezno, od datuma, na katerega prejme finančno jamstvo v višini [</w:t>
      </w:r>
      <w:r>
        <w:rPr>
          <w:rFonts w:ascii="Times New Roman" w:hAnsi="Times New Roman"/>
          <w:sz w:val="24"/>
          <w:highlight w:val="lightGray"/>
        </w:rPr>
        <w:t>vstavite znesek</w:t>
      </w:r>
      <w:r>
        <w:rPr>
          <w:rStyle w:val="paragraphpartIIChar"/>
          <w:rFonts w:eastAsia="Calibri"/>
          <w:b w:val="0"/>
        </w:rPr>
        <w:t xml:space="preserve">] EUR, </w:t>
      </w:r>
      <w:r>
        <w:rPr>
          <w:rFonts w:ascii="Times New Roman" w:hAnsi="Times New Roman"/>
          <w:sz w:val="24"/>
        </w:rPr>
        <w:t>pri čemer se upošteva poznejši datum,</w:t>
      </w:r>
      <w:r>
        <w:rPr>
          <w:rStyle w:val="paragraphpartIIChar"/>
          <w:rFonts w:eastAsia="Calibri"/>
          <w:b w:val="0"/>
        </w:rPr>
        <w:t xml:space="preserve"> razen če se uporablja člen II.24.1 ali II.24.2.]</w:t>
      </w:r>
    </w:p>
    <w:p w14:paraId="06B654DA" w14:textId="6C37E52B" w:rsidR="00D650BF" w:rsidRDefault="00D650BF" w:rsidP="008B455D">
      <w:pPr>
        <w:suppressAutoHyphens w:val="0"/>
        <w:jc w:val="both"/>
        <w:rPr>
          <w:rFonts w:ascii="Times New Roman" w:eastAsia="Times New Roman" w:hAnsi="Times New Roman"/>
          <w:sz w:val="24"/>
          <w:szCs w:val="24"/>
          <w:lang w:eastAsia="en-GB"/>
        </w:rPr>
      </w:pPr>
    </w:p>
    <w:p w14:paraId="5E30EDCB" w14:textId="626C94EC" w:rsidR="00007467" w:rsidRPr="00C82ACF" w:rsidRDefault="00007467" w:rsidP="00C7174F">
      <w:pPr>
        <w:suppressAutoHyphens w:val="0"/>
        <w:spacing w:before="100" w:beforeAutospacing="1" w:after="100" w:afterAutospacing="1"/>
        <w:jc w:val="both"/>
        <w:outlineLvl w:val="2"/>
        <w:rPr>
          <w:rFonts w:ascii="Times New Roman" w:eastAsia="Times New Roman" w:hAnsi="Times New Roman"/>
          <w:b/>
          <w:spacing w:val="5"/>
          <w:sz w:val="24"/>
          <w:szCs w:val="24"/>
        </w:rPr>
      </w:pPr>
      <w:bookmarkStart w:id="8" w:name="_Toc107318832"/>
      <w:r>
        <w:rPr>
          <w:rFonts w:ascii="Times New Roman" w:hAnsi="Times New Roman"/>
          <w:b/>
          <w:sz w:val="24"/>
        </w:rPr>
        <w:t>I.4.3 Poročanje, zahtevki za plačila predhodnega financiranja in vmesna poročila</w:t>
      </w:r>
      <w:bookmarkEnd w:id="8"/>
    </w:p>
    <w:p w14:paraId="161F7045" w14:textId="3AD4E2E6" w:rsidR="00007467" w:rsidRPr="00480642" w:rsidRDefault="00007467" w:rsidP="00C7174F">
      <w:pPr>
        <w:spacing w:after="0"/>
        <w:jc w:val="both"/>
        <w:rPr>
          <w:rFonts w:ascii="Times New Roman" w:hAnsi="Times New Roman"/>
          <w:sz w:val="24"/>
          <w:szCs w:val="24"/>
          <w:highlight w:val="lightGray"/>
        </w:rPr>
      </w:pPr>
      <w:r>
        <w:rPr>
          <w:rFonts w:ascii="Times New Roman" w:hAnsi="Times New Roman"/>
          <w:sz w:val="24"/>
          <w:highlight w:val="lightGray"/>
          <w:shd w:val="clear" w:color="auto" w:fill="00FFFF"/>
        </w:rPr>
        <w:t>[</w:t>
      </w:r>
      <w:r>
        <w:rPr>
          <w:rFonts w:ascii="Times New Roman" w:hAnsi="Times New Roman"/>
          <w:sz w:val="24"/>
          <w:highlight w:val="lightGray"/>
        </w:rPr>
        <w:t xml:space="preserve">NA izbere med naslednjimi možnostmi: </w:t>
      </w:r>
    </w:p>
    <w:p w14:paraId="205E0A8F" w14:textId="77777777" w:rsidR="00A80496" w:rsidRPr="00480642" w:rsidRDefault="00A80496" w:rsidP="00C7174F">
      <w:pPr>
        <w:spacing w:after="0"/>
        <w:jc w:val="both"/>
        <w:rPr>
          <w:rFonts w:ascii="Times New Roman" w:hAnsi="Times New Roman"/>
          <w:sz w:val="24"/>
          <w:szCs w:val="24"/>
          <w:highlight w:val="lightGray"/>
        </w:rPr>
      </w:pPr>
    </w:p>
    <w:p w14:paraId="52C7DE06" w14:textId="77777777" w:rsidR="00A80496" w:rsidRPr="004E05EC" w:rsidRDefault="00A80496" w:rsidP="00C7174F">
      <w:pPr>
        <w:pStyle w:val="paragraph"/>
        <w:spacing w:line="276" w:lineRule="auto"/>
        <w:ind w:left="0" w:firstLine="0"/>
      </w:pPr>
    </w:p>
    <w:p w14:paraId="589D705C" w14:textId="79804055" w:rsidR="00A80496" w:rsidRPr="008258C0" w:rsidRDefault="00A80496" w:rsidP="00735C02">
      <w:pPr>
        <w:pStyle w:val="paragraph"/>
        <w:spacing w:line="276" w:lineRule="auto"/>
        <w:ind w:left="0" w:firstLine="0"/>
        <w:rPr>
          <w:b/>
          <w:bCs/>
        </w:rPr>
      </w:pPr>
      <w:r>
        <w:rPr>
          <w:b/>
          <w:highlight w:val="lightGray"/>
        </w:rPr>
        <w:t>Možnost 1: Dve ali več plačil predhodnega financiranja z enim ali več vmesnimi poročili</w:t>
      </w:r>
      <w:r>
        <w:rPr>
          <w:b/>
        </w:rPr>
        <w:t xml:space="preserve"> </w:t>
      </w:r>
    </w:p>
    <w:p w14:paraId="2AEC4DA5" w14:textId="77777777" w:rsidR="00A80496" w:rsidRPr="004E05EC" w:rsidRDefault="00A80496" w:rsidP="00C7174F">
      <w:pPr>
        <w:pStyle w:val="paragraph"/>
        <w:spacing w:line="276" w:lineRule="auto"/>
        <w:ind w:left="720"/>
      </w:pPr>
    </w:p>
    <w:p w14:paraId="466B6CB6" w14:textId="54AC6152" w:rsidR="00A80496" w:rsidRPr="008258C0" w:rsidRDefault="00A80496" w:rsidP="00735C02">
      <w:pPr>
        <w:pStyle w:val="paragraph"/>
        <w:spacing w:line="276" w:lineRule="auto"/>
        <w:ind w:left="0" w:firstLine="0"/>
        <w:rPr>
          <w:i/>
          <w:iCs/>
        </w:rPr>
      </w:pPr>
      <w:r>
        <w:rPr>
          <w:i/>
        </w:rPr>
        <w:t xml:space="preserve">Uporablja se za možnost 3 v členu I.4.2. </w:t>
      </w:r>
    </w:p>
    <w:p w14:paraId="1AB4B4B4" w14:textId="1CC6FBE6" w:rsidR="00A80496" w:rsidRDefault="00A80496" w:rsidP="00C7174F">
      <w:pPr>
        <w:pStyle w:val="paragraph"/>
        <w:spacing w:line="276" w:lineRule="auto"/>
        <w:ind w:left="0" w:firstLine="0"/>
      </w:pPr>
      <w:r>
        <w:lastRenderedPageBreak/>
        <w:t xml:space="preserve">Upravičenec mora do </w:t>
      </w:r>
      <w:r>
        <w:rPr>
          <w:highlight w:val="lightGray"/>
          <w:shd w:val="clear" w:color="auto" w:fill="00FFFF"/>
        </w:rPr>
        <w:t>[NA vstavi datum]</w:t>
      </w:r>
      <w:r>
        <w:rPr>
          <w:vertAlign w:val="superscript"/>
        </w:rPr>
        <w:footnoteReference w:id="9"/>
      </w:r>
      <w:r>
        <w:t xml:space="preserve"> predložiti zahtevek za drugo plačilo predhodnega financiranja in vmesno poročilo o izvajanju projekta za obdobje poročanja od začetka izvajanja projekta v skladu s členom I.2.2 do [</w:t>
      </w:r>
      <w:r>
        <w:rPr>
          <w:highlight w:val="lightGray"/>
        </w:rPr>
        <w:t>NA določi datum</w:t>
      </w:r>
      <w:r>
        <w:t xml:space="preserve">]. </w:t>
      </w:r>
    </w:p>
    <w:p w14:paraId="63B58EB8" w14:textId="62B70578" w:rsidR="00A80496" w:rsidRPr="004E05EC" w:rsidRDefault="00A80496" w:rsidP="00C7174F">
      <w:pPr>
        <w:pStyle w:val="paragraph"/>
        <w:spacing w:line="276" w:lineRule="auto"/>
      </w:pPr>
    </w:p>
    <w:p w14:paraId="34736299" w14:textId="77777777" w:rsidR="00A80496" w:rsidRPr="0071395D" w:rsidRDefault="00A80496" w:rsidP="00C7174F">
      <w:pPr>
        <w:suppressAutoHyphens w:val="0"/>
        <w:spacing w:before="100" w:beforeAutospacing="1" w:after="0"/>
        <w:jc w:val="both"/>
        <w:rPr>
          <w:rFonts w:ascii="Times New Roman" w:hAnsi="Times New Roman"/>
          <w:sz w:val="24"/>
          <w:szCs w:val="24"/>
        </w:rPr>
      </w:pPr>
      <w:r>
        <w:rPr>
          <w:rFonts w:ascii="Times New Roman" w:hAnsi="Times New Roman"/>
          <w:sz w:val="24"/>
        </w:rPr>
        <w:t>Zahtevku je treba priložiti naslednje dokumente:</w:t>
      </w:r>
    </w:p>
    <w:p w14:paraId="499A6218" w14:textId="4CBE7010" w:rsidR="00A80496" w:rsidRPr="0071395D" w:rsidRDefault="00A80496" w:rsidP="00C7174F">
      <w:pPr>
        <w:numPr>
          <w:ilvl w:val="0"/>
          <w:numId w:val="87"/>
        </w:numPr>
        <w:suppressAutoHyphens w:val="0"/>
        <w:spacing w:after="100" w:afterAutospacing="1"/>
        <w:ind w:left="851" w:hanging="567"/>
        <w:jc w:val="both"/>
        <w:rPr>
          <w:rFonts w:ascii="Times New Roman" w:hAnsi="Times New Roman"/>
          <w:sz w:val="24"/>
          <w:szCs w:val="24"/>
        </w:rPr>
      </w:pPr>
      <w:r>
        <w:rPr>
          <w:rFonts w:ascii="Times New Roman" w:hAnsi="Times New Roman"/>
          <w:sz w:val="24"/>
        </w:rPr>
        <w:t xml:space="preserve">poročilo o izvajanju </w:t>
      </w:r>
      <w:r>
        <w:rPr>
          <w:rFonts w:ascii="Times New Roman" w:hAnsi="Times New Roman"/>
          <w:i/>
          <w:sz w:val="24"/>
        </w:rPr>
        <w:t>projekta</w:t>
      </w:r>
      <w:r>
        <w:rPr>
          <w:rFonts w:ascii="Times New Roman" w:hAnsi="Times New Roman"/>
          <w:sz w:val="24"/>
        </w:rPr>
        <w:t>;</w:t>
      </w:r>
    </w:p>
    <w:p w14:paraId="42B21CBE" w14:textId="28DBD9A4" w:rsidR="00A80496" w:rsidRPr="004C752E" w:rsidRDefault="00A80496" w:rsidP="00C7174F">
      <w:pPr>
        <w:numPr>
          <w:ilvl w:val="0"/>
          <w:numId w:val="87"/>
        </w:numPr>
        <w:suppressAutoHyphens w:val="0"/>
        <w:spacing w:before="100" w:beforeAutospacing="1" w:after="100" w:afterAutospacing="1"/>
        <w:ind w:left="851" w:hanging="567"/>
        <w:jc w:val="both"/>
        <w:rPr>
          <w:rFonts w:ascii="Times New Roman" w:hAnsi="Times New Roman"/>
          <w:sz w:val="24"/>
          <w:szCs w:val="24"/>
        </w:rPr>
      </w:pPr>
      <w:r>
        <w:rPr>
          <w:rFonts w:ascii="Times New Roman" w:hAnsi="Times New Roman"/>
          <w:sz w:val="24"/>
        </w:rPr>
        <w:t>izjavo o znesku predhodnega obroka predhodnega financiranja, uporabljenega za kritje stroškov projekta („izjava o uporabi predhodnega obroka predhodnega financiranja“), ter</w:t>
      </w:r>
    </w:p>
    <w:p w14:paraId="46057FB0" w14:textId="46AC4959" w:rsidR="00A80496" w:rsidRPr="004C752E" w:rsidRDefault="00A80496" w:rsidP="00C7174F">
      <w:pPr>
        <w:numPr>
          <w:ilvl w:val="0"/>
          <w:numId w:val="87"/>
        </w:numPr>
        <w:suppressAutoHyphens w:val="0"/>
        <w:spacing w:before="100" w:beforeAutospacing="1" w:after="100" w:afterAutospacing="1"/>
        <w:ind w:left="851" w:hanging="567"/>
        <w:jc w:val="both"/>
        <w:rPr>
          <w:rFonts w:ascii="Times New Roman" w:hAnsi="Times New Roman"/>
          <w:sz w:val="24"/>
          <w:szCs w:val="24"/>
        </w:rPr>
      </w:pPr>
      <w:r>
        <w:rPr>
          <w:rFonts w:ascii="Times New Roman" w:hAnsi="Times New Roman"/>
          <w:sz w:val="24"/>
        </w:rPr>
        <w:t>finančno jamstvo, če je ustrezno.</w:t>
      </w:r>
    </w:p>
    <w:p w14:paraId="218524B9" w14:textId="77777777" w:rsidR="00A80496" w:rsidRPr="00480642" w:rsidRDefault="00A80496" w:rsidP="00C7174F">
      <w:pPr>
        <w:spacing w:after="0"/>
        <w:ind w:left="357"/>
        <w:jc w:val="both"/>
        <w:rPr>
          <w:rFonts w:ascii="Times New Roman" w:hAnsi="Times New Roman"/>
          <w:sz w:val="24"/>
          <w:szCs w:val="24"/>
          <w:lang w:val="en-US"/>
        </w:rPr>
      </w:pPr>
    </w:p>
    <w:p w14:paraId="011CC3DF" w14:textId="668E23C1" w:rsidR="0096393B" w:rsidRDefault="00A80496" w:rsidP="00C7174F">
      <w:pPr>
        <w:spacing w:after="0"/>
        <w:jc w:val="both"/>
        <w:rPr>
          <w:rFonts w:ascii="Times New Roman" w:hAnsi="Times New Roman"/>
          <w:sz w:val="24"/>
          <w:szCs w:val="24"/>
        </w:rPr>
      </w:pPr>
      <w:r>
        <w:rPr>
          <w:rFonts w:ascii="Times New Roman" w:hAnsi="Times New Roman"/>
          <w:sz w:val="24"/>
        </w:rPr>
        <w:t xml:space="preserve">Če je ob koncu obdobja poročanja iz izjave o uporabi predhodnega financiranja razvidno, da </w:t>
      </w:r>
    </w:p>
    <w:p w14:paraId="5969D51E" w14:textId="3777F830" w:rsidR="00A37B47" w:rsidRDefault="00A80496" w:rsidP="00C7174F">
      <w:pPr>
        <w:spacing w:after="0"/>
        <w:jc w:val="both"/>
        <w:rPr>
          <w:rFonts w:ascii="Times New Roman" w:hAnsi="Times New Roman"/>
          <w:sz w:val="24"/>
          <w:szCs w:val="24"/>
        </w:rPr>
      </w:pPr>
      <w:r>
        <w:rPr>
          <w:rFonts w:ascii="Times New Roman" w:hAnsi="Times New Roman"/>
          <w:sz w:val="24"/>
        </w:rPr>
        <w:t xml:space="preserve">je bilo za kritje stroškov projekta porabljenih manj kot 70 % predhodno izplačanih plačil predhodnega financiranja, se nadaljnje predhodno financiranje zmanjša za razliko med 70-odstotnim pragom in porabljenim zneskom. </w:t>
      </w:r>
    </w:p>
    <w:p w14:paraId="10792AB3" w14:textId="77777777" w:rsidR="00956D67" w:rsidRDefault="00956D67" w:rsidP="00C7174F">
      <w:pPr>
        <w:spacing w:after="0"/>
        <w:jc w:val="both"/>
        <w:rPr>
          <w:rFonts w:ascii="Times New Roman" w:hAnsi="Times New Roman"/>
          <w:sz w:val="24"/>
          <w:szCs w:val="24"/>
        </w:rPr>
      </w:pPr>
    </w:p>
    <w:p w14:paraId="01AFF771" w14:textId="0EB730FB" w:rsidR="00A80496" w:rsidRPr="003F7876" w:rsidRDefault="00A80496" w:rsidP="00C7174F">
      <w:pPr>
        <w:spacing w:after="0"/>
        <w:jc w:val="both"/>
        <w:rPr>
          <w:rFonts w:ascii="Times New Roman" w:hAnsi="Times New Roman"/>
          <w:sz w:val="24"/>
          <w:szCs w:val="24"/>
        </w:rPr>
      </w:pPr>
      <w:r>
        <w:rPr>
          <w:rFonts w:ascii="Times New Roman" w:hAnsi="Times New Roman"/>
          <w:sz w:val="24"/>
        </w:rPr>
        <w:t>Brez poseganja v člena II.24.1 in II.24.2 ter po odobritvi poročila s strani NA mora NA upravičencu izplačati nadaljnje plačilo predhodnega financiranja v [[</w:t>
      </w:r>
      <w:r>
        <w:rPr>
          <w:rFonts w:ascii="Times New Roman" w:hAnsi="Times New Roman"/>
          <w:sz w:val="24"/>
          <w:highlight w:val="lightGray"/>
        </w:rPr>
        <w:t>60</w:t>
      </w:r>
      <w:r>
        <w:rPr>
          <w:rFonts w:ascii="Times New Roman" w:hAnsi="Times New Roman"/>
          <w:sz w:val="24"/>
        </w:rPr>
        <w:t xml:space="preserve">] </w:t>
      </w:r>
      <w:r>
        <w:rPr>
          <w:rFonts w:ascii="Times New Roman" w:hAnsi="Times New Roman"/>
          <w:sz w:val="24"/>
          <w:highlight w:val="lightGray"/>
        </w:rPr>
        <w:t>/ [ali prej, če tako zahtevajo pravila, ki se uporabljajo za NA:</w:t>
      </w:r>
      <w:r>
        <w:rPr>
          <w:rFonts w:ascii="Times New Roman" w:hAnsi="Times New Roman"/>
          <w:sz w:val="24"/>
        </w:rPr>
        <w:t xml:space="preserve"> </w:t>
      </w:r>
      <w:r>
        <w:rPr>
          <w:rFonts w:ascii="Times New Roman" w:hAnsi="Times New Roman"/>
          <w:sz w:val="24"/>
          <w:highlight w:val="lightGray"/>
        </w:rPr>
        <w:t>[…]</w:t>
      </w:r>
      <w:r>
        <w:rPr>
          <w:rFonts w:ascii="Times New Roman" w:hAnsi="Times New Roman"/>
          <w:sz w:val="24"/>
        </w:rPr>
        <w:t xml:space="preserve">] koledarskih dneh od prejema vmesnega poročila. </w:t>
      </w:r>
    </w:p>
    <w:p w14:paraId="56B44D31" w14:textId="77777777" w:rsidR="00A80496" w:rsidRPr="004E05EC" w:rsidRDefault="00A80496" w:rsidP="00C7174F">
      <w:pPr>
        <w:spacing w:after="0"/>
        <w:ind w:left="720" w:hanging="360"/>
        <w:jc w:val="both"/>
        <w:rPr>
          <w:rFonts w:ascii="Times New Roman" w:hAnsi="Times New Roman"/>
          <w:sz w:val="24"/>
          <w:szCs w:val="24"/>
        </w:rPr>
      </w:pPr>
    </w:p>
    <w:p w14:paraId="35B98B6C" w14:textId="74ABA8AC" w:rsidR="00113039" w:rsidRDefault="00035FDC" w:rsidP="00C7174F">
      <w:pPr>
        <w:pStyle w:val="paragraph"/>
        <w:spacing w:line="276" w:lineRule="auto"/>
        <w:ind w:left="0" w:firstLine="0"/>
      </w:pPr>
      <w:r>
        <w:rPr>
          <w:i/>
        </w:rPr>
        <w:t>[[</w:t>
      </w:r>
      <w:r>
        <w:rPr>
          <w:i/>
          <w:highlight w:val="cyan"/>
        </w:rPr>
        <w:t>neobvezno v primeru več kot dve plačil predhodnega financiranja</w:t>
      </w:r>
      <w:r>
        <w:rPr>
          <w:i/>
        </w:rPr>
        <w:t xml:space="preserve">]: </w:t>
      </w:r>
      <w:r>
        <w:t xml:space="preserve">Upravičenec mora do </w:t>
      </w:r>
      <w:r>
        <w:rPr>
          <w:highlight w:val="lightGray"/>
          <w:shd w:val="clear" w:color="auto" w:fill="00FFFF"/>
        </w:rPr>
        <w:t>[NA vstavi datum]</w:t>
      </w:r>
      <w:r>
        <w:rPr>
          <w:vertAlign w:val="superscript"/>
        </w:rPr>
        <w:footnoteReference w:id="10"/>
      </w:r>
      <w:r>
        <w:t xml:space="preserve"> predložiti zahtevek [</w:t>
      </w:r>
      <w:r>
        <w:rPr>
          <w:highlight w:val="lightGray"/>
        </w:rPr>
        <w:t>za nadaljnje(-a)</w:t>
      </w:r>
      <w:r>
        <w:t>] plačilo(-a) predhodnega financiranja in vmesno poročilo o izvajanju projekta za obdobje poročanja od začetka izvajanja projekta v skladu s členom I.2.2 do [</w:t>
      </w:r>
      <w:r>
        <w:rPr>
          <w:highlight w:val="lightGray"/>
        </w:rPr>
        <w:t>NA določi datum</w:t>
      </w:r>
      <w:r>
        <w:t xml:space="preserve">]. </w:t>
      </w:r>
    </w:p>
    <w:p w14:paraId="2A266F0D" w14:textId="77777777" w:rsidR="00113039" w:rsidRPr="004E05EC" w:rsidRDefault="00113039" w:rsidP="00C7174F">
      <w:pPr>
        <w:pStyle w:val="paragraph"/>
        <w:spacing w:line="276" w:lineRule="auto"/>
      </w:pPr>
    </w:p>
    <w:p w14:paraId="1F7EFDC5" w14:textId="77777777" w:rsidR="00113039" w:rsidRPr="0071395D" w:rsidRDefault="00113039" w:rsidP="00C7174F">
      <w:pPr>
        <w:suppressAutoHyphens w:val="0"/>
        <w:spacing w:before="100" w:beforeAutospacing="1" w:after="0"/>
        <w:jc w:val="both"/>
        <w:rPr>
          <w:rFonts w:ascii="Times New Roman" w:hAnsi="Times New Roman"/>
          <w:sz w:val="24"/>
          <w:szCs w:val="24"/>
        </w:rPr>
      </w:pPr>
      <w:r>
        <w:rPr>
          <w:rFonts w:ascii="Times New Roman" w:hAnsi="Times New Roman"/>
          <w:sz w:val="24"/>
        </w:rPr>
        <w:t>Zahtevku je treba priložiti naslednje dokumente:</w:t>
      </w:r>
    </w:p>
    <w:p w14:paraId="65DA434F" w14:textId="77777777" w:rsidR="00113039" w:rsidRPr="0071395D" w:rsidRDefault="00113039" w:rsidP="00C7174F">
      <w:pPr>
        <w:numPr>
          <w:ilvl w:val="0"/>
          <w:numId w:val="126"/>
        </w:numPr>
        <w:suppressAutoHyphens w:val="0"/>
        <w:spacing w:after="100" w:afterAutospacing="1"/>
        <w:jc w:val="both"/>
        <w:rPr>
          <w:rFonts w:ascii="Times New Roman" w:hAnsi="Times New Roman"/>
          <w:sz w:val="24"/>
          <w:szCs w:val="24"/>
        </w:rPr>
      </w:pPr>
      <w:r>
        <w:rPr>
          <w:rFonts w:ascii="Times New Roman" w:hAnsi="Times New Roman"/>
          <w:sz w:val="24"/>
        </w:rPr>
        <w:t xml:space="preserve">poročilo o izvajanju </w:t>
      </w:r>
      <w:r>
        <w:rPr>
          <w:rFonts w:ascii="Times New Roman" w:hAnsi="Times New Roman"/>
          <w:i/>
          <w:sz w:val="24"/>
        </w:rPr>
        <w:t>projekta</w:t>
      </w:r>
      <w:r>
        <w:rPr>
          <w:rFonts w:ascii="Times New Roman" w:hAnsi="Times New Roman"/>
          <w:sz w:val="24"/>
        </w:rPr>
        <w:t>;</w:t>
      </w:r>
    </w:p>
    <w:p w14:paraId="01551840" w14:textId="77777777" w:rsidR="00113039" w:rsidRPr="004C752E" w:rsidRDefault="00113039" w:rsidP="00C7174F">
      <w:pPr>
        <w:numPr>
          <w:ilvl w:val="0"/>
          <w:numId w:val="126"/>
        </w:numPr>
        <w:suppressAutoHyphens w:val="0"/>
        <w:spacing w:before="100" w:beforeAutospacing="1" w:after="100" w:afterAutospacing="1"/>
        <w:ind w:left="851" w:hanging="567"/>
        <w:jc w:val="both"/>
        <w:rPr>
          <w:rFonts w:ascii="Times New Roman" w:hAnsi="Times New Roman"/>
          <w:sz w:val="24"/>
          <w:szCs w:val="24"/>
        </w:rPr>
      </w:pPr>
      <w:r>
        <w:rPr>
          <w:rFonts w:ascii="Times New Roman" w:hAnsi="Times New Roman"/>
          <w:sz w:val="24"/>
        </w:rPr>
        <w:t>izjavo o znesku predhodnega obroka predhodnega financiranja, uporabljenega za kritje stroškov projekta („izjava o uporabi predhodnega obroka predhodnega financiranja“), ter</w:t>
      </w:r>
    </w:p>
    <w:p w14:paraId="38900DF7" w14:textId="292AB581" w:rsidR="00113039" w:rsidRPr="004C752E" w:rsidRDefault="00113039" w:rsidP="00C7174F">
      <w:pPr>
        <w:numPr>
          <w:ilvl w:val="0"/>
          <w:numId w:val="126"/>
        </w:numPr>
        <w:suppressAutoHyphens w:val="0"/>
        <w:spacing w:before="100" w:beforeAutospacing="1" w:after="100" w:afterAutospacing="1"/>
        <w:ind w:left="851" w:hanging="567"/>
        <w:jc w:val="both"/>
        <w:rPr>
          <w:rFonts w:ascii="Times New Roman" w:hAnsi="Times New Roman"/>
          <w:sz w:val="24"/>
          <w:szCs w:val="24"/>
        </w:rPr>
      </w:pPr>
      <w:r>
        <w:rPr>
          <w:rFonts w:ascii="Times New Roman" w:hAnsi="Times New Roman"/>
          <w:sz w:val="24"/>
        </w:rPr>
        <w:t>finančno jamstvo, če je ustrezno.</w:t>
      </w:r>
    </w:p>
    <w:p w14:paraId="097497D9" w14:textId="77777777" w:rsidR="00113039" w:rsidRPr="00480642" w:rsidRDefault="00113039" w:rsidP="00C7174F">
      <w:pPr>
        <w:spacing w:after="0"/>
        <w:ind w:left="357"/>
        <w:jc w:val="both"/>
        <w:rPr>
          <w:rFonts w:ascii="Times New Roman" w:hAnsi="Times New Roman"/>
          <w:sz w:val="24"/>
          <w:szCs w:val="24"/>
          <w:lang w:val="en-US"/>
        </w:rPr>
      </w:pPr>
    </w:p>
    <w:p w14:paraId="58F219FA" w14:textId="77777777" w:rsidR="00113039" w:rsidRDefault="00113039" w:rsidP="00C7174F">
      <w:pPr>
        <w:spacing w:after="0"/>
        <w:jc w:val="both"/>
        <w:rPr>
          <w:rFonts w:ascii="Times New Roman" w:hAnsi="Times New Roman"/>
          <w:sz w:val="24"/>
          <w:szCs w:val="24"/>
        </w:rPr>
      </w:pPr>
      <w:r>
        <w:rPr>
          <w:rFonts w:ascii="Times New Roman" w:hAnsi="Times New Roman"/>
          <w:sz w:val="24"/>
        </w:rPr>
        <w:t xml:space="preserve">Če je ob koncu obdobja poročanja iz izjave o uporabi predhodnega financiranja razvidno, da </w:t>
      </w:r>
    </w:p>
    <w:p w14:paraId="5ADB63DC" w14:textId="77777777" w:rsidR="00113039" w:rsidRDefault="00113039" w:rsidP="00C7174F">
      <w:pPr>
        <w:spacing w:after="0"/>
        <w:jc w:val="both"/>
        <w:rPr>
          <w:rFonts w:ascii="Times New Roman" w:hAnsi="Times New Roman"/>
          <w:sz w:val="24"/>
          <w:szCs w:val="24"/>
        </w:rPr>
      </w:pPr>
      <w:r>
        <w:rPr>
          <w:rFonts w:ascii="Times New Roman" w:hAnsi="Times New Roman"/>
          <w:sz w:val="24"/>
        </w:rPr>
        <w:t xml:space="preserve">je bilo za kritje stroškov projekta porabljenih manj kot 70 % predhodno izplačanih plačil predhodnega financiranja, se nadaljnje predhodno financiranje zmanjša za razliko med 70-odstotnim pragom in porabljenim zneskom. </w:t>
      </w:r>
    </w:p>
    <w:p w14:paraId="2D92D92C" w14:textId="77777777" w:rsidR="00113039" w:rsidRDefault="00113039" w:rsidP="00C7174F">
      <w:pPr>
        <w:spacing w:after="0"/>
        <w:jc w:val="both"/>
        <w:rPr>
          <w:rFonts w:ascii="Times New Roman" w:hAnsi="Times New Roman"/>
          <w:sz w:val="24"/>
          <w:szCs w:val="24"/>
        </w:rPr>
      </w:pPr>
    </w:p>
    <w:p w14:paraId="75A23630" w14:textId="4F4160FD" w:rsidR="00113039" w:rsidRPr="003F7876" w:rsidRDefault="00113039" w:rsidP="00C7174F">
      <w:pPr>
        <w:spacing w:after="0"/>
        <w:jc w:val="both"/>
        <w:rPr>
          <w:rFonts w:ascii="Times New Roman" w:hAnsi="Times New Roman"/>
          <w:sz w:val="24"/>
          <w:szCs w:val="24"/>
        </w:rPr>
      </w:pPr>
      <w:r>
        <w:rPr>
          <w:rFonts w:ascii="Times New Roman" w:hAnsi="Times New Roman"/>
          <w:sz w:val="24"/>
        </w:rPr>
        <w:t>Brez poseganja v člena II.24.1 in II.24.2 ter po odobritvi poročila s strani NA mora NA upravičencu izplačati nadaljnje plačilo predhodnega financiranja v [[</w:t>
      </w:r>
      <w:r>
        <w:rPr>
          <w:rFonts w:ascii="Times New Roman" w:hAnsi="Times New Roman"/>
          <w:sz w:val="24"/>
          <w:highlight w:val="lightGray"/>
        </w:rPr>
        <w:t>60</w:t>
      </w:r>
      <w:r>
        <w:rPr>
          <w:rFonts w:ascii="Times New Roman" w:hAnsi="Times New Roman"/>
          <w:sz w:val="24"/>
        </w:rPr>
        <w:t xml:space="preserve">] </w:t>
      </w:r>
      <w:r>
        <w:rPr>
          <w:rFonts w:ascii="Times New Roman" w:hAnsi="Times New Roman"/>
          <w:sz w:val="24"/>
          <w:highlight w:val="lightGray"/>
        </w:rPr>
        <w:t>/ [ali prej, če tako zahtevajo pravila, ki se uporabljajo za NA:</w:t>
      </w:r>
      <w:r>
        <w:rPr>
          <w:rFonts w:ascii="Times New Roman" w:hAnsi="Times New Roman"/>
          <w:sz w:val="24"/>
        </w:rPr>
        <w:t xml:space="preserve"> </w:t>
      </w:r>
      <w:r>
        <w:rPr>
          <w:rFonts w:ascii="Times New Roman" w:hAnsi="Times New Roman"/>
          <w:sz w:val="24"/>
          <w:highlight w:val="lightGray"/>
        </w:rPr>
        <w:t>[…]</w:t>
      </w:r>
      <w:r>
        <w:rPr>
          <w:rFonts w:ascii="Times New Roman" w:hAnsi="Times New Roman"/>
          <w:sz w:val="24"/>
        </w:rPr>
        <w:t>] koledarskih dneh od prejema vmesnega poročila.]</w:t>
      </w:r>
    </w:p>
    <w:p w14:paraId="6459C334" w14:textId="77777777" w:rsidR="000C046B" w:rsidRPr="00366E2A" w:rsidRDefault="000C046B" w:rsidP="00C7174F">
      <w:pPr>
        <w:pStyle w:val="paragraph"/>
        <w:numPr>
          <w:ilvl w:val="1"/>
          <w:numId w:val="0"/>
        </w:numPr>
        <w:spacing w:line="276" w:lineRule="auto"/>
        <w:rPr>
          <w:i/>
          <w:iCs/>
        </w:rPr>
      </w:pPr>
    </w:p>
    <w:p w14:paraId="0F7FB356" w14:textId="25BFDB90" w:rsidR="00A80496" w:rsidRPr="004E05EC" w:rsidRDefault="00A80496" w:rsidP="00C7174F">
      <w:pPr>
        <w:pStyle w:val="paragraph"/>
        <w:spacing w:line="276" w:lineRule="auto"/>
        <w:ind w:left="720"/>
        <w:jc w:val="left"/>
        <w:rPr>
          <w:b/>
        </w:rPr>
      </w:pPr>
    </w:p>
    <w:p w14:paraId="310F90E8" w14:textId="7630788B" w:rsidR="00A80496" w:rsidRPr="00135B40" w:rsidRDefault="00A80496" w:rsidP="00035FDC">
      <w:pPr>
        <w:pStyle w:val="paragraph"/>
        <w:spacing w:line="276" w:lineRule="auto"/>
        <w:ind w:left="0" w:firstLine="0"/>
        <w:jc w:val="left"/>
        <w:rPr>
          <w:b/>
          <w:bCs/>
        </w:rPr>
      </w:pPr>
      <w:r>
        <w:rPr>
          <w:b/>
          <w:highlight w:val="lightGray"/>
        </w:rPr>
        <w:t>Možnost 2: Dve ali več plačil predhodnega financiranja z enim poročilom o napredku in enim ali več vmesnimi poročili</w:t>
      </w:r>
      <w:r>
        <w:rPr>
          <w:b/>
        </w:rPr>
        <w:t xml:space="preserve"> </w:t>
      </w:r>
    </w:p>
    <w:p w14:paraId="3D36E3A1" w14:textId="045F3550" w:rsidR="00A80496" w:rsidRPr="00480642" w:rsidRDefault="00A80496" w:rsidP="00C7174F">
      <w:pPr>
        <w:pStyle w:val="paragraph"/>
        <w:spacing w:line="276" w:lineRule="auto"/>
        <w:ind w:left="720"/>
      </w:pPr>
    </w:p>
    <w:p w14:paraId="7DC77F09" w14:textId="60F5AE7C" w:rsidR="00A80496" w:rsidRPr="00480642" w:rsidRDefault="00A80496" w:rsidP="00931480">
      <w:pPr>
        <w:pStyle w:val="paragraph"/>
        <w:spacing w:line="276" w:lineRule="auto"/>
        <w:ind w:left="0" w:firstLine="0"/>
      </w:pPr>
      <w:r>
        <w:rPr>
          <w:i/>
        </w:rPr>
        <w:t xml:space="preserve">Če je izbrana možnost 3 v členu I.4.2. </w:t>
      </w:r>
    </w:p>
    <w:p w14:paraId="69617D85" w14:textId="77777777" w:rsidR="00A80496" w:rsidRPr="00480642" w:rsidRDefault="00A80496" w:rsidP="00C7174F">
      <w:pPr>
        <w:pStyle w:val="paragraph"/>
        <w:spacing w:line="276" w:lineRule="auto"/>
        <w:ind w:left="720"/>
      </w:pPr>
      <w:r>
        <w:t xml:space="preserve"> </w:t>
      </w:r>
    </w:p>
    <w:p w14:paraId="5C193DE4" w14:textId="4A02F9ED" w:rsidR="00A80496" w:rsidRDefault="00A80496" w:rsidP="00C7174F">
      <w:pPr>
        <w:spacing w:after="0"/>
        <w:jc w:val="both"/>
        <w:rPr>
          <w:rFonts w:ascii="Times New Roman" w:hAnsi="Times New Roman"/>
          <w:sz w:val="24"/>
          <w:szCs w:val="24"/>
        </w:rPr>
      </w:pPr>
      <w:r>
        <w:rPr>
          <w:rFonts w:ascii="Times New Roman" w:hAnsi="Times New Roman"/>
          <w:sz w:val="24"/>
        </w:rPr>
        <w:t xml:space="preserve">Upravičenec mora do </w:t>
      </w:r>
      <w:r>
        <w:rPr>
          <w:rFonts w:ascii="Times New Roman" w:hAnsi="Times New Roman"/>
          <w:sz w:val="24"/>
          <w:highlight w:val="lightGray"/>
          <w:shd w:val="clear" w:color="auto" w:fill="00FFFF"/>
        </w:rPr>
        <w:t>[NA vstavi datum]</w:t>
      </w:r>
      <w:r>
        <w:rPr>
          <w:rStyle w:val="FootnoteReference"/>
          <w:rFonts w:ascii="Times New Roman" w:hAnsi="Times New Roman"/>
          <w:sz w:val="24"/>
          <w:szCs w:val="24"/>
          <w:highlight w:val="lightGray"/>
          <w:shd w:val="clear" w:color="auto" w:fill="00FFFF"/>
          <w:lang w:val="en-US"/>
        </w:rPr>
        <w:footnoteReference w:id="11"/>
      </w:r>
      <w:r>
        <w:rPr>
          <w:rFonts w:ascii="Times New Roman" w:hAnsi="Times New Roman"/>
          <w:sz w:val="24"/>
        </w:rPr>
        <w:t xml:space="preserve"> predložiti poročilo o napredku pri izvajanju projekta za obdobje poročanja od začetka izvajanja projekta v skladu s členom I.2.2 do [</w:t>
      </w:r>
      <w:r>
        <w:rPr>
          <w:rFonts w:ascii="Times New Roman" w:hAnsi="Times New Roman"/>
          <w:sz w:val="24"/>
          <w:highlight w:val="lightGray"/>
        </w:rPr>
        <w:t>NA določi datum</w:t>
      </w:r>
      <w:r>
        <w:rPr>
          <w:rFonts w:ascii="Times New Roman" w:hAnsi="Times New Roman"/>
          <w:sz w:val="24"/>
        </w:rPr>
        <w:t xml:space="preserve">]. </w:t>
      </w:r>
    </w:p>
    <w:p w14:paraId="5C4B5E7C" w14:textId="77777777" w:rsidR="00A37B47" w:rsidRPr="004E05EC" w:rsidRDefault="00A37B47" w:rsidP="00C7174F">
      <w:pPr>
        <w:pStyle w:val="paragraph"/>
        <w:spacing w:line="276" w:lineRule="auto"/>
        <w:ind w:left="0" w:firstLine="0"/>
      </w:pPr>
    </w:p>
    <w:p w14:paraId="48CF0A1E" w14:textId="489F5D3F" w:rsidR="00A37B47" w:rsidRPr="00480642" w:rsidRDefault="00A37B47" w:rsidP="00931480">
      <w:pPr>
        <w:pStyle w:val="paragraph"/>
        <w:spacing w:line="276" w:lineRule="auto"/>
        <w:ind w:left="0" w:firstLine="0"/>
      </w:pPr>
      <w:r>
        <w:t xml:space="preserve">Upravičenec mora do </w:t>
      </w:r>
      <w:r>
        <w:rPr>
          <w:highlight w:val="lightGray"/>
          <w:shd w:val="clear" w:color="auto" w:fill="00FFFF"/>
        </w:rPr>
        <w:t>[NA vstavi datum]</w:t>
      </w:r>
      <w:r>
        <w:rPr>
          <w:vertAlign w:val="superscript"/>
        </w:rPr>
        <w:footnoteReference w:id="12"/>
      </w:r>
      <w:r>
        <w:t xml:space="preserve"> predložiti zahtevek za drugo plačilo predhodnega financiranja in vmesno poročilo o izvajanju projekta za obdobje poročanja od začetka izvajanja projekta v skladu s členom I.2.2 do [</w:t>
      </w:r>
      <w:r>
        <w:rPr>
          <w:highlight w:val="lightGray"/>
        </w:rPr>
        <w:t>NA določi datum</w:t>
      </w:r>
      <w:r>
        <w:t xml:space="preserve">]. </w:t>
      </w:r>
    </w:p>
    <w:p w14:paraId="4F684738" w14:textId="77777777" w:rsidR="00A80496" w:rsidRPr="004E05EC" w:rsidRDefault="00A80496" w:rsidP="00C7174F">
      <w:pPr>
        <w:spacing w:after="0"/>
        <w:ind w:left="357"/>
        <w:jc w:val="both"/>
        <w:rPr>
          <w:rFonts w:ascii="Times New Roman" w:hAnsi="Times New Roman"/>
          <w:sz w:val="24"/>
          <w:szCs w:val="24"/>
        </w:rPr>
      </w:pPr>
    </w:p>
    <w:p w14:paraId="50C9436F" w14:textId="11D21B9C" w:rsidR="00366E2A" w:rsidRDefault="00366E2A" w:rsidP="00C7174F">
      <w:pPr>
        <w:spacing w:after="0"/>
        <w:jc w:val="both"/>
        <w:rPr>
          <w:rFonts w:ascii="Times New Roman" w:hAnsi="Times New Roman"/>
          <w:sz w:val="24"/>
          <w:szCs w:val="24"/>
        </w:rPr>
      </w:pPr>
      <w:r>
        <w:rPr>
          <w:rFonts w:ascii="Times New Roman" w:hAnsi="Times New Roman"/>
          <w:sz w:val="24"/>
        </w:rPr>
        <w:t xml:space="preserve">Če je ob koncu obdobja poročanja iz izjave o uporabi predhodnega financiranja razvidno, da </w:t>
      </w:r>
    </w:p>
    <w:p w14:paraId="542CD8DB" w14:textId="77777777" w:rsidR="00366E2A" w:rsidRDefault="00366E2A" w:rsidP="00C7174F">
      <w:pPr>
        <w:spacing w:after="0"/>
        <w:jc w:val="both"/>
        <w:rPr>
          <w:rFonts w:ascii="Times New Roman" w:hAnsi="Times New Roman"/>
          <w:sz w:val="24"/>
          <w:szCs w:val="24"/>
        </w:rPr>
      </w:pPr>
      <w:r>
        <w:rPr>
          <w:rFonts w:ascii="Times New Roman" w:hAnsi="Times New Roman"/>
          <w:sz w:val="24"/>
        </w:rPr>
        <w:t xml:space="preserve">je bilo za kritje stroškov projekta porabljenih manj kot 70 % predhodno izplačanih plačil predhodnega financiranja, se nadaljnje predhodno financiranje zmanjša za razliko med 70-odstotnim pragom in porabljenim zneskom. </w:t>
      </w:r>
    </w:p>
    <w:p w14:paraId="57883A1A" w14:textId="77777777" w:rsidR="00366E2A" w:rsidRDefault="00366E2A" w:rsidP="00C7174F">
      <w:pPr>
        <w:spacing w:after="0"/>
        <w:jc w:val="both"/>
        <w:rPr>
          <w:rFonts w:ascii="Times New Roman" w:hAnsi="Times New Roman"/>
          <w:sz w:val="24"/>
          <w:szCs w:val="24"/>
        </w:rPr>
      </w:pPr>
    </w:p>
    <w:p w14:paraId="2029CA8B" w14:textId="77777777" w:rsidR="00366E2A" w:rsidRPr="003F7876" w:rsidRDefault="00366E2A" w:rsidP="00C7174F">
      <w:pPr>
        <w:spacing w:after="0"/>
        <w:jc w:val="both"/>
        <w:rPr>
          <w:rFonts w:ascii="Times New Roman" w:hAnsi="Times New Roman"/>
          <w:sz w:val="24"/>
          <w:szCs w:val="24"/>
        </w:rPr>
      </w:pPr>
      <w:r>
        <w:rPr>
          <w:rFonts w:ascii="Times New Roman" w:hAnsi="Times New Roman"/>
          <w:sz w:val="24"/>
        </w:rPr>
        <w:t>Brez poseganja v člena II.24.1 in II.24.2 ter po odobritvi poročila s strani NA mora NA upravičencu izplačati nadaljnje plačilo predhodnega financiranja v [[</w:t>
      </w:r>
      <w:r>
        <w:rPr>
          <w:rFonts w:ascii="Times New Roman" w:hAnsi="Times New Roman"/>
          <w:sz w:val="24"/>
          <w:highlight w:val="lightGray"/>
        </w:rPr>
        <w:t>60</w:t>
      </w:r>
      <w:r>
        <w:rPr>
          <w:rFonts w:ascii="Times New Roman" w:hAnsi="Times New Roman"/>
          <w:sz w:val="24"/>
        </w:rPr>
        <w:t xml:space="preserve">] </w:t>
      </w:r>
      <w:r>
        <w:rPr>
          <w:rFonts w:ascii="Times New Roman" w:hAnsi="Times New Roman"/>
          <w:sz w:val="24"/>
          <w:highlight w:val="lightGray"/>
        </w:rPr>
        <w:t>/ [ali prej, če tako zahtevajo pravila, ki se uporabljajo za NA:</w:t>
      </w:r>
      <w:r>
        <w:rPr>
          <w:rFonts w:ascii="Times New Roman" w:hAnsi="Times New Roman"/>
          <w:sz w:val="24"/>
        </w:rPr>
        <w:t xml:space="preserve"> </w:t>
      </w:r>
      <w:r>
        <w:rPr>
          <w:rFonts w:ascii="Times New Roman" w:hAnsi="Times New Roman"/>
          <w:sz w:val="24"/>
          <w:highlight w:val="lightGray"/>
        </w:rPr>
        <w:t>[…]</w:t>
      </w:r>
      <w:r>
        <w:rPr>
          <w:rFonts w:ascii="Times New Roman" w:hAnsi="Times New Roman"/>
          <w:sz w:val="24"/>
        </w:rPr>
        <w:t xml:space="preserve">] koledarskih dneh od prejema vmesnega poročila. </w:t>
      </w:r>
    </w:p>
    <w:p w14:paraId="3B94549E" w14:textId="318779A4" w:rsidR="00AC4C66" w:rsidRPr="004E05EC" w:rsidRDefault="00AC4C66" w:rsidP="008B455D">
      <w:pPr>
        <w:spacing w:after="0" w:line="240" w:lineRule="auto"/>
        <w:jc w:val="both"/>
        <w:rPr>
          <w:rFonts w:ascii="Times New Roman" w:hAnsi="Times New Roman"/>
          <w:sz w:val="24"/>
          <w:szCs w:val="24"/>
        </w:rPr>
      </w:pPr>
    </w:p>
    <w:p w14:paraId="35526484" w14:textId="623BD1ED" w:rsidR="008B455D" w:rsidRPr="002E646E" w:rsidRDefault="00823216" w:rsidP="002E646E">
      <w:pPr>
        <w:spacing w:after="0"/>
        <w:jc w:val="both"/>
        <w:rPr>
          <w:rFonts w:ascii="Times New Roman" w:hAnsi="Times New Roman"/>
          <w:b/>
          <w:bCs/>
          <w:sz w:val="24"/>
          <w:szCs w:val="24"/>
          <w:highlight w:val="lightGray"/>
        </w:rPr>
      </w:pPr>
      <w:r>
        <w:rPr>
          <w:rFonts w:ascii="Times New Roman" w:hAnsi="Times New Roman"/>
          <w:b/>
          <w:sz w:val="24"/>
          <w:highlight w:val="lightGray"/>
        </w:rPr>
        <w:lastRenderedPageBreak/>
        <w:t>[</w:t>
      </w:r>
      <w:r>
        <w:rPr>
          <w:rFonts w:ascii="Times New Roman" w:hAnsi="Times New Roman"/>
          <w:sz w:val="24"/>
          <w:highlight w:val="lightGray"/>
        </w:rPr>
        <w:t>neobvezno v primeru več plačil predhodnega financiranja</w:t>
      </w:r>
    </w:p>
    <w:p w14:paraId="02717FCE" w14:textId="77777777" w:rsidR="008B455D" w:rsidRPr="004E05EC" w:rsidRDefault="008B455D" w:rsidP="008B455D">
      <w:pPr>
        <w:spacing w:after="0" w:line="240" w:lineRule="auto"/>
        <w:jc w:val="both"/>
        <w:rPr>
          <w:rFonts w:ascii="Times New Roman" w:hAnsi="Times New Roman"/>
          <w:sz w:val="24"/>
          <w:szCs w:val="24"/>
        </w:rPr>
      </w:pPr>
    </w:p>
    <w:p w14:paraId="38F0B56C" w14:textId="1B0BD6A9" w:rsidR="008B455D" w:rsidRPr="00480642" w:rsidRDefault="008B455D" w:rsidP="0056039A">
      <w:pPr>
        <w:pStyle w:val="paragraph"/>
        <w:spacing w:line="276" w:lineRule="auto"/>
        <w:ind w:left="0" w:firstLine="0"/>
      </w:pPr>
      <w:r>
        <w:t xml:space="preserve">Upravičenec mora do </w:t>
      </w:r>
      <w:r>
        <w:rPr>
          <w:highlight w:val="lightGray"/>
          <w:shd w:val="clear" w:color="auto" w:fill="00FFFF"/>
        </w:rPr>
        <w:t>[NA vstavi datum]</w:t>
      </w:r>
      <w:r>
        <w:rPr>
          <w:vertAlign w:val="superscript"/>
        </w:rPr>
        <w:footnoteReference w:id="13"/>
      </w:r>
      <w:r>
        <w:t xml:space="preserve"> predložiti zahtevek za [tretje][in][,][četrto][</w:t>
      </w:r>
      <w:r>
        <w:rPr>
          <w:highlight w:val="lightGray"/>
        </w:rPr>
        <w:t>enako za nadaljnja plačila</w:t>
      </w:r>
      <w:r>
        <w:t>] plačilo predhodnega financiranja in vmesno poročilo o izvajanju projekta za obdobje poročanja od začetka izvajanja projekta v skladu s členom I.2.2 do [</w:t>
      </w:r>
      <w:r>
        <w:rPr>
          <w:highlight w:val="lightGray"/>
        </w:rPr>
        <w:t>NA določi datum</w:t>
      </w:r>
      <w:r>
        <w:t xml:space="preserve">]. </w:t>
      </w:r>
    </w:p>
    <w:p w14:paraId="056CB625" w14:textId="77777777" w:rsidR="008B455D" w:rsidRPr="004E05EC" w:rsidRDefault="008B455D" w:rsidP="002E646E">
      <w:pPr>
        <w:spacing w:after="0"/>
        <w:jc w:val="both"/>
        <w:rPr>
          <w:rFonts w:ascii="Times New Roman" w:hAnsi="Times New Roman"/>
          <w:sz w:val="24"/>
          <w:szCs w:val="24"/>
        </w:rPr>
      </w:pPr>
    </w:p>
    <w:p w14:paraId="36946EFA" w14:textId="77777777" w:rsidR="008B455D" w:rsidRDefault="008B455D" w:rsidP="008B455D">
      <w:pPr>
        <w:spacing w:after="0"/>
        <w:jc w:val="both"/>
        <w:rPr>
          <w:rFonts w:ascii="Times New Roman" w:hAnsi="Times New Roman"/>
          <w:sz w:val="24"/>
          <w:szCs w:val="24"/>
        </w:rPr>
      </w:pPr>
      <w:r>
        <w:rPr>
          <w:rFonts w:ascii="Times New Roman" w:hAnsi="Times New Roman"/>
          <w:sz w:val="24"/>
        </w:rPr>
        <w:t xml:space="preserve">Če je ob koncu obdobja poročanja iz izjave o uporabi predhodnega financiranja razvidno, da </w:t>
      </w:r>
    </w:p>
    <w:p w14:paraId="777235DF" w14:textId="77777777" w:rsidR="008B455D" w:rsidRDefault="008B455D" w:rsidP="008B455D">
      <w:pPr>
        <w:spacing w:after="0"/>
        <w:jc w:val="both"/>
        <w:rPr>
          <w:rFonts w:ascii="Times New Roman" w:hAnsi="Times New Roman"/>
          <w:sz w:val="24"/>
          <w:szCs w:val="24"/>
        </w:rPr>
      </w:pPr>
      <w:r>
        <w:rPr>
          <w:rFonts w:ascii="Times New Roman" w:hAnsi="Times New Roman"/>
          <w:sz w:val="24"/>
        </w:rPr>
        <w:t xml:space="preserve">je bilo za kritje stroškov projekta porabljenih manj kot 70 % predhodno izplačanih plačil predhodnega financiranja, se nadaljnje predhodno financiranje zmanjša za razliko med 70-odstotnim pragom in porabljenim zneskom. </w:t>
      </w:r>
    </w:p>
    <w:p w14:paraId="7389B008" w14:textId="77777777" w:rsidR="008B455D" w:rsidRDefault="008B455D" w:rsidP="008B455D">
      <w:pPr>
        <w:spacing w:after="0"/>
        <w:jc w:val="both"/>
        <w:rPr>
          <w:rFonts w:ascii="Times New Roman" w:hAnsi="Times New Roman"/>
          <w:sz w:val="24"/>
          <w:szCs w:val="24"/>
        </w:rPr>
      </w:pPr>
    </w:p>
    <w:p w14:paraId="6BB274C7" w14:textId="152EE802" w:rsidR="008B455D" w:rsidRPr="00480642" w:rsidRDefault="008B455D" w:rsidP="008B455D">
      <w:pPr>
        <w:spacing w:after="0" w:line="240" w:lineRule="auto"/>
        <w:jc w:val="both"/>
        <w:rPr>
          <w:rFonts w:ascii="Times New Roman" w:hAnsi="Times New Roman"/>
          <w:sz w:val="24"/>
          <w:szCs w:val="24"/>
        </w:rPr>
      </w:pPr>
      <w:r>
        <w:rPr>
          <w:rFonts w:ascii="Times New Roman" w:hAnsi="Times New Roman"/>
          <w:sz w:val="24"/>
        </w:rPr>
        <w:t>Brez poseganja v člena II.24.1 in II.24.2 ter po odobritvi poročila s strani NA mora NA upravičencu izplačati nadaljnje plačilo predhodnega financiranja v [[</w:t>
      </w:r>
      <w:r>
        <w:rPr>
          <w:rFonts w:ascii="Times New Roman" w:hAnsi="Times New Roman"/>
          <w:sz w:val="24"/>
          <w:highlight w:val="lightGray"/>
        </w:rPr>
        <w:t>60</w:t>
      </w:r>
      <w:r>
        <w:rPr>
          <w:rFonts w:ascii="Times New Roman" w:hAnsi="Times New Roman"/>
          <w:sz w:val="24"/>
        </w:rPr>
        <w:t xml:space="preserve">] </w:t>
      </w:r>
      <w:r>
        <w:rPr>
          <w:rFonts w:ascii="Times New Roman" w:hAnsi="Times New Roman"/>
          <w:sz w:val="24"/>
          <w:highlight w:val="lightGray"/>
        </w:rPr>
        <w:t>/ [ali prej, če tako zahtevajo pravila, ki se uporabljajo za NA:</w:t>
      </w:r>
      <w:r>
        <w:rPr>
          <w:rFonts w:ascii="Times New Roman" w:hAnsi="Times New Roman"/>
          <w:sz w:val="24"/>
        </w:rPr>
        <w:t xml:space="preserve"> </w:t>
      </w:r>
      <w:r>
        <w:rPr>
          <w:rFonts w:ascii="Times New Roman" w:hAnsi="Times New Roman"/>
          <w:sz w:val="24"/>
          <w:highlight w:val="lightGray"/>
        </w:rPr>
        <w:t>[…]</w:t>
      </w:r>
      <w:r>
        <w:rPr>
          <w:rFonts w:ascii="Times New Roman" w:hAnsi="Times New Roman"/>
          <w:sz w:val="24"/>
        </w:rPr>
        <w:t>] koledarskih dneh od prejema vmesnega poročila.]</w:t>
      </w:r>
    </w:p>
    <w:p w14:paraId="1676D4C1" w14:textId="391C90CD" w:rsidR="00A80496" w:rsidRPr="004E05EC" w:rsidRDefault="00A80496" w:rsidP="00A80496">
      <w:pPr>
        <w:pStyle w:val="paragraph"/>
        <w:ind w:left="720"/>
        <w:rPr>
          <w:b/>
        </w:rPr>
      </w:pPr>
    </w:p>
    <w:p w14:paraId="67CCB592" w14:textId="77777777" w:rsidR="00A80496" w:rsidRPr="003F7876" w:rsidRDefault="00A80496" w:rsidP="008B455D">
      <w:pPr>
        <w:spacing w:after="0"/>
        <w:jc w:val="both"/>
        <w:rPr>
          <w:rFonts w:ascii="Times New Roman" w:hAnsi="Times New Roman"/>
          <w:b/>
          <w:bCs/>
          <w:sz w:val="24"/>
          <w:szCs w:val="24"/>
        </w:rPr>
      </w:pPr>
      <w:r>
        <w:rPr>
          <w:rFonts w:ascii="Times New Roman" w:hAnsi="Times New Roman"/>
          <w:b/>
          <w:sz w:val="24"/>
          <w:highlight w:val="lightGray"/>
        </w:rPr>
        <w:t>Možnost 3: Brez nadaljnjega plačila predhodnega financiranja, brez vmesnega poročila, potrebno pa je poročilo o napredku</w:t>
      </w:r>
    </w:p>
    <w:p w14:paraId="335E8A7D" w14:textId="77777777" w:rsidR="00A80496" w:rsidRPr="00480642" w:rsidRDefault="00A80496" w:rsidP="00366E2A">
      <w:pPr>
        <w:spacing w:after="0"/>
        <w:ind w:left="720" w:hanging="360"/>
        <w:rPr>
          <w:rFonts w:ascii="Times New Roman" w:hAnsi="Times New Roman"/>
          <w:i/>
          <w:sz w:val="24"/>
          <w:szCs w:val="24"/>
        </w:rPr>
      </w:pPr>
    </w:p>
    <w:p w14:paraId="4CF3BF31" w14:textId="77777777" w:rsidR="00A80496" w:rsidRPr="00135B40" w:rsidRDefault="00A80496" w:rsidP="008B455D">
      <w:pPr>
        <w:spacing w:after="0"/>
        <w:rPr>
          <w:rFonts w:ascii="Times New Roman" w:hAnsi="Times New Roman"/>
          <w:i/>
          <w:iCs/>
          <w:sz w:val="24"/>
          <w:szCs w:val="24"/>
        </w:rPr>
      </w:pPr>
      <w:r>
        <w:rPr>
          <w:rFonts w:ascii="Times New Roman" w:hAnsi="Times New Roman"/>
          <w:i/>
          <w:sz w:val="24"/>
        </w:rPr>
        <w:t xml:space="preserve">Če je izbrana možnost 1 ali 2 v členu I.4.2. </w:t>
      </w:r>
    </w:p>
    <w:p w14:paraId="3DFA9637" w14:textId="77777777" w:rsidR="00A80496" w:rsidRPr="00480642" w:rsidRDefault="00A80496" w:rsidP="00366E2A">
      <w:pPr>
        <w:spacing w:after="0"/>
        <w:ind w:left="714" w:hanging="357"/>
        <w:rPr>
          <w:rFonts w:ascii="Times New Roman" w:hAnsi="Times New Roman"/>
          <w:sz w:val="24"/>
        </w:rPr>
      </w:pPr>
    </w:p>
    <w:p w14:paraId="51618689" w14:textId="70C3E5D1" w:rsidR="00A80496" w:rsidRPr="00480642" w:rsidRDefault="00A80496" w:rsidP="008B455D">
      <w:pPr>
        <w:spacing w:after="0"/>
        <w:jc w:val="both"/>
        <w:rPr>
          <w:rFonts w:ascii="Times New Roman" w:hAnsi="Times New Roman"/>
          <w:sz w:val="24"/>
          <w:szCs w:val="24"/>
        </w:rPr>
      </w:pPr>
      <w:r>
        <w:rPr>
          <w:rFonts w:ascii="Times New Roman" w:hAnsi="Times New Roman"/>
          <w:sz w:val="24"/>
        </w:rPr>
        <w:t xml:space="preserve">Upravičenec mora do </w:t>
      </w:r>
      <w:r>
        <w:rPr>
          <w:rFonts w:ascii="Times New Roman" w:hAnsi="Times New Roman"/>
          <w:sz w:val="24"/>
          <w:highlight w:val="lightGray"/>
          <w:shd w:val="clear" w:color="auto" w:fill="00FFFF"/>
        </w:rPr>
        <w:t>[NA vstavi datum]</w:t>
      </w:r>
      <w:r>
        <w:rPr>
          <w:rFonts w:ascii="Times New Roman" w:hAnsi="Times New Roman"/>
          <w:sz w:val="24"/>
        </w:rPr>
        <w:t xml:space="preserve"> pripraviti poročilo o napredku pri izvajanju projekta za obdobje poročanja od začetka izvajanja projekta v skladu s členom I.2.2 do [</w:t>
      </w:r>
      <w:r>
        <w:rPr>
          <w:rFonts w:ascii="Times New Roman" w:hAnsi="Times New Roman"/>
          <w:sz w:val="24"/>
          <w:highlight w:val="lightGray"/>
        </w:rPr>
        <w:t>NA določi datum</w:t>
      </w:r>
      <w:r>
        <w:rPr>
          <w:rFonts w:ascii="Times New Roman" w:hAnsi="Times New Roman"/>
          <w:sz w:val="24"/>
        </w:rPr>
        <w:t>].</w:t>
      </w:r>
    </w:p>
    <w:p w14:paraId="25730558" w14:textId="77777777" w:rsidR="00A80496" w:rsidRPr="00480642" w:rsidRDefault="00A80496" w:rsidP="008B455D">
      <w:pPr>
        <w:pStyle w:val="paragraph"/>
        <w:spacing w:line="276" w:lineRule="auto"/>
        <w:ind w:left="720"/>
        <w:rPr>
          <w:b/>
        </w:rPr>
      </w:pPr>
    </w:p>
    <w:p w14:paraId="53F9FC00" w14:textId="77777777" w:rsidR="008077C5" w:rsidRDefault="008077C5" w:rsidP="008B455D">
      <w:pPr>
        <w:spacing w:after="0"/>
        <w:rPr>
          <w:rFonts w:ascii="Times New Roman" w:hAnsi="Times New Roman"/>
          <w:b/>
          <w:bCs/>
          <w:sz w:val="24"/>
          <w:szCs w:val="24"/>
          <w:highlight w:val="lightGray"/>
        </w:rPr>
      </w:pPr>
    </w:p>
    <w:p w14:paraId="3FFF4248" w14:textId="77777777" w:rsidR="008077C5" w:rsidRDefault="008077C5" w:rsidP="008B455D">
      <w:pPr>
        <w:spacing w:after="0"/>
        <w:rPr>
          <w:rFonts w:ascii="Times New Roman" w:hAnsi="Times New Roman"/>
          <w:b/>
          <w:bCs/>
          <w:sz w:val="24"/>
          <w:szCs w:val="24"/>
          <w:highlight w:val="lightGray"/>
        </w:rPr>
      </w:pPr>
    </w:p>
    <w:p w14:paraId="48A0D710" w14:textId="5BC21728" w:rsidR="00A80496" w:rsidRPr="003F7876" w:rsidRDefault="00A80496" w:rsidP="008B455D">
      <w:pPr>
        <w:spacing w:after="0"/>
        <w:rPr>
          <w:rFonts w:ascii="Times New Roman" w:hAnsi="Times New Roman"/>
          <w:b/>
          <w:bCs/>
          <w:sz w:val="24"/>
          <w:szCs w:val="24"/>
        </w:rPr>
      </w:pPr>
      <w:r>
        <w:rPr>
          <w:rFonts w:ascii="Times New Roman" w:hAnsi="Times New Roman"/>
          <w:b/>
          <w:sz w:val="24"/>
          <w:highlight w:val="lightGray"/>
        </w:rPr>
        <w:t>Možnost 4: Brez nadaljnjega plačila predhodnega financiranja, brez vmesnega poročila in brez poročila o napredku</w:t>
      </w:r>
    </w:p>
    <w:p w14:paraId="5D674F56" w14:textId="77777777" w:rsidR="00A80496" w:rsidRPr="00480642" w:rsidRDefault="00A80496" w:rsidP="00366E2A">
      <w:pPr>
        <w:spacing w:after="0"/>
        <w:ind w:left="720" w:hanging="360"/>
        <w:rPr>
          <w:rFonts w:ascii="Times New Roman" w:hAnsi="Times New Roman"/>
          <w:i/>
          <w:sz w:val="24"/>
          <w:szCs w:val="24"/>
        </w:rPr>
      </w:pPr>
    </w:p>
    <w:p w14:paraId="5F5B7DDE" w14:textId="77777777" w:rsidR="00A80496" w:rsidRPr="00135B40" w:rsidRDefault="00A80496" w:rsidP="002E646E">
      <w:pPr>
        <w:spacing w:after="0"/>
        <w:jc w:val="both"/>
        <w:rPr>
          <w:rFonts w:ascii="Times New Roman" w:hAnsi="Times New Roman"/>
          <w:i/>
          <w:iCs/>
          <w:sz w:val="24"/>
          <w:szCs w:val="24"/>
        </w:rPr>
      </w:pPr>
      <w:r>
        <w:rPr>
          <w:rFonts w:ascii="Times New Roman" w:hAnsi="Times New Roman"/>
          <w:i/>
          <w:sz w:val="24"/>
        </w:rPr>
        <w:t xml:space="preserve">Če je izbrana možnost 1 ali 2 v členu I.4.2. </w:t>
      </w:r>
    </w:p>
    <w:p w14:paraId="53F88F81" w14:textId="77777777" w:rsidR="00A80496" w:rsidRPr="00103F31" w:rsidRDefault="00A80496" w:rsidP="002E646E">
      <w:pPr>
        <w:spacing w:after="0"/>
        <w:jc w:val="both"/>
        <w:rPr>
          <w:rFonts w:ascii="Times New Roman" w:hAnsi="Times New Roman"/>
          <w:sz w:val="24"/>
          <w:szCs w:val="24"/>
        </w:rPr>
      </w:pPr>
      <w:r>
        <w:rPr>
          <w:rFonts w:ascii="Times New Roman" w:hAnsi="Times New Roman"/>
          <w:sz w:val="24"/>
          <w:highlight w:val="cyan"/>
        </w:rPr>
        <w:t xml:space="preserve">[obvezno za šolsko izobraževanje/PIU/izobraževanje odraslih/mladino] </w:t>
      </w:r>
    </w:p>
    <w:p w14:paraId="01A62A40" w14:textId="1D0B1B9D" w:rsidR="00A80496" w:rsidRPr="004E05EC" w:rsidRDefault="00A80496" w:rsidP="002E646E">
      <w:pPr>
        <w:spacing w:after="0"/>
        <w:ind w:left="720" w:hanging="360"/>
        <w:jc w:val="both"/>
        <w:rPr>
          <w:rFonts w:ascii="Times New Roman" w:hAnsi="Times New Roman"/>
          <w:sz w:val="24"/>
          <w:szCs w:val="24"/>
          <w:shd w:val="clear" w:color="auto" w:fill="00FFFF"/>
        </w:rPr>
      </w:pPr>
    </w:p>
    <w:p w14:paraId="0CCE0EBE" w14:textId="70AEEC8F" w:rsidR="00A80496" w:rsidRPr="00480642" w:rsidRDefault="00E93A72" w:rsidP="002E646E">
      <w:pPr>
        <w:spacing w:after="0"/>
        <w:jc w:val="both"/>
        <w:rPr>
          <w:rFonts w:ascii="Times New Roman" w:hAnsi="Times New Roman"/>
          <w:i/>
          <w:sz w:val="24"/>
          <w:szCs w:val="24"/>
        </w:rPr>
      </w:pPr>
      <w:r>
        <w:rPr>
          <w:rFonts w:ascii="Times New Roman" w:hAnsi="Times New Roman"/>
          <w:sz w:val="24"/>
        </w:rPr>
        <w:t xml:space="preserve">[Se ne uporablja.] </w:t>
      </w:r>
    </w:p>
    <w:p w14:paraId="2B41201E" w14:textId="77777777" w:rsidR="00A80496" w:rsidRDefault="00A80496" w:rsidP="00A80496">
      <w:pPr>
        <w:spacing w:after="0" w:line="240" w:lineRule="auto"/>
        <w:jc w:val="both"/>
        <w:rPr>
          <w:rFonts w:ascii="Times New Roman" w:hAnsi="Times New Roman"/>
          <w:sz w:val="24"/>
          <w:szCs w:val="24"/>
          <w:highlight w:val="lightGray"/>
          <w:shd w:val="clear" w:color="auto" w:fill="00FFFF"/>
        </w:rPr>
      </w:pPr>
      <w:r>
        <w:rPr>
          <w:rFonts w:ascii="Times New Roman" w:hAnsi="Times New Roman"/>
          <w:sz w:val="24"/>
          <w:highlight w:val="lightGray"/>
          <w:shd w:val="clear" w:color="auto" w:fill="00FFFF"/>
        </w:rPr>
        <w:t xml:space="preserve"> </w:t>
      </w:r>
    </w:p>
    <w:p w14:paraId="4016AE07" w14:textId="51667FC2" w:rsidR="00007467" w:rsidRPr="002027B2" w:rsidRDefault="00007467" w:rsidP="002027B2">
      <w:pPr>
        <w:suppressAutoHyphens w:val="0"/>
        <w:spacing w:before="100" w:beforeAutospacing="1" w:after="100" w:afterAutospacing="1" w:line="240" w:lineRule="auto"/>
        <w:jc w:val="both"/>
        <w:outlineLvl w:val="2"/>
        <w:rPr>
          <w:rFonts w:ascii="Times New Roman" w:eastAsia="Times New Roman" w:hAnsi="Times New Roman"/>
          <w:b/>
          <w:spacing w:val="5"/>
          <w:sz w:val="24"/>
          <w:szCs w:val="24"/>
        </w:rPr>
      </w:pPr>
      <w:bookmarkStart w:id="9" w:name="_Toc107318833"/>
      <w:r>
        <w:rPr>
          <w:rFonts w:ascii="Times New Roman" w:hAnsi="Times New Roman"/>
          <w:b/>
          <w:sz w:val="24"/>
        </w:rPr>
        <w:t>I.4.4 Končno poročilo in zahtevek za plačilo razlike</w:t>
      </w:r>
      <w:bookmarkEnd w:id="9"/>
      <w:r>
        <w:rPr>
          <w:b/>
          <w:i/>
        </w:rPr>
        <w:t xml:space="preserve"> </w:t>
      </w:r>
    </w:p>
    <w:p w14:paraId="18474EE0" w14:textId="77777777" w:rsidR="00007467" w:rsidRPr="00480642" w:rsidRDefault="00007467" w:rsidP="00007467">
      <w:pPr>
        <w:spacing w:after="0" w:line="240" w:lineRule="auto"/>
        <w:jc w:val="both"/>
        <w:rPr>
          <w:rFonts w:ascii="Times New Roman" w:hAnsi="Times New Roman"/>
          <w:sz w:val="24"/>
          <w:szCs w:val="24"/>
        </w:rPr>
      </w:pPr>
    </w:p>
    <w:p w14:paraId="02A9A33F" w14:textId="016B396B" w:rsidR="00007467" w:rsidRPr="00480642" w:rsidRDefault="00007467" w:rsidP="00AC4C66">
      <w:pPr>
        <w:spacing w:after="0"/>
        <w:jc w:val="both"/>
        <w:rPr>
          <w:rFonts w:ascii="Times New Roman" w:hAnsi="Times New Roman"/>
          <w:sz w:val="24"/>
          <w:szCs w:val="24"/>
        </w:rPr>
      </w:pPr>
      <w:r>
        <w:rPr>
          <w:rFonts w:ascii="Times New Roman" w:hAnsi="Times New Roman"/>
          <w:sz w:val="24"/>
        </w:rPr>
        <w:t>Upravičenec mora v [60] [</w:t>
      </w:r>
      <w:r>
        <w:rPr>
          <w:rFonts w:ascii="Times New Roman" w:hAnsi="Times New Roman"/>
          <w:sz w:val="24"/>
          <w:highlight w:val="lightGray"/>
          <w:shd w:val="clear" w:color="auto" w:fill="00FFFF"/>
        </w:rPr>
        <w:t>ali v krajšem roku, ki ga določi NA</w:t>
      </w:r>
      <w:r>
        <w:rPr>
          <w:rFonts w:ascii="Times New Roman" w:hAnsi="Times New Roman"/>
          <w:sz w:val="24"/>
        </w:rPr>
        <w:t xml:space="preserve">] koledarskih dneh od datuma zaključka projekta iz člena I.2.2 predložiti končno poročilo o izvajanju projekta z uporabo orodij za poročanje iz člena I.10. Poročilo mora vsebovati informacije, potrebne za utemeljitev zahtevanega zneska na podlagi prispevkov na enoto, če so nepovratna sredstva v obliki povračila prispevkov na enoto, ali dejansko nastalih upravičenih stroškov v skladu s Prilogo III. </w:t>
      </w:r>
    </w:p>
    <w:p w14:paraId="40E86062" w14:textId="77777777" w:rsidR="00007467" w:rsidRPr="004E05EC" w:rsidRDefault="00007467" w:rsidP="00AC4C66">
      <w:pPr>
        <w:spacing w:after="0"/>
        <w:jc w:val="both"/>
        <w:rPr>
          <w:rFonts w:ascii="Times New Roman" w:hAnsi="Times New Roman"/>
          <w:sz w:val="24"/>
          <w:szCs w:val="24"/>
        </w:rPr>
      </w:pPr>
    </w:p>
    <w:p w14:paraId="2DC667CC" w14:textId="77777777" w:rsidR="00007467" w:rsidRPr="00480642" w:rsidRDefault="00007467" w:rsidP="00AC4C66">
      <w:pPr>
        <w:spacing w:after="0"/>
        <w:jc w:val="both"/>
        <w:rPr>
          <w:rFonts w:ascii="Times New Roman" w:hAnsi="Times New Roman"/>
          <w:sz w:val="24"/>
          <w:szCs w:val="24"/>
        </w:rPr>
      </w:pPr>
      <w:r>
        <w:rPr>
          <w:rFonts w:ascii="Times New Roman" w:hAnsi="Times New Roman"/>
          <w:sz w:val="24"/>
        </w:rPr>
        <w:t xml:space="preserve">Končno poročilo se šteje za zahtevek upravičenca za plačilo razlike nepovratnih sredstev. </w:t>
      </w:r>
    </w:p>
    <w:p w14:paraId="2F88BF92" w14:textId="77777777" w:rsidR="00007467" w:rsidRPr="004E05EC" w:rsidRDefault="00007467" w:rsidP="00AC4C66">
      <w:pPr>
        <w:spacing w:after="0"/>
        <w:jc w:val="both"/>
        <w:rPr>
          <w:rFonts w:ascii="Times New Roman" w:hAnsi="Times New Roman"/>
          <w:sz w:val="24"/>
          <w:szCs w:val="24"/>
        </w:rPr>
      </w:pPr>
    </w:p>
    <w:p w14:paraId="1524B370" w14:textId="4CDA9733" w:rsidR="00007467" w:rsidRDefault="00007467" w:rsidP="00AC4C66">
      <w:pPr>
        <w:spacing w:after="0"/>
        <w:jc w:val="both"/>
        <w:rPr>
          <w:rFonts w:ascii="Times New Roman" w:hAnsi="Times New Roman"/>
          <w:color w:val="000000"/>
          <w:sz w:val="24"/>
          <w:szCs w:val="24"/>
        </w:rPr>
      </w:pPr>
      <w:r>
        <w:rPr>
          <w:rFonts w:ascii="Times New Roman" w:hAnsi="Times New Roman"/>
          <w:sz w:val="24"/>
        </w:rPr>
        <w:t xml:space="preserve">Upravičenec mora potrditi, da so </w:t>
      </w:r>
      <w:r>
        <w:rPr>
          <w:rFonts w:ascii="Times New Roman" w:hAnsi="Times New Roman"/>
          <w:color w:val="000000"/>
          <w:sz w:val="24"/>
        </w:rPr>
        <w:t>informacije v zahtevku za plačilo razlike popolne, zanesljive in resnične. Potrditi mora tudi, da se nastali stroški lahko štejejo za upravičene v skladu s Sporazumom in da je zahtevek za plačilo utemeljen z ustreznimi dokazili, ki jih je mogoče predložiti</w:t>
      </w:r>
      <w:r>
        <w:rPr>
          <w:rFonts w:ascii="Times New Roman" w:hAnsi="Times New Roman"/>
          <w:sz w:val="24"/>
        </w:rPr>
        <w:t xml:space="preserve"> pri preverjanjih ali revizijah iz člena II.27.</w:t>
      </w:r>
      <w:r>
        <w:rPr>
          <w:rFonts w:ascii="Times New Roman" w:hAnsi="Times New Roman"/>
          <w:color w:val="000000"/>
          <w:sz w:val="24"/>
        </w:rPr>
        <w:t xml:space="preserve"> </w:t>
      </w:r>
    </w:p>
    <w:p w14:paraId="63EC5720" w14:textId="19885464" w:rsidR="009A7576" w:rsidRPr="009A7576" w:rsidRDefault="00801334" w:rsidP="00DF15DB">
      <w:pPr>
        <w:suppressAutoHyphens w:val="0"/>
        <w:spacing w:before="100" w:beforeAutospacing="1" w:after="100" w:afterAutospacing="1" w:line="240" w:lineRule="auto"/>
        <w:jc w:val="both"/>
        <w:outlineLvl w:val="2"/>
        <w:rPr>
          <w:rFonts w:ascii="Times New Roman" w:eastAsia="Times New Roman" w:hAnsi="Times New Roman"/>
          <w:b/>
          <w:bCs/>
          <w:spacing w:val="5"/>
          <w:sz w:val="24"/>
          <w:szCs w:val="24"/>
        </w:rPr>
      </w:pPr>
      <w:bookmarkStart w:id="10" w:name="_Toc107318834"/>
      <w:r>
        <w:rPr>
          <w:rFonts w:ascii="Times New Roman" w:hAnsi="Times New Roman"/>
          <w:b/>
          <w:sz w:val="24"/>
        </w:rPr>
        <w:t>I.4.5 Plačilo razlike</w:t>
      </w:r>
      <w:bookmarkEnd w:id="10"/>
      <w:r>
        <w:rPr>
          <w:rFonts w:ascii="Times New Roman" w:hAnsi="Times New Roman"/>
          <w:b/>
          <w:sz w:val="24"/>
        </w:rPr>
        <w:t xml:space="preserve"> </w:t>
      </w:r>
    </w:p>
    <w:p w14:paraId="6A047910" w14:textId="01620AD6" w:rsidR="009A7576" w:rsidRPr="00480642" w:rsidRDefault="009A7576" w:rsidP="009A7576">
      <w:pPr>
        <w:spacing w:after="0" w:line="240" w:lineRule="auto"/>
        <w:jc w:val="both"/>
        <w:rPr>
          <w:rFonts w:ascii="Times New Roman" w:hAnsi="Times New Roman"/>
          <w:sz w:val="24"/>
          <w:szCs w:val="24"/>
        </w:rPr>
      </w:pPr>
      <w:r>
        <w:rPr>
          <w:rFonts w:ascii="Times New Roman" w:hAnsi="Times New Roman"/>
          <w:sz w:val="24"/>
        </w:rPr>
        <w:t xml:space="preserve">S plačilom razlike se povrne ali krije preostali del upravičenih stroškov, ki jih ima upravičenec pri izvajanju projekta. </w:t>
      </w:r>
    </w:p>
    <w:p w14:paraId="48A547AF" w14:textId="77777777" w:rsidR="009A7576" w:rsidRPr="00480642" w:rsidRDefault="009A7576" w:rsidP="009A7576">
      <w:pPr>
        <w:spacing w:after="0" w:line="240" w:lineRule="auto"/>
        <w:jc w:val="both"/>
        <w:rPr>
          <w:rFonts w:ascii="Times New Roman" w:hAnsi="Times New Roman"/>
          <w:sz w:val="24"/>
          <w:szCs w:val="24"/>
        </w:rPr>
      </w:pPr>
    </w:p>
    <w:p w14:paraId="07BBDB7F" w14:textId="33EC74E4" w:rsidR="009A7576" w:rsidRPr="003F7876" w:rsidDel="003E17D4" w:rsidRDefault="009A7576" w:rsidP="009A7576">
      <w:pPr>
        <w:jc w:val="both"/>
        <w:rPr>
          <w:rFonts w:ascii="Times New Roman" w:hAnsi="Times New Roman"/>
          <w:sz w:val="24"/>
          <w:szCs w:val="24"/>
        </w:rPr>
      </w:pPr>
      <w:r>
        <w:rPr>
          <w:rFonts w:ascii="Times New Roman" w:hAnsi="Times New Roman"/>
          <w:sz w:val="24"/>
        </w:rPr>
        <w:t>NA izračuna dolgovani znesek razlike tako, da od končnega zneska nepovratnih sredstev, določenega v skladu s členom II.25, odšteje skupni znesek že izplačanega predhodnega financiranja.</w:t>
      </w:r>
    </w:p>
    <w:p w14:paraId="4CE03F39" w14:textId="77777777" w:rsidR="009A7576" w:rsidRPr="00480642" w:rsidRDefault="009A7576" w:rsidP="009A7576">
      <w:pPr>
        <w:jc w:val="both"/>
        <w:rPr>
          <w:rFonts w:ascii="Times New Roman" w:hAnsi="Times New Roman"/>
          <w:sz w:val="24"/>
          <w:szCs w:val="24"/>
        </w:rPr>
      </w:pPr>
      <w:r>
        <w:rPr>
          <w:rFonts w:ascii="Times New Roman" w:hAnsi="Times New Roman"/>
          <w:sz w:val="24"/>
        </w:rPr>
        <w:t>Če je skupni znesek prejšnjih plačil višji od končnega zneska nepovratnih sredstev, določenega v skladu s členom II.25, je plačilo razlike v obliki izterjave, kot je določeno v členu II.26.</w:t>
      </w:r>
    </w:p>
    <w:p w14:paraId="51E64E5D" w14:textId="273E9A1C" w:rsidR="009A7576" w:rsidRPr="003F7876" w:rsidRDefault="009A7576" w:rsidP="009A7576">
      <w:pPr>
        <w:jc w:val="both"/>
        <w:rPr>
          <w:rFonts w:ascii="Times New Roman" w:hAnsi="Times New Roman"/>
          <w:sz w:val="24"/>
          <w:szCs w:val="24"/>
        </w:rPr>
      </w:pPr>
      <w:r>
        <w:rPr>
          <w:rFonts w:ascii="Times New Roman" w:hAnsi="Times New Roman"/>
          <w:sz w:val="24"/>
        </w:rPr>
        <w:t>Če je skupni znesek prejšnjih plačil nižji od končnega zneska nepovratnih sredstev, določenega v skladu s členom II.25, mora NA razliko izplačati v [60] [</w:t>
      </w:r>
      <w:r>
        <w:rPr>
          <w:rFonts w:ascii="Times New Roman" w:hAnsi="Times New Roman"/>
          <w:sz w:val="24"/>
          <w:highlight w:val="lightGray"/>
        </w:rPr>
        <w:t>ali prej, če tako zahtevajo pravila, ki se uporabljajo za NA</w:t>
      </w:r>
      <w:r>
        <w:rPr>
          <w:rFonts w:ascii="Times New Roman" w:hAnsi="Times New Roman"/>
          <w:sz w:val="24"/>
        </w:rPr>
        <w:t xml:space="preserve">] </w:t>
      </w:r>
      <w:r>
        <w:rPr>
          <w:rFonts w:ascii="Times New Roman" w:hAnsi="Times New Roman"/>
          <w:sz w:val="24"/>
          <w:highlight w:val="lightGray"/>
        </w:rPr>
        <w:t>[…]</w:t>
      </w:r>
      <w:r>
        <w:rPr>
          <w:rFonts w:ascii="Times New Roman" w:hAnsi="Times New Roman"/>
          <w:sz w:val="24"/>
        </w:rPr>
        <w:t>] koledarskih dneh od prejema dokumentov iz člena I.4.4, razen če se uporablja člen II.24.1 ali II.24.2.</w:t>
      </w:r>
    </w:p>
    <w:p w14:paraId="0B592BC4" w14:textId="77777777" w:rsidR="009A7576" w:rsidRPr="00480642" w:rsidRDefault="009A7576" w:rsidP="009A7576">
      <w:pPr>
        <w:jc w:val="both"/>
        <w:rPr>
          <w:rFonts w:ascii="Times New Roman" w:hAnsi="Times New Roman"/>
          <w:sz w:val="24"/>
          <w:szCs w:val="24"/>
        </w:rPr>
      </w:pPr>
      <w:r>
        <w:rPr>
          <w:rFonts w:ascii="Times New Roman" w:hAnsi="Times New Roman"/>
          <w:sz w:val="24"/>
        </w:rPr>
        <w:t>Pogoj za plačilo je odobritev zahtevka za plačilo razlike in odobritev spremnih dokumentov. Ta odobritev ne pomeni priznanja skladnosti, verodostojnosti, popolnosti ali točnosti njihove vsebine.</w:t>
      </w:r>
    </w:p>
    <w:p w14:paraId="2C491BFF" w14:textId="2660CDB7" w:rsidR="009A7576" w:rsidRPr="009A7576" w:rsidRDefault="009A7576" w:rsidP="009A7576">
      <w:pPr>
        <w:jc w:val="both"/>
        <w:rPr>
          <w:rFonts w:ascii="Times New Roman" w:hAnsi="Times New Roman"/>
          <w:sz w:val="24"/>
          <w:szCs w:val="24"/>
        </w:rPr>
      </w:pPr>
      <w:r>
        <w:rPr>
          <w:rFonts w:ascii="Times New Roman" w:hAnsi="Times New Roman"/>
          <w:sz w:val="24"/>
        </w:rPr>
        <w:t>Znesek za plačilo pa se lahko brez soglasja upravičenca pobota s katerim koli drugim zneskom, ki ga upravičenec dolguje NA, in sicer do najvišjega zneska nepovratnih sredstev.</w:t>
      </w:r>
    </w:p>
    <w:p w14:paraId="47AA1360" w14:textId="17B94884" w:rsidR="00366C8B" w:rsidRPr="00366C8B" w:rsidRDefault="00801334" w:rsidP="00366C8B">
      <w:pPr>
        <w:suppressAutoHyphens w:val="0"/>
        <w:spacing w:before="100" w:beforeAutospacing="1" w:after="100" w:afterAutospacing="1" w:line="240" w:lineRule="auto"/>
        <w:jc w:val="both"/>
        <w:outlineLvl w:val="2"/>
        <w:rPr>
          <w:rFonts w:ascii="Times New Roman" w:eastAsia="Times New Roman" w:hAnsi="Times New Roman"/>
          <w:b/>
          <w:bCs/>
          <w:spacing w:val="5"/>
          <w:sz w:val="24"/>
          <w:szCs w:val="24"/>
        </w:rPr>
      </w:pPr>
      <w:bookmarkStart w:id="11" w:name="_Toc107318835"/>
      <w:r>
        <w:rPr>
          <w:rFonts w:ascii="Times New Roman" w:hAnsi="Times New Roman"/>
          <w:b/>
          <w:sz w:val="24"/>
        </w:rPr>
        <w:t>I.4.6</w:t>
      </w:r>
      <w:r>
        <w:tab/>
      </w:r>
      <w:r>
        <w:rPr>
          <w:rFonts w:ascii="Times New Roman" w:hAnsi="Times New Roman"/>
          <w:b/>
          <w:sz w:val="24"/>
        </w:rPr>
        <w:t>Sporočanje dolgovanih zneskov</w:t>
      </w:r>
      <w:bookmarkEnd w:id="11"/>
    </w:p>
    <w:p w14:paraId="62B615ED" w14:textId="77777777" w:rsidR="00366C8B" w:rsidRPr="00480642" w:rsidRDefault="00366C8B" w:rsidP="00AC4C66">
      <w:pPr>
        <w:jc w:val="both"/>
        <w:rPr>
          <w:rFonts w:ascii="Times New Roman" w:hAnsi="Times New Roman"/>
          <w:sz w:val="24"/>
          <w:szCs w:val="24"/>
        </w:rPr>
      </w:pPr>
      <w:r>
        <w:rPr>
          <w:rFonts w:ascii="Times New Roman" w:hAnsi="Times New Roman"/>
          <w:sz w:val="24"/>
        </w:rPr>
        <w:t xml:space="preserve">NA mora upravičencu poslati </w:t>
      </w:r>
      <w:r>
        <w:rPr>
          <w:rFonts w:ascii="Times New Roman" w:hAnsi="Times New Roman"/>
          <w:i/>
          <w:sz w:val="24"/>
        </w:rPr>
        <w:t>uradno obvestilo</w:t>
      </w:r>
      <w:r>
        <w:rPr>
          <w:rFonts w:ascii="Times New Roman" w:hAnsi="Times New Roman"/>
          <w:sz w:val="24"/>
        </w:rPr>
        <w:t>, v katerem:</w:t>
      </w:r>
    </w:p>
    <w:p w14:paraId="7E740CF2" w14:textId="77777777" w:rsidR="00366C8B" w:rsidRPr="003F7876" w:rsidRDefault="00366C8B" w:rsidP="003D37A1">
      <w:pPr>
        <w:numPr>
          <w:ilvl w:val="0"/>
          <w:numId w:val="32"/>
        </w:numPr>
        <w:suppressAutoHyphens w:val="0"/>
        <w:spacing w:before="100" w:beforeAutospacing="1" w:after="100" w:afterAutospacing="1"/>
        <w:jc w:val="both"/>
        <w:rPr>
          <w:rFonts w:ascii="Times New Roman" w:hAnsi="Times New Roman"/>
          <w:sz w:val="24"/>
          <w:szCs w:val="24"/>
        </w:rPr>
      </w:pPr>
      <w:r>
        <w:rPr>
          <w:rFonts w:ascii="Times New Roman" w:hAnsi="Times New Roman"/>
          <w:sz w:val="24"/>
        </w:rPr>
        <w:lastRenderedPageBreak/>
        <w:t>ga obvešča o dolgovanem znesku in</w:t>
      </w:r>
    </w:p>
    <w:p w14:paraId="452196AD" w14:textId="77777777" w:rsidR="00366C8B" w:rsidRPr="003F7876" w:rsidRDefault="00366C8B" w:rsidP="003D37A1">
      <w:pPr>
        <w:numPr>
          <w:ilvl w:val="0"/>
          <w:numId w:val="32"/>
        </w:numPr>
        <w:suppressAutoHyphens w:val="0"/>
        <w:spacing w:before="100" w:beforeAutospacing="1" w:after="100" w:afterAutospacing="1"/>
        <w:jc w:val="both"/>
        <w:rPr>
          <w:rFonts w:ascii="Times New Roman" w:hAnsi="Times New Roman"/>
          <w:sz w:val="24"/>
          <w:szCs w:val="24"/>
        </w:rPr>
      </w:pPr>
      <w:r>
        <w:rPr>
          <w:rFonts w:ascii="Times New Roman" w:hAnsi="Times New Roman"/>
          <w:sz w:val="24"/>
        </w:rPr>
        <w:t>navede, ali se obvestilo nanaša na nadaljnje plačilo predhodnega financiranja ali plačilo razlike.</w:t>
      </w:r>
    </w:p>
    <w:p w14:paraId="349E40F1" w14:textId="77777777" w:rsidR="00366C8B" w:rsidRPr="003F7876" w:rsidRDefault="00366C8B" w:rsidP="00AC4C66">
      <w:pPr>
        <w:jc w:val="both"/>
        <w:rPr>
          <w:rFonts w:ascii="Times New Roman" w:hAnsi="Times New Roman"/>
          <w:sz w:val="24"/>
          <w:szCs w:val="24"/>
        </w:rPr>
      </w:pPr>
      <w:r>
        <w:rPr>
          <w:rFonts w:ascii="Times New Roman" w:hAnsi="Times New Roman"/>
          <w:sz w:val="24"/>
        </w:rPr>
        <w:t>NA za plačilo razlike navede tudi končni znesek nepovratnih sredstev, določen v skladu s členom II.25.</w:t>
      </w:r>
    </w:p>
    <w:p w14:paraId="2B51A0DF" w14:textId="62F77182" w:rsidR="00366C8B" w:rsidRPr="00366C8B" w:rsidRDefault="00801334" w:rsidP="00366C8B">
      <w:pPr>
        <w:suppressAutoHyphens w:val="0"/>
        <w:spacing w:before="100" w:beforeAutospacing="1" w:after="100" w:afterAutospacing="1" w:line="240" w:lineRule="auto"/>
        <w:jc w:val="both"/>
        <w:outlineLvl w:val="2"/>
        <w:rPr>
          <w:rFonts w:ascii="Times New Roman" w:eastAsia="Times New Roman" w:hAnsi="Times New Roman"/>
          <w:b/>
          <w:bCs/>
          <w:spacing w:val="5"/>
          <w:sz w:val="24"/>
          <w:szCs w:val="24"/>
        </w:rPr>
      </w:pPr>
      <w:bookmarkStart w:id="12" w:name="_Toc107318836"/>
      <w:r>
        <w:rPr>
          <w:rFonts w:ascii="Times New Roman" w:hAnsi="Times New Roman"/>
          <w:b/>
          <w:sz w:val="24"/>
        </w:rPr>
        <w:t>I.4.7</w:t>
      </w:r>
      <w:r>
        <w:tab/>
      </w:r>
      <w:r>
        <w:rPr>
          <w:rFonts w:ascii="Times New Roman" w:hAnsi="Times New Roman"/>
          <w:b/>
          <w:sz w:val="24"/>
        </w:rPr>
        <w:t>Plačila upravičencu in zamudne obresti</w:t>
      </w:r>
      <w:bookmarkEnd w:id="12"/>
    </w:p>
    <w:p w14:paraId="75955AF5" w14:textId="7EF972E7" w:rsidR="00366C8B" w:rsidRDefault="00366C8B" w:rsidP="00366C8B">
      <w:pPr>
        <w:tabs>
          <w:tab w:val="left" w:pos="851"/>
        </w:tabs>
        <w:spacing w:after="0" w:line="240" w:lineRule="auto"/>
        <w:jc w:val="both"/>
        <w:rPr>
          <w:rFonts w:ascii="Times New Roman" w:hAnsi="Times New Roman"/>
          <w:sz w:val="24"/>
          <w:szCs w:val="24"/>
        </w:rPr>
      </w:pPr>
      <w:r>
        <w:rPr>
          <w:rFonts w:ascii="Times New Roman" w:hAnsi="Times New Roman"/>
          <w:sz w:val="24"/>
        </w:rPr>
        <w:t>NA mora izvesti plačila upravičencu.</w:t>
      </w:r>
    </w:p>
    <w:p w14:paraId="42B9FF47" w14:textId="77777777" w:rsidR="0055460A" w:rsidRPr="00FA12B5" w:rsidRDefault="0055460A" w:rsidP="00366C8B">
      <w:pPr>
        <w:tabs>
          <w:tab w:val="left" w:pos="851"/>
        </w:tabs>
        <w:spacing w:after="0" w:line="240" w:lineRule="auto"/>
        <w:jc w:val="both"/>
        <w:rPr>
          <w:rFonts w:ascii="Times New Roman" w:hAnsi="Times New Roman"/>
          <w:sz w:val="24"/>
          <w:szCs w:val="24"/>
        </w:rPr>
      </w:pPr>
    </w:p>
    <w:p w14:paraId="7DCF61EF" w14:textId="77777777" w:rsidR="00366C8B" w:rsidRPr="0055460A" w:rsidRDefault="00366C8B" w:rsidP="0055460A">
      <w:pPr>
        <w:jc w:val="both"/>
        <w:rPr>
          <w:rFonts w:ascii="Times New Roman" w:hAnsi="Times New Roman"/>
          <w:sz w:val="24"/>
          <w:szCs w:val="24"/>
        </w:rPr>
      </w:pPr>
      <w:r>
        <w:rPr>
          <w:rFonts w:ascii="Times New Roman" w:hAnsi="Times New Roman"/>
          <w:sz w:val="24"/>
        </w:rPr>
        <w:t xml:space="preserve">Če NA plačil ne izvede v plačilnem roku, je upravičenec upravičen do zamudnih obresti po obrestni meri, ki jo Evropska centralna banka uporablja v svojih operacijah glavnega refinanciranja v eurih (v nadaljnjem besedilu: referenčna obrestna mera), povečani za tri odstotne točke in pol. Referenčna obrestna mera je obrestna mera, ki velja prvi dan v mesecu izteka plačilnega roka, kot je objavljena v seriji C </w:t>
      </w:r>
      <w:r>
        <w:rPr>
          <w:rFonts w:ascii="Times New Roman" w:hAnsi="Times New Roman"/>
          <w:i/>
          <w:sz w:val="24"/>
        </w:rPr>
        <w:t>Uradnega lista Evropske unije</w:t>
      </w:r>
      <w:r>
        <w:rPr>
          <w:rFonts w:ascii="Times New Roman" w:hAnsi="Times New Roman"/>
          <w:sz w:val="24"/>
        </w:rPr>
        <w:t>.</w:t>
      </w:r>
    </w:p>
    <w:p w14:paraId="17ED149F" w14:textId="77777777" w:rsidR="00366C8B" w:rsidRPr="003F7876" w:rsidRDefault="00366C8B" w:rsidP="0055460A">
      <w:pPr>
        <w:jc w:val="both"/>
        <w:rPr>
          <w:rFonts w:ascii="Times New Roman" w:hAnsi="Times New Roman"/>
          <w:sz w:val="24"/>
          <w:szCs w:val="24"/>
        </w:rPr>
      </w:pPr>
      <w:r>
        <w:rPr>
          <w:rFonts w:ascii="Times New Roman" w:hAnsi="Times New Roman"/>
          <w:sz w:val="24"/>
        </w:rPr>
        <w:t>Zamudne obresti se ne obračunajo, če je upravičenec država članica Unije (vključno z organi regionalne in lokalne uprave in drugimi javnimi organi, ki za namene Sporazuma delujejo v imenu in za račun države članice).</w:t>
      </w:r>
    </w:p>
    <w:p w14:paraId="7D3CE8E8" w14:textId="77777777" w:rsidR="00366C8B" w:rsidRPr="003F7876" w:rsidRDefault="00366C8B" w:rsidP="0055460A">
      <w:pPr>
        <w:jc w:val="both"/>
        <w:rPr>
          <w:rFonts w:ascii="Times New Roman" w:hAnsi="Times New Roman"/>
          <w:sz w:val="24"/>
          <w:szCs w:val="24"/>
        </w:rPr>
      </w:pPr>
      <w:r>
        <w:rPr>
          <w:rFonts w:ascii="Times New Roman" w:hAnsi="Times New Roman"/>
          <w:sz w:val="24"/>
        </w:rPr>
        <w:t>Če NA začasno prekine plačilni rok v skladu s členom II.24.2 ali če začasno ustavi plačilo v skladu s členom II.24.1, se ta ukrepa ne moreta šteti za zamudo pri plačilu.</w:t>
      </w:r>
    </w:p>
    <w:p w14:paraId="24C0019F" w14:textId="77777777" w:rsidR="00366C8B" w:rsidRPr="003F7876" w:rsidRDefault="00366C8B" w:rsidP="0055460A">
      <w:pPr>
        <w:jc w:val="both"/>
        <w:rPr>
          <w:rFonts w:ascii="Times New Roman" w:hAnsi="Times New Roman"/>
          <w:sz w:val="24"/>
          <w:szCs w:val="24"/>
        </w:rPr>
      </w:pPr>
      <w:r>
        <w:rPr>
          <w:rFonts w:ascii="Times New Roman" w:hAnsi="Times New Roman"/>
          <w:sz w:val="24"/>
        </w:rPr>
        <w:t>Zamudne obresti se obračunajo za obdobje od dne po roku za plačilo do vključno dne dejanskega plačila, kot je opredeljen v členu I.4.11. NA ne upošteva obveznosti iz naslova obresti pri določanju končnega zneska nepovratnih sredstev v smislu člena II.25.</w:t>
      </w:r>
    </w:p>
    <w:p w14:paraId="750AF59E" w14:textId="77777777" w:rsidR="00366C8B" w:rsidRPr="003D37A1" w:rsidRDefault="00366C8B" w:rsidP="0055460A">
      <w:pPr>
        <w:jc w:val="both"/>
        <w:rPr>
          <w:rFonts w:ascii="Times New Roman" w:hAnsi="Times New Roman"/>
          <w:sz w:val="24"/>
          <w:szCs w:val="24"/>
        </w:rPr>
      </w:pPr>
      <w:r>
        <w:rPr>
          <w:rFonts w:ascii="Times New Roman" w:hAnsi="Times New Roman"/>
          <w:sz w:val="24"/>
        </w:rPr>
        <w:t>Kot izjema od prvega pododstavka je treba izračunane obresti, če so enake ali nižje od 200 EUR, plačati upravičencu samo na zahtevo, predloženo v dveh mesecih po prejemu zapoznelega plačila.</w:t>
      </w:r>
    </w:p>
    <w:p w14:paraId="407DABD4" w14:textId="72399C7E" w:rsidR="00366C8B" w:rsidRPr="006D5284" w:rsidRDefault="00366C8B" w:rsidP="006D5284">
      <w:pPr>
        <w:suppressAutoHyphens w:val="0"/>
        <w:spacing w:before="100" w:beforeAutospacing="1" w:after="100" w:afterAutospacing="1" w:line="240" w:lineRule="auto"/>
        <w:jc w:val="both"/>
        <w:outlineLvl w:val="2"/>
        <w:rPr>
          <w:rFonts w:ascii="Times New Roman" w:eastAsia="Times New Roman" w:hAnsi="Times New Roman"/>
          <w:b/>
          <w:spacing w:val="5"/>
          <w:sz w:val="24"/>
          <w:szCs w:val="24"/>
        </w:rPr>
      </w:pPr>
      <w:bookmarkStart w:id="13" w:name="_Toc107318837"/>
      <w:r>
        <w:rPr>
          <w:rFonts w:ascii="Times New Roman" w:hAnsi="Times New Roman"/>
          <w:b/>
          <w:sz w:val="24"/>
        </w:rPr>
        <w:t>I.4.8</w:t>
      </w:r>
      <w:r>
        <w:tab/>
      </w:r>
      <w:r>
        <w:rPr>
          <w:rStyle w:val="paragraphpartIIChar"/>
          <w:rFonts w:eastAsia="Calibri"/>
        </w:rPr>
        <w:t>Valuta plačil</w:t>
      </w:r>
      <w:bookmarkEnd w:id="13"/>
      <w:r>
        <w:rPr>
          <w:rStyle w:val="paragraphpartIIChar"/>
          <w:rFonts w:eastAsia="Calibri"/>
          <w:b w:val="0"/>
          <w:i/>
        </w:rPr>
        <w:t xml:space="preserve"> </w:t>
      </w:r>
    </w:p>
    <w:p w14:paraId="3035C08E" w14:textId="77777777" w:rsidR="00366C8B" w:rsidRDefault="00366C8B" w:rsidP="00366C8B">
      <w:pPr>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rPr>
        <w:t>NA mora plačila izvesti v eurih.</w:t>
      </w:r>
    </w:p>
    <w:p w14:paraId="1928C794" w14:textId="403C3FD2" w:rsidR="00366C8B" w:rsidRDefault="00366C8B" w:rsidP="006D5284">
      <w:pPr>
        <w:suppressAutoHyphens w:val="0"/>
        <w:spacing w:before="100" w:beforeAutospacing="1" w:after="100" w:afterAutospacing="1" w:line="240" w:lineRule="auto"/>
        <w:jc w:val="both"/>
        <w:outlineLvl w:val="2"/>
        <w:rPr>
          <w:i/>
          <w:color w:val="000000" w:themeColor="text1"/>
          <w:szCs w:val="24"/>
        </w:rPr>
      </w:pPr>
      <w:bookmarkStart w:id="14" w:name="_Toc107318838"/>
      <w:r>
        <w:rPr>
          <w:rFonts w:ascii="Times New Roman" w:hAnsi="Times New Roman"/>
          <w:b/>
          <w:sz w:val="24"/>
        </w:rPr>
        <w:t>I.4.9 Valuta zahtevkov za plačilo ter preračunavanje v eure</w:t>
      </w:r>
      <w:bookmarkEnd w:id="14"/>
    </w:p>
    <w:p w14:paraId="4C7D30E3" w14:textId="77777777" w:rsidR="00366C8B" w:rsidRPr="00C55BC2" w:rsidRDefault="00366C8B" w:rsidP="003D37A1">
      <w:pPr>
        <w:spacing w:after="0"/>
        <w:jc w:val="both"/>
        <w:rPr>
          <w:rFonts w:ascii="Times New Roman" w:hAnsi="Times New Roman"/>
          <w:sz w:val="24"/>
          <w:szCs w:val="24"/>
        </w:rPr>
      </w:pPr>
      <w:r>
        <w:rPr>
          <w:rFonts w:ascii="Times New Roman" w:hAnsi="Times New Roman"/>
          <w:sz w:val="24"/>
        </w:rPr>
        <w:t>Zahtevek za plačilo mora biti sestavljen v eurih.</w:t>
      </w:r>
    </w:p>
    <w:p w14:paraId="79C9502D" w14:textId="77777777" w:rsidR="00366C8B" w:rsidRPr="00480642" w:rsidRDefault="00366C8B" w:rsidP="003D37A1">
      <w:pPr>
        <w:spacing w:after="0"/>
        <w:jc w:val="both"/>
        <w:rPr>
          <w:rFonts w:ascii="Times New Roman" w:hAnsi="Times New Roman"/>
          <w:i/>
          <w:sz w:val="24"/>
          <w:szCs w:val="24"/>
          <w:highlight w:val="lightGray"/>
          <w:shd w:val="clear" w:color="auto" w:fill="00FFFF"/>
        </w:rPr>
      </w:pPr>
    </w:p>
    <w:p w14:paraId="3B15B4C6" w14:textId="4F86BCCA" w:rsidR="00366C8B" w:rsidRPr="00E6068C" w:rsidRDefault="00366C8B" w:rsidP="003D37A1">
      <w:pPr>
        <w:spacing w:after="0"/>
        <w:jc w:val="both"/>
        <w:rPr>
          <w:rFonts w:ascii="Times New Roman" w:hAnsi="Times New Roman"/>
          <w:sz w:val="24"/>
        </w:rPr>
      </w:pPr>
      <w:r>
        <w:rPr>
          <w:rFonts w:ascii="Times New Roman" w:hAnsi="Times New Roman"/>
          <w:sz w:val="24"/>
        </w:rPr>
        <w:t xml:space="preserve">Upravičenec, čigar glavna knjiga je v valuti, ki ni euro, mora stroške, ki nastanejo v drugi valuti, preračunati v eure z uporabo povprečja dnevnih deviznih tečajev, objavljenih v seriji C </w:t>
      </w:r>
      <w:r>
        <w:rPr>
          <w:rFonts w:ascii="Times New Roman" w:hAnsi="Times New Roman"/>
          <w:i/>
          <w:sz w:val="24"/>
        </w:rPr>
        <w:t>Uradnega lista Evropske unije</w:t>
      </w:r>
      <w:r>
        <w:rPr>
          <w:rFonts w:ascii="Times New Roman" w:hAnsi="Times New Roman"/>
          <w:sz w:val="24"/>
        </w:rPr>
        <w:t xml:space="preserve">, ki je izračunano za zadevno obdobje poročanja (na voljo na naslovu </w:t>
      </w:r>
      <w:hyperlink r:id="rId15" w:history="1">
        <w:r>
          <w:rPr>
            <w:rFonts w:ascii="Times New Roman" w:hAnsi="Times New Roman"/>
            <w:sz w:val="24"/>
          </w:rPr>
          <w:t>http://www.ecb.europa.eu/stats/exchange/eurofxref/html/index.en.html</w:t>
        </w:r>
      </w:hyperlink>
      <w:r>
        <w:t>).</w:t>
      </w:r>
    </w:p>
    <w:p w14:paraId="4AC4F575" w14:textId="77777777" w:rsidR="00366C8B" w:rsidRPr="00B9087F" w:rsidRDefault="00366C8B" w:rsidP="003D37A1">
      <w:pPr>
        <w:spacing w:after="0"/>
        <w:jc w:val="both"/>
        <w:rPr>
          <w:rFonts w:ascii="Times New Roman" w:hAnsi="Times New Roman"/>
          <w:sz w:val="24"/>
        </w:rPr>
      </w:pPr>
    </w:p>
    <w:p w14:paraId="01096811" w14:textId="77777777" w:rsidR="00366C8B" w:rsidRPr="00E6068C" w:rsidRDefault="00366C8B" w:rsidP="003D37A1">
      <w:pPr>
        <w:spacing w:after="0"/>
        <w:jc w:val="both"/>
        <w:rPr>
          <w:rFonts w:ascii="Times New Roman" w:hAnsi="Times New Roman"/>
          <w:sz w:val="24"/>
        </w:rPr>
      </w:pPr>
      <w:r>
        <w:rPr>
          <w:rFonts w:ascii="Times New Roman" w:hAnsi="Times New Roman"/>
          <w:sz w:val="24"/>
        </w:rPr>
        <w:t xml:space="preserve">Če dnevni devizni tečaj eura za zadevno valuto ni objavljen v </w:t>
      </w:r>
      <w:r>
        <w:rPr>
          <w:rFonts w:ascii="Times New Roman" w:hAnsi="Times New Roman"/>
          <w:i/>
          <w:sz w:val="24"/>
        </w:rPr>
        <w:t>Uradnem listu Evropske unije</w:t>
      </w:r>
      <w:r>
        <w:rPr>
          <w:rFonts w:ascii="Times New Roman" w:hAnsi="Times New Roman"/>
          <w:sz w:val="24"/>
        </w:rPr>
        <w:t>, je treba preračun izvesti s povprečjem mesečnih računovodskih tečajev Komisije, objavljenih na njenem spletišču (</w:t>
      </w:r>
      <w:hyperlink r:id="rId16" w:history="1">
        <w:r>
          <w:rPr>
            <w:rFonts w:ascii="Times New Roman" w:hAnsi="Times New Roman"/>
            <w:sz w:val="24"/>
          </w:rPr>
          <w:t>https://ec.europa.eu/info/funding-tenders/procedures-guidelines-tenders/information-contractors-and-beneficiaries/exchange-rate-inforeuro_sl</w:t>
        </w:r>
      </w:hyperlink>
      <w:r>
        <w:rPr>
          <w:rFonts w:ascii="Times New Roman" w:hAnsi="Times New Roman"/>
          <w:sz w:val="24"/>
        </w:rPr>
        <w:t>), ki je izračunano za zadevno obdobje poročanja.</w:t>
      </w:r>
    </w:p>
    <w:p w14:paraId="60EA107E" w14:textId="77777777" w:rsidR="00366C8B" w:rsidRPr="00B9087F" w:rsidRDefault="00366C8B" w:rsidP="00A655E4">
      <w:pPr>
        <w:spacing w:after="0"/>
        <w:jc w:val="both"/>
        <w:rPr>
          <w:rFonts w:ascii="Times New Roman" w:hAnsi="Times New Roman"/>
          <w:sz w:val="24"/>
        </w:rPr>
      </w:pPr>
    </w:p>
    <w:p w14:paraId="0E879415" w14:textId="77777777" w:rsidR="00366C8B" w:rsidRPr="00E6068C" w:rsidRDefault="00366C8B" w:rsidP="00A655E4">
      <w:pPr>
        <w:spacing w:after="0"/>
        <w:jc w:val="both"/>
        <w:rPr>
          <w:rFonts w:ascii="Times New Roman" w:hAnsi="Times New Roman"/>
          <w:sz w:val="24"/>
        </w:rPr>
      </w:pPr>
      <w:r>
        <w:rPr>
          <w:rFonts w:ascii="Times New Roman" w:hAnsi="Times New Roman"/>
          <w:sz w:val="24"/>
        </w:rPr>
        <w:t>Upravičenec, čigar glavna knjiga je v eurih, mora stroške, ki nastanejo v drugi valuti, preračunati v eure v skladu s svojimi običajnimi računovodskimi praksami.</w:t>
      </w:r>
    </w:p>
    <w:p w14:paraId="0248B490" w14:textId="77777777" w:rsidR="00366C8B" w:rsidRPr="00480642" w:rsidRDefault="00366C8B" w:rsidP="00C7174F">
      <w:pPr>
        <w:spacing w:after="0"/>
        <w:jc w:val="both"/>
        <w:rPr>
          <w:rFonts w:ascii="Times New Roman" w:hAnsi="Times New Roman"/>
          <w:sz w:val="24"/>
          <w:szCs w:val="24"/>
          <w:highlight w:val="yellow"/>
          <w:shd w:val="clear" w:color="auto" w:fill="00FFFF"/>
        </w:rPr>
      </w:pPr>
    </w:p>
    <w:p w14:paraId="3A439E01" w14:textId="77777777" w:rsidR="00366C8B" w:rsidRPr="00E6068C" w:rsidRDefault="00366C8B" w:rsidP="00C7174F">
      <w:pPr>
        <w:spacing w:after="0"/>
        <w:jc w:val="both"/>
        <w:rPr>
          <w:rFonts w:ascii="Times New Roman" w:hAnsi="Times New Roman"/>
          <w:b/>
          <w:sz w:val="24"/>
        </w:rPr>
      </w:pPr>
      <w:r>
        <w:rPr>
          <w:rFonts w:ascii="Times New Roman" w:hAnsi="Times New Roman"/>
          <w:sz w:val="24"/>
          <w:highlight w:val="lightGray"/>
          <w:shd w:val="clear" w:color="auto" w:fill="00FFFF"/>
        </w:rPr>
        <w:t>[če se NA odloči za uporabo drugega obračunskega tečaja kot tistega, ki je naveden zgoraj, oziroma nacionalno pravo nalaga drugačne obveznosti:</w:t>
      </w:r>
    </w:p>
    <w:p w14:paraId="4F114DDA" w14:textId="77777777" w:rsidR="00366C8B" w:rsidRPr="00E6068C" w:rsidRDefault="00366C8B" w:rsidP="00FC5D1F">
      <w:pPr>
        <w:spacing w:after="0"/>
        <w:jc w:val="both"/>
        <w:rPr>
          <w:rFonts w:ascii="Times New Roman" w:hAnsi="Times New Roman"/>
          <w:sz w:val="24"/>
          <w:highlight w:val="yellow"/>
        </w:rPr>
      </w:pPr>
    </w:p>
    <w:p w14:paraId="65E48B98" w14:textId="77777777" w:rsidR="00366C8B" w:rsidRPr="00E6068C" w:rsidRDefault="00366C8B" w:rsidP="00FC5D1F">
      <w:pPr>
        <w:spacing w:after="0"/>
        <w:jc w:val="both"/>
        <w:rPr>
          <w:rFonts w:ascii="Times New Roman" w:hAnsi="Times New Roman"/>
          <w:sz w:val="24"/>
        </w:rPr>
      </w:pPr>
      <w:r>
        <w:rPr>
          <w:rFonts w:ascii="Times New Roman" w:hAnsi="Times New Roman"/>
          <w:sz w:val="24"/>
        </w:rPr>
        <w:t>Pretvorbo stroškov, nastalih v drugih valutah, v eure mora upravičenec opraviti po [</w:t>
      </w:r>
      <w:r>
        <w:rPr>
          <w:rFonts w:ascii="Times New Roman" w:hAnsi="Times New Roman"/>
          <w:sz w:val="24"/>
          <w:highlight w:val="lightGray"/>
        </w:rPr>
        <w:t>mesečnem deviznem tečaju, ki ga določi Komisija in ga objavi na svojem spletišču</w:t>
      </w:r>
      <w:r>
        <w:rPr>
          <w:rFonts w:ascii="Times New Roman" w:hAnsi="Times New Roman"/>
          <w:sz w:val="24"/>
        </w:rPr>
        <w:t>]</w:t>
      </w:r>
      <w:r>
        <w:rPr>
          <w:rStyle w:val="FootnoteReference"/>
          <w:rFonts w:ascii="Times New Roman" w:hAnsi="Times New Roman"/>
          <w:sz w:val="24"/>
        </w:rPr>
        <w:footnoteReference w:id="14"/>
      </w:r>
      <w:r>
        <w:rPr>
          <w:rFonts w:ascii="Times New Roman" w:hAnsi="Times New Roman"/>
          <w:sz w:val="24"/>
        </w:rPr>
        <w:t>[</w:t>
      </w:r>
      <w:r>
        <w:rPr>
          <w:rFonts w:ascii="Times New Roman" w:hAnsi="Times New Roman"/>
          <w:sz w:val="24"/>
          <w:highlight w:val="lightGray"/>
        </w:rPr>
        <w:t xml:space="preserve">dnevnem deviznem tečaju, objavljenem v seriji C </w:t>
      </w:r>
      <w:r>
        <w:rPr>
          <w:rFonts w:ascii="Times New Roman" w:hAnsi="Times New Roman"/>
          <w:i/>
          <w:iCs/>
          <w:sz w:val="24"/>
          <w:highlight w:val="lightGray"/>
        </w:rPr>
        <w:t>Uradnega lista Evropske unije</w:t>
      </w:r>
      <w:r>
        <w:rPr>
          <w:rFonts w:ascii="Times New Roman" w:hAnsi="Times New Roman"/>
          <w:sz w:val="24"/>
        </w:rPr>
        <w:t>]</w:t>
      </w:r>
      <w:r>
        <w:rPr>
          <w:sz w:val="24"/>
          <w:szCs w:val="24"/>
          <w:vertAlign w:val="superscript"/>
        </w:rPr>
        <w:footnoteReference w:id="15"/>
      </w:r>
      <w:r>
        <w:rPr>
          <w:rFonts w:ascii="Times New Roman" w:hAnsi="Times New Roman"/>
          <w:sz w:val="24"/>
        </w:rPr>
        <w:t>, veljavnem na dan, [</w:t>
      </w:r>
      <w:r>
        <w:rPr>
          <w:rFonts w:ascii="Times New Roman" w:hAnsi="Times New Roman"/>
          <w:sz w:val="24"/>
          <w:highlight w:val="lightGray"/>
        </w:rPr>
        <w:t>ko je bil predložen zahtevek za plačilo</w:t>
      </w:r>
      <w:r>
        <w:rPr>
          <w:rFonts w:ascii="Times New Roman" w:hAnsi="Times New Roman"/>
          <w:sz w:val="24"/>
        </w:rPr>
        <w:t>] / [</w:t>
      </w:r>
      <w:r>
        <w:rPr>
          <w:rFonts w:ascii="Times New Roman" w:hAnsi="Times New Roman"/>
          <w:sz w:val="24"/>
          <w:highlight w:val="lightGray"/>
        </w:rPr>
        <w:t>ko so nastali stroški</w:t>
      </w:r>
      <w:r>
        <w:rPr>
          <w:rFonts w:ascii="Times New Roman" w:hAnsi="Times New Roman"/>
          <w:sz w:val="24"/>
        </w:rPr>
        <w:t>] / [</w:t>
      </w:r>
      <w:r>
        <w:rPr>
          <w:rFonts w:ascii="Times New Roman" w:hAnsi="Times New Roman"/>
          <w:sz w:val="24"/>
          <w:highlight w:val="lightGray"/>
        </w:rPr>
        <w:t>ko je bil znesek vknjižen v dobro na bančnem računu upravičenca</w:t>
      </w:r>
      <w:r>
        <w:rPr>
          <w:rFonts w:ascii="Times New Roman" w:hAnsi="Times New Roman"/>
          <w:sz w:val="24"/>
        </w:rPr>
        <w:t>] / [</w:t>
      </w:r>
      <w:r>
        <w:rPr>
          <w:rFonts w:ascii="Times New Roman" w:hAnsi="Times New Roman"/>
          <w:sz w:val="24"/>
          <w:highlight w:val="lightGray"/>
        </w:rPr>
        <w:t>ko je Sporazum podpisala zadnja od obeh strank</w:t>
      </w:r>
      <w:r>
        <w:rPr>
          <w:rFonts w:ascii="Times New Roman" w:hAnsi="Times New Roman"/>
          <w:sz w:val="24"/>
        </w:rPr>
        <w:t>]].</w:t>
      </w:r>
    </w:p>
    <w:p w14:paraId="0BCC3989" w14:textId="77777777" w:rsidR="00366C8B" w:rsidRPr="00E6068C" w:rsidRDefault="00366C8B" w:rsidP="006769CD">
      <w:pPr>
        <w:spacing w:after="0"/>
        <w:jc w:val="both"/>
        <w:rPr>
          <w:rFonts w:ascii="Times New Roman" w:hAnsi="Times New Roman"/>
          <w:sz w:val="24"/>
        </w:rPr>
      </w:pPr>
    </w:p>
    <w:p w14:paraId="664FA9C3" w14:textId="77777777" w:rsidR="00D56082" w:rsidRDefault="00366C8B" w:rsidP="002E646E">
      <w:pPr>
        <w:suppressAutoHyphens w:val="0"/>
        <w:spacing w:before="100" w:beforeAutospacing="1" w:after="100" w:afterAutospacing="1"/>
        <w:jc w:val="both"/>
        <w:outlineLvl w:val="2"/>
        <w:rPr>
          <w:rFonts w:ascii="Times New Roman" w:hAnsi="Times New Roman"/>
          <w:sz w:val="24"/>
        </w:rPr>
      </w:pPr>
      <w:bookmarkStart w:id="15" w:name="_Toc107318839"/>
      <w:r>
        <w:rPr>
          <w:rFonts w:ascii="Times New Roman" w:hAnsi="Times New Roman"/>
          <w:sz w:val="24"/>
          <w:highlight w:val="lightGray"/>
        </w:rPr>
        <w:t>[če NA med navedenimi možnostmi izbere „[ko je bil znesek vknjižen v dobro na bančnem računu upravičenca]“ in je predvideno več kot eno plačilo predhodnega financiranja</w:t>
      </w:r>
      <w:r>
        <w:rPr>
          <w:rFonts w:ascii="Times New Roman" w:hAnsi="Times New Roman"/>
          <w:sz w:val="24"/>
        </w:rPr>
        <w:t>: Če je v členu I.4.3 določeno še eno ali več plačil predhodnega financiranja, se mora obračunski tečaj uporabljati za vse stroške, nastale v obdobju od datuma nakazila povezanega plačila predhodnega financiranja do datuma nakazila naslednjega plačila predhodnega financiranja.]</w:t>
      </w:r>
      <w:bookmarkEnd w:id="15"/>
    </w:p>
    <w:p w14:paraId="0BED18D6" w14:textId="24C64B9E" w:rsidR="00366C8B" w:rsidRPr="002433D9" w:rsidRDefault="00366C8B" w:rsidP="002E646E">
      <w:pPr>
        <w:suppressAutoHyphens w:val="0"/>
        <w:spacing w:before="100" w:beforeAutospacing="1" w:after="100" w:afterAutospacing="1"/>
        <w:jc w:val="both"/>
        <w:outlineLvl w:val="2"/>
        <w:rPr>
          <w:b/>
        </w:rPr>
      </w:pPr>
      <w:bookmarkStart w:id="16" w:name="_Toc107318840"/>
      <w:r>
        <w:rPr>
          <w:rFonts w:ascii="Times New Roman" w:hAnsi="Times New Roman"/>
          <w:b/>
          <w:sz w:val="24"/>
        </w:rPr>
        <w:t>I.4.</w:t>
      </w:r>
      <w:r>
        <w:rPr>
          <w:rStyle w:val="SubtitleChar"/>
          <w:rFonts w:ascii="Times New Roman" w:hAnsi="Times New Roman"/>
          <w:i w:val="0"/>
        </w:rPr>
        <w:t>10</w:t>
      </w:r>
      <w:r>
        <w:rPr>
          <w:rStyle w:val="SubtitleChar"/>
          <w:rFonts w:ascii="Times New Roman" w:hAnsi="Times New Roman"/>
          <w:b w:val="0"/>
        </w:rPr>
        <w:t xml:space="preserve"> </w:t>
      </w:r>
      <w:r>
        <w:rPr>
          <w:rStyle w:val="SubtitleChar"/>
          <w:rFonts w:ascii="Times New Roman" w:hAnsi="Times New Roman"/>
          <w:i w:val="0"/>
        </w:rPr>
        <w:t>Jezik zahtevkov za plačilo in poročil</w:t>
      </w:r>
      <w:bookmarkEnd w:id="16"/>
      <w:r>
        <w:rPr>
          <w:b/>
          <w:i/>
        </w:rPr>
        <w:t xml:space="preserve"> </w:t>
      </w:r>
    </w:p>
    <w:p w14:paraId="21DE8D68" w14:textId="77777777" w:rsidR="00366C8B" w:rsidRPr="00701F9F" w:rsidRDefault="00366C8B" w:rsidP="00A655E4">
      <w:r>
        <w:rPr>
          <w:rFonts w:ascii="Times New Roman" w:hAnsi="Times New Roman"/>
          <w:sz w:val="24"/>
        </w:rPr>
        <w:t>Vse zahtevke za plačilo in poročila je treba predložiti v [</w:t>
      </w:r>
      <w:r>
        <w:rPr>
          <w:rFonts w:ascii="Times New Roman" w:hAnsi="Times New Roman"/>
          <w:sz w:val="24"/>
          <w:highlight w:val="lightGray"/>
        </w:rPr>
        <w:t>NA določi jezik</w:t>
      </w:r>
      <w:r>
        <w:rPr>
          <w:rFonts w:ascii="Times New Roman" w:hAnsi="Times New Roman"/>
          <w:sz w:val="24"/>
        </w:rPr>
        <w:t>].</w:t>
      </w:r>
      <w:r>
        <w:t xml:space="preserve"> </w:t>
      </w:r>
    </w:p>
    <w:p w14:paraId="71E38314" w14:textId="2A9B9883" w:rsidR="00366C8B" w:rsidRPr="003F7876" w:rsidRDefault="00366C8B" w:rsidP="002E646E">
      <w:pPr>
        <w:suppressAutoHyphens w:val="0"/>
        <w:spacing w:before="100" w:beforeAutospacing="1" w:after="100" w:afterAutospacing="1"/>
        <w:jc w:val="both"/>
        <w:outlineLvl w:val="2"/>
        <w:rPr>
          <w:b/>
          <w:i/>
        </w:rPr>
      </w:pPr>
      <w:bookmarkStart w:id="17" w:name="_Toc107318841"/>
      <w:r>
        <w:rPr>
          <w:rFonts w:ascii="Times New Roman" w:hAnsi="Times New Roman"/>
          <w:b/>
          <w:sz w:val="24"/>
        </w:rPr>
        <w:t>I.4</w:t>
      </w:r>
      <w:r>
        <w:rPr>
          <w:i/>
        </w:rPr>
        <w:t>.</w:t>
      </w:r>
      <w:r>
        <w:rPr>
          <w:rFonts w:ascii="Times New Roman" w:hAnsi="Times New Roman"/>
          <w:b/>
          <w:sz w:val="24"/>
        </w:rPr>
        <w:t>11</w:t>
      </w:r>
      <w:r>
        <w:tab/>
      </w:r>
      <w:r>
        <w:rPr>
          <w:rStyle w:val="paragraphpartIIChar"/>
          <w:rFonts w:eastAsia="Calibri"/>
        </w:rPr>
        <w:t>Datum plačila</w:t>
      </w:r>
      <w:bookmarkEnd w:id="17"/>
    </w:p>
    <w:p w14:paraId="40288E3A" w14:textId="77777777" w:rsidR="00366C8B" w:rsidRPr="003F7876" w:rsidRDefault="00366C8B" w:rsidP="00A655E4">
      <w:pPr>
        <w:spacing w:after="120"/>
        <w:jc w:val="both"/>
        <w:rPr>
          <w:rFonts w:ascii="Times New Roman" w:hAnsi="Times New Roman"/>
          <w:sz w:val="24"/>
          <w:szCs w:val="24"/>
        </w:rPr>
      </w:pPr>
      <w:r>
        <w:rPr>
          <w:rFonts w:ascii="Times New Roman" w:hAnsi="Times New Roman"/>
          <w:sz w:val="24"/>
        </w:rPr>
        <w:t>Če nacionalno pravo ne določa drugače, se za plačila NA šteje, da so izvedena na dan, ko so knjižena v breme njenega računa.</w:t>
      </w:r>
    </w:p>
    <w:p w14:paraId="6EE51990" w14:textId="0B3DCE88" w:rsidR="00366C8B" w:rsidRPr="006D5284" w:rsidRDefault="00366C8B" w:rsidP="002E646E">
      <w:pPr>
        <w:suppressAutoHyphens w:val="0"/>
        <w:spacing w:before="100" w:beforeAutospacing="1" w:after="100" w:afterAutospacing="1"/>
        <w:jc w:val="both"/>
        <w:outlineLvl w:val="2"/>
        <w:rPr>
          <w:rFonts w:ascii="Times New Roman" w:eastAsia="Times New Roman" w:hAnsi="Times New Roman"/>
          <w:b/>
          <w:spacing w:val="5"/>
          <w:sz w:val="24"/>
          <w:szCs w:val="24"/>
        </w:rPr>
      </w:pPr>
      <w:bookmarkStart w:id="18" w:name="_Toc107318842"/>
      <w:r>
        <w:rPr>
          <w:rFonts w:ascii="Times New Roman" w:hAnsi="Times New Roman"/>
          <w:b/>
          <w:sz w:val="24"/>
        </w:rPr>
        <w:t>I.4</w:t>
      </w:r>
      <w:r>
        <w:rPr>
          <w:rStyle w:val="SubtitleChar"/>
          <w:rFonts w:ascii="Times New Roman" w:hAnsi="Times New Roman"/>
          <w:b w:val="0"/>
        </w:rPr>
        <w:t>.</w:t>
      </w:r>
      <w:r>
        <w:rPr>
          <w:rFonts w:ascii="Times New Roman" w:hAnsi="Times New Roman"/>
          <w:b/>
          <w:sz w:val="24"/>
        </w:rPr>
        <w:t>12</w:t>
      </w:r>
      <w:r>
        <w:tab/>
      </w:r>
      <w:r>
        <w:rPr>
          <w:rStyle w:val="paragraphpartIIChar"/>
          <w:rFonts w:eastAsia="Calibri"/>
        </w:rPr>
        <w:t>Stroški nakazila plačil</w:t>
      </w:r>
      <w:bookmarkEnd w:id="18"/>
    </w:p>
    <w:p w14:paraId="6612A8FD" w14:textId="77777777" w:rsidR="00366C8B" w:rsidRPr="00480642" w:rsidRDefault="00366C8B" w:rsidP="00A655E4">
      <w:pPr>
        <w:jc w:val="both"/>
        <w:rPr>
          <w:rFonts w:ascii="Times New Roman" w:hAnsi="Times New Roman"/>
          <w:sz w:val="24"/>
          <w:szCs w:val="24"/>
        </w:rPr>
      </w:pPr>
      <w:r>
        <w:rPr>
          <w:rFonts w:ascii="Times New Roman" w:hAnsi="Times New Roman"/>
          <w:sz w:val="24"/>
        </w:rPr>
        <w:lastRenderedPageBreak/>
        <w:t>Stroški nakazila plačil se razdelijo na naslednji način:</w:t>
      </w:r>
    </w:p>
    <w:p w14:paraId="74E9DF87" w14:textId="77777777" w:rsidR="00366C8B" w:rsidRPr="003F7876" w:rsidRDefault="00366C8B" w:rsidP="002E646E">
      <w:pPr>
        <w:numPr>
          <w:ilvl w:val="0"/>
          <w:numId w:val="33"/>
        </w:numPr>
        <w:suppressAutoHyphens w:val="0"/>
        <w:spacing w:before="100" w:beforeAutospacing="1" w:after="100" w:afterAutospacing="1"/>
        <w:jc w:val="both"/>
        <w:rPr>
          <w:rFonts w:ascii="Times New Roman" w:hAnsi="Times New Roman"/>
          <w:sz w:val="24"/>
          <w:szCs w:val="24"/>
        </w:rPr>
      </w:pPr>
      <w:r>
        <w:rPr>
          <w:rFonts w:ascii="Times New Roman" w:hAnsi="Times New Roman"/>
          <w:sz w:val="24"/>
        </w:rPr>
        <w:t>NA nosi stroške nakazila, ki jih zaračuna njena banka;</w:t>
      </w:r>
    </w:p>
    <w:p w14:paraId="4B313448" w14:textId="77777777" w:rsidR="00366C8B" w:rsidRPr="003F7876" w:rsidRDefault="00366C8B" w:rsidP="002E646E">
      <w:pPr>
        <w:numPr>
          <w:ilvl w:val="0"/>
          <w:numId w:val="33"/>
        </w:numPr>
        <w:suppressAutoHyphens w:val="0"/>
        <w:spacing w:before="100" w:beforeAutospacing="1" w:after="100" w:afterAutospacing="1"/>
        <w:jc w:val="both"/>
        <w:rPr>
          <w:rFonts w:ascii="Times New Roman" w:hAnsi="Times New Roman"/>
          <w:sz w:val="24"/>
          <w:szCs w:val="24"/>
        </w:rPr>
      </w:pPr>
      <w:r>
        <w:rPr>
          <w:rFonts w:ascii="Times New Roman" w:hAnsi="Times New Roman"/>
          <w:sz w:val="24"/>
        </w:rPr>
        <w:t>upravičenec nosi stroške nakazila, ki jih zaračuna njegova banka;</w:t>
      </w:r>
    </w:p>
    <w:p w14:paraId="39AF79E9" w14:textId="77777777" w:rsidR="00366C8B" w:rsidRPr="003F7876" w:rsidRDefault="00366C8B" w:rsidP="002E646E">
      <w:pPr>
        <w:numPr>
          <w:ilvl w:val="0"/>
          <w:numId w:val="33"/>
        </w:numPr>
        <w:suppressAutoHyphens w:val="0"/>
        <w:spacing w:before="100" w:beforeAutospacing="1" w:after="100" w:afterAutospacing="1"/>
        <w:jc w:val="both"/>
        <w:rPr>
          <w:rFonts w:ascii="Times New Roman" w:hAnsi="Times New Roman"/>
          <w:i/>
          <w:iCs/>
          <w:sz w:val="24"/>
          <w:szCs w:val="24"/>
        </w:rPr>
      </w:pPr>
      <w:r>
        <w:rPr>
          <w:rFonts w:ascii="Times New Roman" w:hAnsi="Times New Roman"/>
          <w:sz w:val="24"/>
        </w:rPr>
        <w:t>stranka, zaradi katere je treba nakazilo ponoviti, nosi vse stroške ponovnega nakazila.</w:t>
      </w:r>
    </w:p>
    <w:p w14:paraId="60E4CC64" w14:textId="2A8D69AB" w:rsidR="00F10621" w:rsidRPr="00480642" w:rsidRDefault="00F240BD" w:rsidP="00A655E4">
      <w:pPr>
        <w:pStyle w:val="Heading1"/>
      </w:pPr>
      <w:bookmarkStart w:id="19" w:name="_Toc107318843"/>
      <w:r>
        <w:t>ČLEN I.5 – BANČNI RAČUN ZA PLAČILA</w:t>
      </w:r>
      <w:bookmarkEnd w:id="19"/>
      <w:r>
        <w:t xml:space="preserve"> </w:t>
      </w:r>
    </w:p>
    <w:p w14:paraId="60E4CC65" w14:textId="77777777" w:rsidR="00F10621" w:rsidRPr="00480642" w:rsidRDefault="00F10621" w:rsidP="00A655E4">
      <w:pPr>
        <w:spacing w:after="0"/>
        <w:jc w:val="both"/>
        <w:rPr>
          <w:rFonts w:ascii="Times New Roman" w:hAnsi="Times New Roman"/>
          <w:sz w:val="24"/>
          <w:szCs w:val="24"/>
        </w:rPr>
      </w:pPr>
      <w:r>
        <w:rPr>
          <w:rFonts w:ascii="Times New Roman" w:hAnsi="Times New Roman"/>
          <w:sz w:val="24"/>
        </w:rPr>
        <w:t>Vsa plačila se morajo izvesti na bančni račun upravičenca, kot je navedeno spodaj:</w:t>
      </w:r>
    </w:p>
    <w:p w14:paraId="60E4CC66" w14:textId="77777777" w:rsidR="00F10621" w:rsidRPr="00480642" w:rsidRDefault="00F10621" w:rsidP="00C7174F">
      <w:pPr>
        <w:spacing w:after="0"/>
        <w:rPr>
          <w:rFonts w:ascii="Times New Roman" w:hAnsi="Times New Roman"/>
          <w:sz w:val="24"/>
          <w:szCs w:val="24"/>
        </w:rPr>
      </w:pPr>
      <w:r>
        <w:tab/>
      </w:r>
    </w:p>
    <w:p w14:paraId="60E4CC67" w14:textId="3E857A65" w:rsidR="00F10621" w:rsidRPr="0003677F" w:rsidRDefault="00F10621" w:rsidP="00C7174F">
      <w:pPr>
        <w:spacing w:after="0"/>
        <w:rPr>
          <w:rFonts w:ascii="Times New Roman" w:hAnsi="Times New Roman"/>
        </w:rPr>
      </w:pPr>
      <w:r>
        <w:rPr>
          <w:rFonts w:ascii="Times New Roman" w:hAnsi="Times New Roman"/>
          <w:sz w:val="24"/>
        </w:rPr>
        <w:t xml:space="preserve">Naziv banke: </w:t>
      </w:r>
      <w:r>
        <w:rPr>
          <w:rFonts w:ascii="Times New Roman" w:hAnsi="Times New Roman"/>
          <w:sz w:val="24"/>
          <w:highlight w:val="lightGray"/>
          <w:shd w:val="clear" w:color="auto" w:fill="FFFF00"/>
        </w:rPr>
        <w:t>[…]</w:t>
      </w:r>
      <w:r>
        <w:tab/>
        <w:t xml:space="preserve"> </w:t>
      </w:r>
      <w:r>
        <w:br/>
      </w:r>
      <w:r>
        <w:rPr>
          <w:rFonts w:ascii="Times New Roman" w:hAnsi="Times New Roman"/>
          <w:sz w:val="24"/>
        </w:rPr>
        <w:t xml:space="preserve">Natančno ime imetnika računa: </w:t>
      </w:r>
      <w:r>
        <w:rPr>
          <w:rFonts w:ascii="Times New Roman" w:hAnsi="Times New Roman"/>
          <w:sz w:val="24"/>
          <w:highlight w:val="lightGray"/>
          <w:shd w:val="clear" w:color="auto" w:fill="FFFF00"/>
        </w:rPr>
        <w:t>[…]</w:t>
      </w:r>
      <w:r>
        <w:tab/>
        <w:t xml:space="preserve"> </w:t>
      </w:r>
      <w:r>
        <w:br/>
      </w:r>
      <w:r>
        <w:rPr>
          <w:rFonts w:ascii="Times New Roman" w:hAnsi="Times New Roman"/>
          <w:sz w:val="24"/>
        </w:rPr>
        <w:t xml:space="preserve">Celotna številka računa (vključno z bančnimi kodami): </w:t>
      </w:r>
      <w:r>
        <w:rPr>
          <w:rFonts w:ascii="Times New Roman" w:hAnsi="Times New Roman"/>
          <w:sz w:val="24"/>
          <w:highlight w:val="lightGray"/>
          <w:shd w:val="clear" w:color="auto" w:fill="FFFF00"/>
        </w:rPr>
        <w:t>[…]</w:t>
      </w:r>
      <w:r>
        <w:tab/>
        <w:t xml:space="preserve"> </w:t>
      </w:r>
      <w:r>
        <w:br/>
      </w:r>
      <w:r>
        <w:rPr>
          <w:rFonts w:ascii="Times New Roman" w:hAnsi="Times New Roman"/>
          <w:sz w:val="24"/>
        </w:rPr>
        <w:t xml:space="preserve">[Koda IBAN: </w:t>
      </w:r>
      <w:r>
        <w:rPr>
          <w:rFonts w:ascii="Times New Roman" w:hAnsi="Times New Roman"/>
          <w:sz w:val="24"/>
          <w:highlight w:val="lightGray"/>
          <w:shd w:val="clear" w:color="auto" w:fill="FFFF00"/>
        </w:rPr>
        <w:t>[…]]</w:t>
      </w:r>
      <w:r>
        <w:rPr>
          <w:rStyle w:val="FootnoteReference"/>
          <w:rFonts w:ascii="Times New Roman" w:hAnsi="Times New Roman"/>
          <w:sz w:val="24"/>
          <w:szCs w:val="24"/>
          <w:highlight w:val="lightGray"/>
          <w:shd w:val="clear" w:color="auto" w:fill="FFFF00"/>
        </w:rPr>
        <w:footnoteReference w:id="16"/>
      </w:r>
    </w:p>
    <w:p w14:paraId="60E4CC68" w14:textId="77777777" w:rsidR="00F10621" w:rsidRPr="0003677F" w:rsidRDefault="00F10621" w:rsidP="00FC5D1F">
      <w:pPr>
        <w:spacing w:after="0"/>
        <w:rPr>
          <w:rFonts w:ascii="Times New Roman" w:hAnsi="Times New Roman"/>
        </w:rPr>
      </w:pPr>
    </w:p>
    <w:p w14:paraId="60E4CC69" w14:textId="77777777" w:rsidR="00F10621" w:rsidRPr="0003677F" w:rsidRDefault="00F10621" w:rsidP="00FC5D1F">
      <w:pPr>
        <w:spacing w:after="0"/>
        <w:rPr>
          <w:rFonts w:ascii="Times New Roman" w:hAnsi="Times New Roman"/>
        </w:rPr>
      </w:pPr>
    </w:p>
    <w:p w14:paraId="4BD1F2A8" w14:textId="08B4B4F8" w:rsidR="008222A9" w:rsidRDefault="00F240BD" w:rsidP="006769CD">
      <w:pPr>
        <w:pStyle w:val="Heading1"/>
      </w:pPr>
      <w:bookmarkStart w:id="20" w:name="_Toc107318844"/>
      <w:r>
        <w:t>ČLEN I.6 – UPRAVLJAVEC PODATKOV IN KONTAKTNI PODATKI STRANK</w:t>
      </w:r>
      <w:bookmarkEnd w:id="20"/>
      <w:r>
        <w:t xml:space="preserve"> </w:t>
      </w:r>
    </w:p>
    <w:p w14:paraId="140ABE82" w14:textId="35593431" w:rsidR="00495444" w:rsidRPr="005D7A87" w:rsidRDefault="00495444" w:rsidP="002E646E">
      <w:pPr>
        <w:pStyle w:val="Heading3"/>
        <w:keepNext w:val="0"/>
        <w:keepLines w:val="0"/>
        <w:suppressAutoHyphens w:val="0"/>
        <w:spacing w:before="100" w:beforeAutospacing="1" w:after="100" w:afterAutospacing="1"/>
        <w:jc w:val="both"/>
        <w:rPr>
          <w:rFonts w:ascii="Times New Roman" w:eastAsia="Times New Roman" w:hAnsi="Times New Roman" w:cs="Times New Roman"/>
          <w:color w:val="auto"/>
          <w:sz w:val="24"/>
          <w:szCs w:val="24"/>
        </w:rPr>
      </w:pPr>
      <w:bookmarkStart w:id="21" w:name="_Toc441250790"/>
      <w:bookmarkStart w:id="22" w:name="_Toc441509639"/>
      <w:bookmarkStart w:id="23" w:name="_Toc1637140"/>
      <w:bookmarkStart w:id="24" w:name="_Toc72499012"/>
      <w:bookmarkStart w:id="25" w:name="_Toc107318845"/>
      <w:r>
        <w:rPr>
          <w:rFonts w:ascii="Times New Roman" w:hAnsi="Times New Roman"/>
          <w:color w:val="auto"/>
          <w:sz w:val="24"/>
        </w:rPr>
        <w:t>I.6.1</w:t>
      </w:r>
      <w:r>
        <w:tab/>
      </w:r>
      <w:r>
        <w:rPr>
          <w:rFonts w:ascii="Times New Roman" w:hAnsi="Times New Roman"/>
          <w:color w:val="auto"/>
          <w:sz w:val="24"/>
        </w:rPr>
        <w:t>Upravljavec podatkov</w:t>
      </w:r>
      <w:bookmarkEnd w:id="21"/>
      <w:bookmarkEnd w:id="22"/>
      <w:bookmarkEnd w:id="23"/>
      <w:bookmarkEnd w:id="24"/>
      <w:bookmarkEnd w:id="25"/>
    </w:p>
    <w:p w14:paraId="7CD67775" w14:textId="6BA19AE7" w:rsidR="008222A9" w:rsidRDefault="00495444" w:rsidP="002E646E">
      <w:pPr>
        <w:pStyle w:val="NormalIndent"/>
        <w:keepNext/>
        <w:widowControl w:val="0"/>
        <w:spacing w:after="0" w:line="276" w:lineRule="auto"/>
        <w:ind w:left="426" w:hanging="426"/>
      </w:pPr>
      <w:r>
        <w:t xml:space="preserve">Subjekt, ki deluje kot upravljavec podatkov v skladu s členom II.7, je: </w:t>
      </w:r>
    </w:p>
    <w:p w14:paraId="574500EE" w14:textId="77777777" w:rsidR="008222A9" w:rsidRDefault="008222A9" w:rsidP="002E646E">
      <w:pPr>
        <w:pStyle w:val="NormalIndent"/>
        <w:keepNext/>
        <w:widowControl w:val="0"/>
        <w:spacing w:after="0" w:line="276" w:lineRule="auto"/>
        <w:ind w:left="426"/>
      </w:pPr>
    </w:p>
    <w:p w14:paraId="76762833" w14:textId="4CD9D9B5" w:rsidR="008222A9" w:rsidRDefault="008222A9" w:rsidP="002E646E">
      <w:pPr>
        <w:pStyle w:val="NormalIndent"/>
        <w:keepNext/>
        <w:widowControl w:val="0"/>
        <w:spacing w:after="0" w:line="276" w:lineRule="auto"/>
        <w:ind w:left="426"/>
      </w:pPr>
      <w:r>
        <w:t>Vodja enote B4</w:t>
      </w:r>
    </w:p>
    <w:p w14:paraId="1FBB89FB" w14:textId="20BF25C2" w:rsidR="00B9087F" w:rsidRDefault="008222A9" w:rsidP="002E646E">
      <w:pPr>
        <w:pStyle w:val="NormalIndent"/>
        <w:keepNext/>
        <w:widowControl w:val="0"/>
        <w:spacing w:after="0" w:line="276" w:lineRule="auto"/>
        <w:ind w:left="426"/>
        <w:rPr>
          <w:szCs w:val="24"/>
        </w:rPr>
      </w:pPr>
      <w:r>
        <w:t>Direktorat B – Mladina, izobraževanje in Erasmus+</w:t>
      </w:r>
    </w:p>
    <w:p w14:paraId="178A5C7A" w14:textId="328F21B6" w:rsidR="008222A9" w:rsidRPr="009D4341" w:rsidRDefault="008222A9" w:rsidP="002E646E">
      <w:pPr>
        <w:pStyle w:val="NormalIndent"/>
        <w:keepNext/>
        <w:widowControl w:val="0"/>
        <w:spacing w:after="0" w:line="276" w:lineRule="auto"/>
        <w:ind w:left="426"/>
      </w:pPr>
      <w:r>
        <w:t>Generalni direktorat za izobraževanje, mladino, šport in kulturo</w:t>
      </w:r>
    </w:p>
    <w:p w14:paraId="21220FFD" w14:textId="77777777" w:rsidR="008222A9" w:rsidRPr="009D4341" w:rsidRDefault="008222A9" w:rsidP="002E646E">
      <w:pPr>
        <w:pStyle w:val="NormalIndent"/>
        <w:keepNext/>
        <w:widowControl w:val="0"/>
        <w:spacing w:after="0" w:line="276" w:lineRule="auto"/>
        <w:ind w:left="426"/>
      </w:pPr>
      <w:r>
        <w:t>Evropska komisija</w:t>
      </w:r>
    </w:p>
    <w:p w14:paraId="56F74F5B" w14:textId="77777777" w:rsidR="008222A9" w:rsidRPr="009D4341" w:rsidRDefault="008222A9" w:rsidP="002E646E">
      <w:pPr>
        <w:pStyle w:val="NormalIndent"/>
        <w:keepNext/>
        <w:widowControl w:val="0"/>
        <w:spacing w:after="0" w:line="276" w:lineRule="auto"/>
        <w:ind w:left="426"/>
      </w:pPr>
      <w:r>
        <w:t>B-1049 Bruselj</w:t>
      </w:r>
    </w:p>
    <w:p w14:paraId="68AC2B7A" w14:textId="77777777" w:rsidR="008222A9" w:rsidRDefault="008222A9" w:rsidP="002E646E">
      <w:pPr>
        <w:pStyle w:val="NormalIndent"/>
        <w:keepNext/>
        <w:widowControl w:val="0"/>
        <w:spacing w:after="0" w:line="276" w:lineRule="auto"/>
        <w:ind w:left="426"/>
      </w:pPr>
      <w:r>
        <w:t>Belgija</w:t>
      </w:r>
    </w:p>
    <w:p w14:paraId="32AD07E7" w14:textId="77777777" w:rsidR="003E17D4" w:rsidRPr="004E05EC" w:rsidRDefault="003E17D4" w:rsidP="00A655E4">
      <w:pPr>
        <w:pStyle w:val="ListParagraph"/>
        <w:spacing w:after="0"/>
        <w:rPr>
          <w:szCs w:val="24"/>
        </w:rPr>
      </w:pPr>
    </w:p>
    <w:p w14:paraId="331507DA" w14:textId="1CBC3499" w:rsidR="003E17D4" w:rsidRPr="003F7876" w:rsidRDefault="0088218A" w:rsidP="002E646E">
      <w:pPr>
        <w:spacing w:after="0"/>
        <w:jc w:val="both"/>
        <w:rPr>
          <w:rFonts w:ascii="Times New Roman" w:hAnsi="Times New Roman"/>
          <w:sz w:val="24"/>
          <w:szCs w:val="24"/>
        </w:rPr>
      </w:pPr>
      <w:r>
        <w:rPr>
          <w:rFonts w:ascii="Times New Roman" w:hAnsi="Times New Roman"/>
          <w:sz w:val="24"/>
        </w:rPr>
        <w:t>[</w:t>
      </w:r>
      <w:r>
        <w:rPr>
          <w:rFonts w:ascii="Times New Roman" w:hAnsi="Times New Roman"/>
          <w:sz w:val="24"/>
          <w:highlight w:val="lightGray"/>
        </w:rPr>
        <w:t>uporablja se samo za sporazume o nepovratnih sredstvih z upravičenci, ki niso iz EU/EGP</w:t>
      </w:r>
      <w:r>
        <w:rPr>
          <w:rFonts w:ascii="Times New Roman" w:hAnsi="Times New Roman"/>
          <w:sz w:val="24"/>
        </w:rPr>
        <w:t>: V zvezi z lokalizacijo in dostopom do osebnih podatkov, ki jih upravičenci obdelujejo v državah, ki niso članice EU/EGP, je treba izpolnjevati pogoje iz Uredbe 2018/1725.]</w:t>
      </w:r>
    </w:p>
    <w:p w14:paraId="48DB155B" w14:textId="77777777" w:rsidR="003E17D4" w:rsidRPr="009E61DA" w:rsidRDefault="003E17D4" w:rsidP="00A655E4">
      <w:pPr>
        <w:spacing w:after="0"/>
        <w:rPr>
          <w:szCs w:val="24"/>
        </w:rPr>
      </w:pPr>
      <w:r>
        <w:t xml:space="preserve"> </w:t>
      </w:r>
    </w:p>
    <w:p w14:paraId="60E4CC6E" w14:textId="23387637" w:rsidR="00F10621" w:rsidRPr="00F20C45" w:rsidRDefault="00BA4438" w:rsidP="002E646E">
      <w:pPr>
        <w:pStyle w:val="Heading3"/>
        <w:keepNext w:val="0"/>
        <w:keepLines w:val="0"/>
        <w:suppressAutoHyphens w:val="0"/>
        <w:spacing w:before="100" w:beforeAutospacing="1" w:after="100" w:afterAutospacing="1"/>
        <w:jc w:val="both"/>
        <w:rPr>
          <w:rFonts w:eastAsia="Times New Roman" w:cs="Times New Roman"/>
        </w:rPr>
      </w:pPr>
      <w:bookmarkStart w:id="26" w:name="_Toc72499013"/>
      <w:bookmarkStart w:id="27" w:name="_Toc107318846"/>
      <w:r>
        <w:rPr>
          <w:rFonts w:ascii="Times New Roman" w:hAnsi="Times New Roman"/>
          <w:color w:val="auto"/>
          <w:sz w:val="24"/>
        </w:rPr>
        <w:t>I.6.2</w:t>
      </w:r>
      <w:r>
        <w:tab/>
      </w:r>
      <w:r>
        <w:rPr>
          <w:rFonts w:ascii="Times New Roman" w:hAnsi="Times New Roman"/>
          <w:color w:val="auto"/>
          <w:sz w:val="24"/>
        </w:rPr>
        <w:t>Kontaktni podatki NA</w:t>
      </w:r>
      <w:r>
        <w:rPr>
          <w:rStyle w:val="FootnoteReference"/>
          <w:rFonts w:ascii="Times New Roman" w:eastAsia="Times New Roman" w:hAnsi="Times New Roman" w:cs="Times New Roman"/>
          <w:color w:val="auto"/>
          <w:spacing w:val="5"/>
          <w:sz w:val="24"/>
          <w:szCs w:val="24"/>
          <w:lang w:eastAsia="en-GB"/>
        </w:rPr>
        <w:footnoteReference w:id="17"/>
      </w:r>
      <w:bookmarkEnd w:id="26"/>
      <w:bookmarkEnd w:id="27"/>
    </w:p>
    <w:p w14:paraId="60E4CC70" w14:textId="627AA08F" w:rsidR="00F10621" w:rsidRPr="00BD0926" w:rsidRDefault="00F10621" w:rsidP="00A655E4">
      <w:pPr>
        <w:spacing w:after="0"/>
        <w:jc w:val="both"/>
        <w:rPr>
          <w:rFonts w:ascii="Times New Roman" w:eastAsia="Times New Roman" w:hAnsi="Times New Roman"/>
          <w:i/>
          <w:iCs/>
          <w:sz w:val="24"/>
          <w:szCs w:val="24"/>
        </w:rPr>
      </w:pPr>
      <w:r>
        <w:rPr>
          <w:rFonts w:ascii="Times New Roman" w:hAnsi="Times New Roman"/>
          <w:sz w:val="24"/>
        </w:rPr>
        <w:t>Vsa sporočila, naslovljena na NA, je treba poslati na naslednji naslov:</w:t>
      </w:r>
    </w:p>
    <w:p w14:paraId="60E4CC71" w14:textId="77777777" w:rsidR="00F10621" w:rsidRPr="00480642" w:rsidRDefault="00F10621" w:rsidP="00A655E4">
      <w:pPr>
        <w:spacing w:after="0"/>
        <w:ind w:left="720"/>
        <w:rPr>
          <w:rFonts w:ascii="Times New Roman" w:eastAsia="Times New Roman" w:hAnsi="Times New Roman"/>
          <w:i/>
          <w:sz w:val="24"/>
          <w:szCs w:val="24"/>
        </w:rPr>
      </w:pPr>
    </w:p>
    <w:p w14:paraId="60E4CC72" w14:textId="77777777" w:rsidR="00F10621" w:rsidRPr="003F7876" w:rsidRDefault="00F10621" w:rsidP="00C7174F">
      <w:pPr>
        <w:spacing w:after="0"/>
        <w:ind w:firstLine="720"/>
        <w:rPr>
          <w:rFonts w:ascii="Times New Roman" w:hAnsi="Times New Roman"/>
          <w:sz w:val="24"/>
          <w:szCs w:val="24"/>
        </w:rPr>
      </w:pPr>
      <w:r>
        <w:rPr>
          <w:rFonts w:ascii="Times New Roman" w:hAnsi="Times New Roman"/>
          <w:sz w:val="24"/>
          <w:highlight w:val="lightGray"/>
          <w:shd w:val="clear" w:color="auto" w:fill="FFFF00"/>
        </w:rPr>
        <w:t>[ime NA]</w:t>
      </w:r>
    </w:p>
    <w:p w14:paraId="60E4CC73" w14:textId="77777777" w:rsidR="00F10621" w:rsidRPr="003F7876" w:rsidRDefault="00F10621" w:rsidP="00C7174F">
      <w:pPr>
        <w:spacing w:after="0"/>
        <w:ind w:left="425" w:firstLine="295"/>
        <w:rPr>
          <w:rFonts w:ascii="Times New Roman" w:hAnsi="Times New Roman"/>
          <w:sz w:val="24"/>
          <w:szCs w:val="24"/>
        </w:rPr>
      </w:pPr>
      <w:r>
        <w:rPr>
          <w:rFonts w:ascii="Times New Roman" w:hAnsi="Times New Roman"/>
          <w:sz w:val="24"/>
          <w:highlight w:val="lightGray"/>
          <w:shd w:val="clear" w:color="auto" w:fill="FFFF00"/>
        </w:rPr>
        <w:t>[poštna številka, kraj in država]</w:t>
      </w:r>
    </w:p>
    <w:p w14:paraId="60E4CC74" w14:textId="26ECC4B8" w:rsidR="00F10621" w:rsidRPr="002935DA" w:rsidRDefault="00F10621" w:rsidP="00C7174F">
      <w:pPr>
        <w:spacing w:after="0"/>
        <w:ind w:firstLine="720"/>
        <w:rPr>
          <w:rFonts w:ascii="Times New Roman" w:eastAsia="Times New Roman" w:hAnsi="Times New Roman"/>
          <w:color w:val="000000"/>
          <w:sz w:val="24"/>
          <w:szCs w:val="24"/>
        </w:rPr>
      </w:pPr>
      <w:r>
        <w:rPr>
          <w:rFonts w:ascii="Times New Roman" w:hAnsi="Times New Roman"/>
          <w:color w:val="000000"/>
          <w:sz w:val="24"/>
        </w:rPr>
        <w:t xml:space="preserve">E-naslov: </w:t>
      </w:r>
      <w:r>
        <w:rPr>
          <w:rFonts w:ascii="Times New Roman" w:hAnsi="Times New Roman"/>
          <w:color w:val="000000"/>
          <w:sz w:val="24"/>
          <w:highlight w:val="lightGray"/>
          <w:shd w:val="clear" w:color="auto" w:fill="00FFFF"/>
        </w:rPr>
        <w:t>[vstavite naslov namenskega poštnega predala NA]</w:t>
      </w:r>
    </w:p>
    <w:p w14:paraId="60E4CC75" w14:textId="77777777" w:rsidR="00F10621" w:rsidRPr="002935DA" w:rsidRDefault="00F10621" w:rsidP="00FC5D1F">
      <w:pPr>
        <w:spacing w:after="0"/>
        <w:ind w:firstLine="720"/>
        <w:rPr>
          <w:rFonts w:ascii="Times New Roman" w:eastAsia="Times New Roman" w:hAnsi="Times New Roman"/>
          <w:color w:val="000000"/>
          <w:sz w:val="24"/>
          <w:szCs w:val="24"/>
        </w:rPr>
      </w:pPr>
    </w:p>
    <w:p w14:paraId="60E4CC76" w14:textId="084B02CB" w:rsidR="00F10621" w:rsidRPr="003F7876" w:rsidRDefault="00F10621" w:rsidP="00FC5D1F">
      <w:pPr>
        <w:spacing w:after="0"/>
        <w:jc w:val="both"/>
        <w:rPr>
          <w:rFonts w:ascii="Times New Roman" w:hAnsi="Times New Roman"/>
          <w:sz w:val="24"/>
          <w:szCs w:val="24"/>
        </w:rPr>
      </w:pPr>
      <w:r>
        <w:rPr>
          <w:rFonts w:ascii="Times New Roman" w:hAnsi="Times New Roman"/>
          <w:sz w:val="24"/>
        </w:rPr>
        <w:t>[</w:t>
      </w:r>
      <w:r>
        <w:rPr>
          <w:rFonts w:ascii="Times New Roman" w:hAnsi="Times New Roman"/>
          <w:sz w:val="24"/>
          <w:highlight w:val="lightGray"/>
        </w:rPr>
        <w:t>če je ustrezno</w:t>
      </w:r>
      <w:r>
        <w:rPr>
          <w:rFonts w:ascii="Times New Roman" w:hAnsi="Times New Roman"/>
          <w:sz w:val="24"/>
        </w:rPr>
        <w:t>: Vsa sporočila, naslovljena na NA za namene [</w:t>
      </w:r>
      <w:r>
        <w:rPr>
          <w:rFonts w:ascii="Times New Roman" w:hAnsi="Times New Roman"/>
          <w:sz w:val="24"/>
          <w:highlight w:val="lightGray"/>
        </w:rPr>
        <w:t>NA navede namene, za katere se sistem uporablja</w:t>
      </w:r>
      <w:r>
        <w:rPr>
          <w:rFonts w:ascii="Times New Roman" w:hAnsi="Times New Roman"/>
          <w:sz w:val="24"/>
        </w:rPr>
        <w:t>], je treba poslati preko [naslednjega] sistema za elektronsko izmenjavo, ki ga je vzpostavila NA: [</w:t>
      </w:r>
      <w:r>
        <w:rPr>
          <w:rFonts w:ascii="Times New Roman" w:hAnsi="Times New Roman"/>
          <w:sz w:val="24"/>
          <w:highlight w:val="lightGray"/>
        </w:rPr>
        <w:t>…</w:t>
      </w:r>
      <w:r>
        <w:rPr>
          <w:rFonts w:ascii="Times New Roman" w:hAnsi="Times New Roman"/>
          <w:sz w:val="24"/>
        </w:rPr>
        <w:t>]. V tem primeru se ne smeta uporabljati drugi pododstavek člena II.3.1 in drugi pododstavek člena II.3.2.]</w:t>
      </w:r>
    </w:p>
    <w:p w14:paraId="60E4CC77" w14:textId="4C0C6350" w:rsidR="00F10621" w:rsidRDefault="00F10621" w:rsidP="002E646E">
      <w:pPr>
        <w:spacing w:after="0"/>
        <w:ind w:left="709"/>
        <w:rPr>
          <w:rFonts w:ascii="Times New Roman" w:eastAsia="Times New Roman" w:hAnsi="Times New Roman"/>
          <w:i/>
          <w:sz w:val="24"/>
          <w:szCs w:val="24"/>
        </w:rPr>
      </w:pPr>
    </w:p>
    <w:p w14:paraId="60E4CC78" w14:textId="53C518FE" w:rsidR="00F10621" w:rsidRPr="00BD0926" w:rsidRDefault="00BA4438" w:rsidP="002E646E">
      <w:pPr>
        <w:pStyle w:val="Heading3"/>
        <w:keepNext w:val="0"/>
        <w:keepLines w:val="0"/>
        <w:suppressAutoHyphens w:val="0"/>
        <w:spacing w:before="100" w:beforeAutospacing="1" w:after="100" w:afterAutospacing="1"/>
        <w:jc w:val="both"/>
        <w:rPr>
          <w:rFonts w:eastAsia="Times New Roman" w:cs="Times New Roman"/>
        </w:rPr>
      </w:pPr>
      <w:bookmarkStart w:id="28" w:name="_Toc72499014"/>
      <w:bookmarkStart w:id="29" w:name="_Toc107318847"/>
      <w:r>
        <w:rPr>
          <w:rFonts w:ascii="Times New Roman" w:hAnsi="Times New Roman"/>
          <w:color w:val="auto"/>
          <w:sz w:val="24"/>
        </w:rPr>
        <w:t>I.6.3</w:t>
      </w:r>
      <w:r>
        <w:tab/>
      </w:r>
      <w:r>
        <w:rPr>
          <w:rFonts w:ascii="Times New Roman" w:hAnsi="Times New Roman"/>
          <w:color w:val="auto"/>
          <w:sz w:val="24"/>
        </w:rPr>
        <w:t>Kontaktni podatki upravičenca</w:t>
      </w:r>
      <w:r>
        <w:rPr>
          <w:rStyle w:val="FootnoteReference"/>
          <w:rFonts w:ascii="Times New Roman" w:eastAsia="Calibri" w:hAnsi="Times New Roman" w:cs="Times New Roman"/>
          <w:b w:val="0"/>
          <w:bCs w:val="0"/>
          <w:color w:val="auto"/>
          <w:sz w:val="24"/>
          <w:szCs w:val="24"/>
        </w:rPr>
        <w:footnoteReference w:id="18"/>
      </w:r>
      <w:bookmarkEnd w:id="28"/>
      <w:bookmarkEnd w:id="29"/>
    </w:p>
    <w:p w14:paraId="60E4CC7A" w14:textId="528BA2DC" w:rsidR="00F10621" w:rsidRPr="00480642" w:rsidRDefault="00F10621" w:rsidP="002E646E">
      <w:pPr>
        <w:spacing w:after="0"/>
        <w:jc w:val="both"/>
        <w:rPr>
          <w:rFonts w:ascii="Times New Roman" w:eastAsia="Times New Roman" w:hAnsi="Times New Roman"/>
          <w:sz w:val="24"/>
          <w:szCs w:val="24"/>
        </w:rPr>
      </w:pPr>
      <w:r>
        <w:rPr>
          <w:rFonts w:ascii="Times New Roman" w:hAnsi="Times New Roman"/>
          <w:sz w:val="24"/>
        </w:rPr>
        <w:t>Vsa sporočila, ki jih NA naslovi na upravičenca, je treba poslati na naslednji naslov</w:t>
      </w:r>
      <w:r>
        <w:rPr>
          <w:rFonts w:ascii="Times New Roman" w:hAnsi="Times New Roman"/>
          <w:i/>
          <w:sz w:val="24"/>
        </w:rPr>
        <w:t>:</w:t>
      </w:r>
    </w:p>
    <w:p w14:paraId="60E4CC7B" w14:textId="77777777" w:rsidR="00F10621" w:rsidRPr="00480642" w:rsidRDefault="00F10621" w:rsidP="002E646E">
      <w:pPr>
        <w:spacing w:after="0"/>
        <w:rPr>
          <w:rFonts w:ascii="Times New Roman" w:eastAsia="Times New Roman" w:hAnsi="Times New Roman"/>
          <w:sz w:val="24"/>
          <w:szCs w:val="24"/>
        </w:rPr>
      </w:pPr>
    </w:p>
    <w:p w14:paraId="60E4CC7C" w14:textId="77777777" w:rsidR="00F10621" w:rsidRPr="003F7876" w:rsidRDefault="00F10621" w:rsidP="002E646E">
      <w:pPr>
        <w:spacing w:after="0"/>
        <w:ind w:firstLine="720"/>
        <w:rPr>
          <w:rFonts w:ascii="Times New Roman" w:hAnsi="Times New Roman"/>
          <w:sz w:val="24"/>
          <w:szCs w:val="24"/>
        </w:rPr>
      </w:pPr>
      <w:r>
        <w:rPr>
          <w:rFonts w:ascii="Times New Roman" w:hAnsi="Times New Roman"/>
          <w:sz w:val="24"/>
        </w:rPr>
        <w:t>[</w:t>
      </w:r>
      <w:r>
        <w:rPr>
          <w:rFonts w:ascii="Times New Roman" w:hAnsi="Times New Roman"/>
          <w:sz w:val="24"/>
          <w:highlight w:val="lightGray"/>
          <w:shd w:val="clear" w:color="auto" w:fill="FFFF00"/>
        </w:rPr>
        <w:t>polno ime]</w:t>
      </w:r>
    </w:p>
    <w:p w14:paraId="60E4CC7D" w14:textId="77777777" w:rsidR="00F10621" w:rsidRPr="003F7876" w:rsidRDefault="00F10621" w:rsidP="002E646E">
      <w:pPr>
        <w:spacing w:after="0"/>
        <w:ind w:firstLine="720"/>
        <w:rPr>
          <w:rFonts w:ascii="Times New Roman" w:hAnsi="Times New Roman"/>
          <w:sz w:val="24"/>
          <w:szCs w:val="24"/>
        </w:rPr>
      </w:pPr>
      <w:r>
        <w:rPr>
          <w:rFonts w:ascii="Times New Roman" w:hAnsi="Times New Roman"/>
          <w:sz w:val="24"/>
          <w:highlight w:val="lightGray"/>
          <w:shd w:val="clear" w:color="auto" w:fill="FFFF00"/>
        </w:rPr>
        <w:t>[položaj]</w:t>
      </w:r>
    </w:p>
    <w:p w14:paraId="60E4CC7E" w14:textId="77777777" w:rsidR="00F10621" w:rsidRPr="003F7876" w:rsidRDefault="00F10621" w:rsidP="002E646E">
      <w:pPr>
        <w:spacing w:after="0"/>
        <w:ind w:firstLine="720"/>
        <w:rPr>
          <w:rFonts w:ascii="Times New Roman" w:hAnsi="Times New Roman"/>
          <w:sz w:val="24"/>
          <w:szCs w:val="24"/>
        </w:rPr>
      </w:pPr>
      <w:r>
        <w:rPr>
          <w:rFonts w:ascii="Times New Roman" w:hAnsi="Times New Roman"/>
          <w:sz w:val="24"/>
          <w:highlight w:val="lightGray"/>
          <w:shd w:val="clear" w:color="auto" w:fill="FFFF00"/>
        </w:rPr>
        <w:t>[ime subjekta]</w:t>
      </w:r>
    </w:p>
    <w:p w14:paraId="60E4CC7F" w14:textId="77777777" w:rsidR="00F10621" w:rsidRPr="003F7876" w:rsidRDefault="00F10621" w:rsidP="002E646E">
      <w:pPr>
        <w:spacing w:after="0"/>
        <w:ind w:firstLine="720"/>
        <w:rPr>
          <w:rFonts w:ascii="Times New Roman" w:hAnsi="Times New Roman"/>
          <w:sz w:val="24"/>
          <w:szCs w:val="24"/>
        </w:rPr>
      </w:pPr>
      <w:r>
        <w:rPr>
          <w:rFonts w:ascii="Times New Roman" w:hAnsi="Times New Roman"/>
          <w:sz w:val="24"/>
          <w:highlight w:val="lightGray"/>
          <w:shd w:val="clear" w:color="auto" w:fill="FFFF00"/>
        </w:rPr>
        <w:t>[polni uradni naslov</w:t>
      </w:r>
      <w:r>
        <w:rPr>
          <w:rFonts w:ascii="Times New Roman" w:hAnsi="Times New Roman"/>
          <w:sz w:val="24"/>
        </w:rPr>
        <w:t>]</w:t>
      </w:r>
    </w:p>
    <w:p w14:paraId="60E4CC80" w14:textId="77777777" w:rsidR="00F10621" w:rsidRPr="003F7876" w:rsidRDefault="00F10621" w:rsidP="002E646E">
      <w:pPr>
        <w:spacing w:after="0"/>
        <w:ind w:firstLine="720"/>
        <w:rPr>
          <w:rFonts w:ascii="Times New Roman" w:hAnsi="Times New Roman"/>
          <w:sz w:val="24"/>
          <w:szCs w:val="24"/>
        </w:rPr>
      </w:pPr>
      <w:r>
        <w:rPr>
          <w:rFonts w:ascii="Times New Roman" w:hAnsi="Times New Roman"/>
          <w:sz w:val="24"/>
        </w:rPr>
        <w:t>E-naslov: [</w:t>
      </w:r>
      <w:r>
        <w:rPr>
          <w:rFonts w:ascii="Times New Roman" w:hAnsi="Times New Roman"/>
          <w:sz w:val="24"/>
          <w:highlight w:val="lightGray"/>
          <w:shd w:val="clear" w:color="auto" w:fill="00FFFF"/>
        </w:rPr>
        <w:t>izpolnite</w:t>
      </w:r>
      <w:r>
        <w:rPr>
          <w:rFonts w:ascii="Times New Roman" w:hAnsi="Times New Roman"/>
          <w:sz w:val="24"/>
        </w:rPr>
        <w:t>]</w:t>
      </w:r>
    </w:p>
    <w:p w14:paraId="60E4CC81" w14:textId="77777777" w:rsidR="00F10621" w:rsidRPr="00E6068C" w:rsidRDefault="00F10621" w:rsidP="002E646E">
      <w:pPr>
        <w:spacing w:after="0"/>
        <w:rPr>
          <w:rFonts w:ascii="Times New Roman" w:hAnsi="Times New Roman"/>
          <w:sz w:val="24"/>
        </w:rPr>
      </w:pPr>
    </w:p>
    <w:p w14:paraId="60E4CC82" w14:textId="2582799B" w:rsidR="00F10621" w:rsidRPr="003F7876" w:rsidRDefault="00F10621" w:rsidP="002E646E">
      <w:pPr>
        <w:spacing w:after="0"/>
        <w:jc w:val="both"/>
        <w:rPr>
          <w:rFonts w:ascii="Times New Roman" w:hAnsi="Times New Roman"/>
          <w:sz w:val="24"/>
          <w:szCs w:val="24"/>
        </w:rPr>
      </w:pPr>
      <w:r>
        <w:rPr>
          <w:rFonts w:ascii="Times New Roman" w:hAnsi="Times New Roman"/>
          <w:sz w:val="24"/>
        </w:rPr>
        <w:t>[</w:t>
      </w:r>
      <w:r>
        <w:rPr>
          <w:rFonts w:ascii="Times New Roman" w:hAnsi="Times New Roman"/>
          <w:sz w:val="24"/>
          <w:highlight w:val="lightGray"/>
        </w:rPr>
        <w:t>če je ustrezno</w:t>
      </w:r>
      <w:r>
        <w:rPr>
          <w:rFonts w:ascii="Times New Roman" w:hAnsi="Times New Roman"/>
          <w:sz w:val="24"/>
        </w:rPr>
        <w:t>: Vsa sporočila, ki jih NA pošlje upravičencu za namene [</w:t>
      </w:r>
      <w:r>
        <w:rPr>
          <w:rFonts w:ascii="Times New Roman" w:hAnsi="Times New Roman"/>
          <w:sz w:val="24"/>
          <w:highlight w:val="lightGray"/>
        </w:rPr>
        <w:t>NA navede namene, za katere se sistem uporablja</w:t>
      </w:r>
      <w:r>
        <w:rPr>
          <w:rFonts w:ascii="Times New Roman" w:hAnsi="Times New Roman"/>
          <w:sz w:val="24"/>
        </w:rPr>
        <w:t>], je treba poslati preko [naslednjega] sistema za elektronsko izmenjavo, ki ga je vzpostavila NA: [</w:t>
      </w:r>
      <w:r>
        <w:rPr>
          <w:rFonts w:ascii="Times New Roman" w:hAnsi="Times New Roman"/>
          <w:sz w:val="24"/>
          <w:highlight w:val="lightGray"/>
        </w:rPr>
        <w:t>…</w:t>
      </w:r>
      <w:r>
        <w:rPr>
          <w:rFonts w:ascii="Times New Roman" w:hAnsi="Times New Roman"/>
          <w:sz w:val="24"/>
        </w:rPr>
        <w:t>]. V tem primeru se ne smeta uporabljati drugi pododstavek člena II.3.1 in drugi pododstavek člena II.3.2.]</w:t>
      </w:r>
    </w:p>
    <w:p w14:paraId="60A73463" w14:textId="4E4CDC7B" w:rsidR="001E7C1C" w:rsidRPr="003F7876" w:rsidRDefault="001E7C1C" w:rsidP="00A655E4">
      <w:pPr>
        <w:jc w:val="both"/>
        <w:rPr>
          <w:rFonts w:ascii="Times New Roman" w:eastAsiaTheme="minorEastAsia" w:hAnsi="Times New Roman"/>
          <w:sz w:val="24"/>
          <w:szCs w:val="24"/>
          <w:lang w:eastAsia="en-US"/>
        </w:rPr>
      </w:pPr>
    </w:p>
    <w:p w14:paraId="40479DDE" w14:textId="3D432D01" w:rsidR="00A62DDE" w:rsidRPr="001558E6" w:rsidRDefault="00C20826" w:rsidP="00A655E4">
      <w:pPr>
        <w:pStyle w:val="Heading1"/>
      </w:pPr>
      <w:bookmarkStart w:id="30" w:name="_Toc72342170"/>
      <w:bookmarkStart w:id="31" w:name="_Toc107318848"/>
      <w:r>
        <w:t>ČLEN I.7 –</w:t>
      </w:r>
      <w:bookmarkEnd w:id="30"/>
      <w:r>
        <w:t xml:space="preserve"> DODATNA DOLOČBA O OBDELAVI OSEBNIH PODATKOV S STRANI UPRAVIČENCA</w:t>
      </w:r>
      <w:bookmarkEnd w:id="31"/>
      <w:r>
        <w:t xml:space="preserve"> </w:t>
      </w:r>
    </w:p>
    <w:p w14:paraId="7DEE2A0A" w14:textId="69633530" w:rsidR="002B3269" w:rsidRPr="00E83D80" w:rsidRDefault="002B3269" w:rsidP="002E646E">
      <w:pPr>
        <w:pStyle w:val="Heading3"/>
        <w:keepNext w:val="0"/>
        <w:keepLines w:val="0"/>
        <w:suppressAutoHyphens w:val="0"/>
        <w:spacing w:before="100" w:beforeAutospacing="1" w:after="100" w:afterAutospacing="1"/>
        <w:jc w:val="both"/>
        <w:rPr>
          <w:rFonts w:eastAsia="Times New Roman" w:cs="Times New Roman"/>
        </w:rPr>
      </w:pPr>
      <w:bookmarkStart w:id="32" w:name="_Toc107318849"/>
      <w:r>
        <w:rPr>
          <w:rFonts w:ascii="Times New Roman" w:hAnsi="Times New Roman"/>
          <w:color w:val="auto"/>
          <w:sz w:val="24"/>
        </w:rPr>
        <w:t>I.7.1</w:t>
      </w:r>
      <w:r>
        <w:tab/>
      </w:r>
      <w:r>
        <w:rPr>
          <w:rFonts w:ascii="Times New Roman" w:hAnsi="Times New Roman"/>
          <w:color w:val="auto"/>
          <w:sz w:val="24"/>
        </w:rPr>
        <w:t>Obveznosti poročanja</w:t>
      </w:r>
      <w:bookmarkEnd w:id="32"/>
    </w:p>
    <w:p w14:paraId="16801D9A" w14:textId="236548A9" w:rsidR="00A62DDE" w:rsidRDefault="00A62DDE" w:rsidP="00A655E4">
      <w:pPr>
        <w:jc w:val="both"/>
      </w:pPr>
      <w:r>
        <w:rPr>
          <w:rFonts w:ascii="Times New Roman" w:hAnsi="Times New Roman"/>
          <w:sz w:val="24"/>
        </w:rPr>
        <w:t>Upravičenec v končnem poročilu poroča o ukrepih, sprejetih za zagotavljanje skladnosti njegovih postopkov obdelave podatkov z Uredbo 2018/1725, v skladu z obveznostmi iz člena II.7.2 Splošnih pogojev, in sicer vsaj o naslednjih temah: varnost obdelave, zaupnost obdelave, pomoč upravljavcu podatkov, hramba podatkov, prispevanje k revizijam, vključno z inšpekcijskimi pregledi, vzpostavitev evidenc osebnih podatkov za vse vrste dejavnosti obdelave, ki se izvajajo v imenu upravljavca.</w:t>
      </w:r>
    </w:p>
    <w:p w14:paraId="18EBF527" w14:textId="0D36526D" w:rsidR="002B3269" w:rsidRPr="00001F48" w:rsidRDefault="002B3269" w:rsidP="002E646E">
      <w:pPr>
        <w:pStyle w:val="Heading3"/>
        <w:keepNext w:val="0"/>
        <w:keepLines w:val="0"/>
        <w:suppressAutoHyphens w:val="0"/>
        <w:spacing w:before="100" w:beforeAutospacing="1" w:after="100" w:afterAutospacing="1"/>
        <w:jc w:val="both"/>
        <w:rPr>
          <w:rFonts w:eastAsia="Times New Roman" w:cs="Times New Roman"/>
        </w:rPr>
      </w:pPr>
      <w:bookmarkStart w:id="33" w:name="_Toc107318850"/>
      <w:r>
        <w:rPr>
          <w:rFonts w:ascii="Times New Roman" w:hAnsi="Times New Roman"/>
          <w:color w:val="auto"/>
          <w:sz w:val="24"/>
        </w:rPr>
        <w:lastRenderedPageBreak/>
        <w:t>I.7.2</w:t>
      </w:r>
      <w:r>
        <w:tab/>
      </w:r>
      <w:r>
        <w:rPr>
          <w:rFonts w:ascii="Times New Roman" w:hAnsi="Times New Roman"/>
          <w:color w:val="auto"/>
          <w:sz w:val="24"/>
        </w:rPr>
        <w:t>Obveščanje udeležencev o obdelavi njihovih osebnih podatkov</w:t>
      </w:r>
      <w:bookmarkEnd w:id="33"/>
    </w:p>
    <w:p w14:paraId="60E4CC84" w14:textId="2F640878" w:rsidR="00F10621" w:rsidRDefault="00A62DDE" w:rsidP="00A655E4">
      <w:pPr>
        <w:spacing w:after="0"/>
        <w:jc w:val="both"/>
        <w:rPr>
          <w:rFonts w:ascii="Times New Roman" w:eastAsia="Times New Roman" w:hAnsi="Times New Roman"/>
          <w:sz w:val="24"/>
          <w:szCs w:val="24"/>
        </w:rPr>
      </w:pPr>
      <w:r>
        <w:rPr>
          <w:rFonts w:ascii="Times New Roman" w:hAnsi="Times New Roman"/>
          <w:sz w:val="24"/>
        </w:rPr>
        <w:t>Upravičenec udeležencem predloži ustrezno izjavo o varstvu osebnih podatkov za obdelavo njihovih osebnih podatkov, preden se ti podatki vnesejo v elektronske sisteme za upravljanje mobilnosti Erasmus+.</w:t>
      </w:r>
    </w:p>
    <w:p w14:paraId="43F02EA5" w14:textId="77777777" w:rsidR="00A62DDE" w:rsidRPr="00480642" w:rsidRDefault="00A62DDE" w:rsidP="00A655E4">
      <w:pPr>
        <w:spacing w:after="0"/>
        <w:jc w:val="both"/>
        <w:rPr>
          <w:rFonts w:ascii="Times New Roman" w:eastAsia="Times New Roman" w:hAnsi="Times New Roman"/>
          <w:i/>
          <w:sz w:val="24"/>
          <w:szCs w:val="24"/>
        </w:rPr>
      </w:pPr>
    </w:p>
    <w:p w14:paraId="60E4CC85" w14:textId="2AC4F40E" w:rsidR="00F10621" w:rsidRPr="00480642" w:rsidRDefault="002B3269" w:rsidP="00C7174F">
      <w:pPr>
        <w:pStyle w:val="Heading1"/>
      </w:pPr>
      <w:bookmarkStart w:id="34" w:name="_Toc107318851"/>
      <w:r>
        <w:t>ČLEN I.8 – ZAŠČITA IN VARNOST UDELEŽENCEV</w:t>
      </w:r>
      <w:bookmarkEnd w:id="34"/>
      <w:r>
        <w:t xml:space="preserve"> </w:t>
      </w:r>
    </w:p>
    <w:p w14:paraId="4FEBA1AF" w14:textId="15CF5A3A" w:rsidR="002B3269" w:rsidRDefault="00F10621" w:rsidP="00C7174F">
      <w:pPr>
        <w:spacing w:after="0"/>
        <w:jc w:val="both"/>
        <w:rPr>
          <w:rFonts w:ascii="Times New Roman" w:eastAsia="Times New Roman" w:hAnsi="Times New Roman"/>
          <w:sz w:val="24"/>
          <w:szCs w:val="24"/>
        </w:rPr>
      </w:pPr>
      <w:r>
        <w:rPr>
          <w:rFonts w:ascii="Times New Roman" w:hAnsi="Times New Roman"/>
          <w:sz w:val="24"/>
        </w:rPr>
        <w:t>Upravičenec ima vzpostavljene učinkovite postopke in ureditve za zagotavljanje varnosti in zaščite udeležencev v projektu.</w:t>
      </w:r>
    </w:p>
    <w:p w14:paraId="60E4CC87" w14:textId="140CF3A4" w:rsidR="00F10621" w:rsidRPr="00480642" w:rsidRDefault="00F10621" w:rsidP="00FC5D1F">
      <w:pPr>
        <w:spacing w:after="0"/>
        <w:jc w:val="both"/>
        <w:rPr>
          <w:rFonts w:ascii="Times New Roman" w:eastAsia="Times New Roman" w:hAnsi="Times New Roman"/>
          <w:sz w:val="24"/>
          <w:szCs w:val="24"/>
        </w:rPr>
      </w:pPr>
      <w:r>
        <w:rPr>
          <w:rFonts w:ascii="Times New Roman" w:hAnsi="Times New Roman"/>
          <w:sz w:val="24"/>
        </w:rPr>
        <w:t xml:space="preserve"> </w:t>
      </w:r>
    </w:p>
    <w:p w14:paraId="24D88490" w14:textId="66D7A8EC" w:rsidR="00200A93" w:rsidRDefault="00F10621" w:rsidP="00FC5D1F">
      <w:pPr>
        <w:suppressAutoHyphens w:val="0"/>
        <w:spacing w:after="0"/>
        <w:jc w:val="both"/>
        <w:rPr>
          <w:rFonts w:ascii="Times New Roman" w:hAnsi="Times New Roman"/>
          <w:sz w:val="24"/>
          <w:szCs w:val="24"/>
          <w:highlight w:val="cyan"/>
        </w:rPr>
      </w:pPr>
      <w:r>
        <w:rPr>
          <w:rFonts w:ascii="Times New Roman" w:hAnsi="Times New Roman"/>
          <w:sz w:val="24"/>
        </w:rPr>
        <w:t>Upravičenec mora zagotoviti, da imajo udeleženci, ki sodelujejo pri aktivnostih mobilnosti, zavarovalno kritje. [</w:t>
      </w:r>
      <w:r>
        <w:rPr>
          <w:rFonts w:ascii="Times New Roman" w:hAnsi="Times New Roman"/>
          <w:sz w:val="24"/>
          <w:highlight w:val="cyan"/>
        </w:rPr>
        <w:t>za terciarno izobraževanje/šolsko izobraževanje/PIU/izobraževanje odraslih, če to zahteva NA:</w:t>
      </w:r>
      <w:r>
        <w:rPr>
          <w:rFonts w:ascii="Times New Roman" w:hAnsi="Times New Roman"/>
          <w:sz w:val="24"/>
        </w:rPr>
        <w:t xml:space="preserve"> Upravičenec mora podpisati sporazume z udeleženci, v katerih so navedene podrobnosti o aktivnosti (začetni in končni datum), finančni podpori in plačilih ter zavarovanju.]</w:t>
      </w:r>
    </w:p>
    <w:p w14:paraId="5A1CA3A3" w14:textId="77777777" w:rsidR="00200A93" w:rsidRDefault="00200A93" w:rsidP="006769CD">
      <w:pPr>
        <w:suppressAutoHyphens w:val="0"/>
        <w:spacing w:after="0"/>
        <w:jc w:val="both"/>
        <w:rPr>
          <w:rFonts w:ascii="Times New Roman" w:hAnsi="Times New Roman"/>
          <w:sz w:val="24"/>
          <w:szCs w:val="24"/>
          <w:highlight w:val="cyan"/>
        </w:rPr>
      </w:pPr>
    </w:p>
    <w:p w14:paraId="6CC737C6" w14:textId="7A79716D" w:rsidR="00200A93" w:rsidRPr="005C6E84" w:rsidRDefault="00200A93" w:rsidP="008B455D">
      <w:pPr>
        <w:suppressAutoHyphens w:val="0"/>
        <w:spacing w:after="0"/>
        <w:jc w:val="both"/>
        <w:rPr>
          <w:rFonts w:ascii="Times New Roman" w:eastAsia="Times New Roman" w:hAnsi="Times New Roman"/>
          <w:sz w:val="24"/>
          <w:szCs w:val="24"/>
        </w:rPr>
      </w:pPr>
      <w:r>
        <w:rPr>
          <w:rFonts w:ascii="Times New Roman" w:hAnsi="Times New Roman"/>
          <w:sz w:val="24"/>
          <w:highlight w:val="cyan"/>
        </w:rPr>
        <w:t>[za šolsko izobraževanje/PIU/mladino</w:t>
      </w:r>
      <w:r>
        <w:rPr>
          <w:rFonts w:ascii="Times New Roman" w:hAnsi="Times New Roman"/>
          <w:sz w:val="24"/>
        </w:rPr>
        <w:t xml:space="preserve">: Pred sodelovanjem mladoletnih oseb v projektu mora upravičenec zagotoviti polno spoštovanje veljavnih predpisov o zaščiti in varnosti mladoletnih oseb, kot so določeni z veljavno zakonodajo v državi pošiljateljici in državi gostiteljici, kar med drugim vključuje:  soglasje staršev ali skrbnika, zavarovanje, starostne omejitve.] </w:t>
      </w:r>
    </w:p>
    <w:p w14:paraId="31B39C1E" w14:textId="77777777" w:rsidR="00200A93" w:rsidRDefault="00200A93" w:rsidP="002E646E">
      <w:pPr>
        <w:spacing w:after="0"/>
        <w:jc w:val="both"/>
        <w:rPr>
          <w:rFonts w:ascii="Times New Roman" w:eastAsia="Times New Roman" w:hAnsi="Times New Roman"/>
          <w:sz w:val="24"/>
          <w:szCs w:val="24"/>
        </w:rPr>
      </w:pPr>
    </w:p>
    <w:p w14:paraId="39BD671A" w14:textId="6293CFEF" w:rsidR="007A7F83" w:rsidRPr="00480642" w:rsidRDefault="007A7F83" w:rsidP="002E646E">
      <w:pPr>
        <w:spacing w:after="0"/>
        <w:jc w:val="both"/>
        <w:rPr>
          <w:rFonts w:ascii="Times New Roman" w:eastAsia="Times New Roman" w:hAnsi="Times New Roman"/>
          <w:sz w:val="24"/>
          <w:szCs w:val="24"/>
        </w:rPr>
      </w:pPr>
    </w:p>
    <w:p w14:paraId="60E4CC8E" w14:textId="056D2434" w:rsidR="00F10621" w:rsidRPr="00480642" w:rsidRDefault="002B3269" w:rsidP="00A655E4">
      <w:pPr>
        <w:pStyle w:val="Heading1"/>
      </w:pPr>
      <w:bookmarkStart w:id="35" w:name="_Toc107318852"/>
      <w:r>
        <w:t>ČLEN I.9 – DODATNE DOLOČBE O PREDHODNO OBSTOJEČIH PRAVICAH IN UPORABI REZULTATOV (VKLJUČNO S PRAVICAMI INTELEKTUALNE IN INDUSTRIJSKE LASTNINE)</w:t>
      </w:r>
      <w:bookmarkEnd w:id="35"/>
      <w:r>
        <w:t xml:space="preserve"> </w:t>
      </w:r>
    </w:p>
    <w:p w14:paraId="60E4CC8F" w14:textId="183AB6B9" w:rsidR="00F10621" w:rsidRDefault="00F10621" w:rsidP="00A655E4">
      <w:pPr>
        <w:spacing w:after="0"/>
        <w:jc w:val="both"/>
        <w:rPr>
          <w:rFonts w:ascii="Times New Roman" w:hAnsi="Times New Roman"/>
          <w:sz w:val="24"/>
          <w:szCs w:val="24"/>
        </w:rPr>
      </w:pPr>
      <w:r>
        <w:rPr>
          <w:rFonts w:ascii="Times New Roman" w:hAnsi="Times New Roman"/>
          <w:sz w:val="24"/>
        </w:rPr>
        <w:t>Poleg določbe iz člena II.9.3 Splošnih pogojev morajo biti v primeru, da upravičenec v okviru projekta pripravi izobraževalna gradiva, taka gradiva dostopna preko interneta brezplačno in z odprtimi licencami</w:t>
      </w:r>
      <w:r>
        <w:rPr>
          <w:rStyle w:val="Voetnoottekens"/>
          <w:rFonts w:ascii="Times New Roman" w:hAnsi="Times New Roman"/>
          <w:sz w:val="24"/>
          <w:szCs w:val="24"/>
        </w:rPr>
        <w:footnoteReference w:id="19"/>
      </w:r>
      <w:r>
        <w:rPr>
          <w:rFonts w:ascii="Times New Roman" w:hAnsi="Times New Roman"/>
          <w:sz w:val="24"/>
        </w:rPr>
        <w:t>.</w:t>
      </w:r>
    </w:p>
    <w:p w14:paraId="0BCA81B8" w14:textId="77777777" w:rsidR="00FD360D" w:rsidRDefault="00FD360D" w:rsidP="00C7174F">
      <w:pPr>
        <w:spacing w:after="0"/>
        <w:jc w:val="both"/>
        <w:rPr>
          <w:rFonts w:ascii="Times New Roman" w:hAnsi="Times New Roman"/>
          <w:sz w:val="24"/>
          <w:szCs w:val="24"/>
        </w:rPr>
      </w:pPr>
    </w:p>
    <w:p w14:paraId="490986FB" w14:textId="07B90F1C" w:rsidR="00FD360D" w:rsidRDefault="00FD360D" w:rsidP="00C7174F">
      <w:pPr>
        <w:spacing w:after="0"/>
        <w:jc w:val="both"/>
        <w:rPr>
          <w:rFonts w:ascii="Times New Roman" w:hAnsi="Times New Roman"/>
          <w:sz w:val="24"/>
          <w:szCs w:val="24"/>
        </w:rPr>
      </w:pPr>
      <w:r>
        <w:rPr>
          <w:rFonts w:ascii="Times New Roman" w:hAnsi="Times New Roman"/>
          <w:sz w:val="24"/>
        </w:rPr>
        <w:t>Če za gradivo ali dokumente veljajo moralne pravice ali pravice tretje osebe (vključno s pravicami intelektualne lastnine ali pravicami fizičnih oseb v zvezi z njihovo podobo in glasom), morajo upravičenci zagotoviti, da izpolnjujejo obveznosti iz člena II.9.2 Splošnih pogojev, zlasti s pridobitvijo potrebnih licenc in dovoljenj od zadevnih imetnikov pravic.</w:t>
      </w:r>
    </w:p>
    <w:p w14:paraId="747E457F" w14:textId="77777777" w:rsidR="00B45637" w:rsidRPr="00480642" w:rsidRDefault="00B45637" w:rsidP="00FC5D1F">
      <w:pPr>
        <w:spacing w:after="0"/>
        <w:jc w:val="both"/>
        <w:rPr>
          <w:rFonts w:ascii="Times New Roman" w:hAnsi="Times New Roman"/>
          <w:sz w:val="24"/>
          <w:szCs w:val="24"/>
        </w:rPr>
      </w:pPr>
    </w:p>
    <w:p w14:paraId="7F7A842E" w14:textId="77777777" w:rsidR="00B45637" w:rsidRPr="005C6E84" w:rsidRDefault="00B45637" w:rsidP="00FC5D1F">
      <w:pPr>
        <w:jc w:val="both"/>
        <w:rPr>
          <w:rFonts w:ascii="Times New Roman" w:hAnsi="Times New Roman"/>
          <w:sz w:val="24"/>
          <w:szCs w:val="24"/>
        </w:rPr>
      </w:pPr>
      <w:r>
        <w:rPr>
          <w:rFonts w:ascii="Times New Roman" w:hAnsi="Times New Roman"/>
          <w:sz w:val="24"/>
        </w:rPr>
        <w:lastRenderedPageBreak/>
        <w:t>Upravičenec mora zagotoviti, da je uporabljeni naslov spletnega mesta veljaven in posodobljen. Če je spletno gostovanje ukinjeno, mora upravičenec spletno mesto izbrisati iz sistema za registracijo organizacij, da se prepreči tveganje, da bi domeno prevzela druga stran in jo preusmerila na druga spletna mesta. </w:t>
      </w:r>
    </w:p>
    <w:p w14:paraId="6A550739" w14:textId="77777777" w:rsidR="001E7C1C" w:rsidRPr="00480642" w:rsidRDefault="001E7C1C" w:rsidP="002E646E">
      <w:pPr>
        <w:spacing w:after="0"/>
        <w:jc w:val="both"/>
        <w:rPr>
          <w:rFonts w:ascii="Times New Roman" w:hAnsi="Times New Roman"/>
          <w:sz w:val="24"/>
          <w:szCs w:val="24"/>
        </w:rPr>
      </w:pPr>
    </w:p>
    <w:p w14:paraId="60E4CC92" w14:textId="010747B0" w:rsidR="00F10621" w:rsidRPr="00480642" w:rsidRDefault="002B3269" w:rsidP="00A655E4">
      <w:pPr>
        <w:pStyle w:val="Heading1"/>
      </w:pPr>
      <w:bookmarkStart w:id="36" w:name="_Toc107318853"/>
      <w:r>
        <w:t>ČLEN I.10 – UPORABA ORODIJ IT</w:t>
      </w:r>
      <w:bookmarkEnd w:id="36"/>
      <w:r>
        <w:t xml:space="preserve"> </w:t>
      </w:r>
    </w:p>
    <w:p w14:paraId="60E4CC93" w14:textId="77241A67" w:rsidR="00F10621" w:rsidRPr="006B1ABD" w:rsidRDefault="00AE1B45" w:rsidP="002E646E">
      <w:pPr>
        <w:pStyle w:val="Heading3"/>
        <w:keepNext w:val="0"/>
        <w:keepLines w:val="0"/>
        <w:suppressAutoHyphens w:val="0"/>
        <w:spacing w:before="100" w:beforeAutospacing="1" w:after="100" w:afterAutospacing="1"/>
        <w:jc w:val="both"/>
        <w:rPr>
          <w:rFonts w:eastAsia="Times New Roman" w:cs="Times New Roman"/>
        </w:rPr>
      </w:pPr>
      <w:bookmarkStart w:id="37" w:name="_Toc72499022"/>
      <w:bookmarkStart w:id="38" w:name="_Toc107318854"/>
      <w:r>
        <w:rPr>
          <w:rFonts w:ascii="Times New Roman" w:hAnsi="Times New Roman"/>
          <w:color w:val="auto"/>
          <w:sz w:val="24"/>
        </w:rPr>
        <w:t>I.10.1</w:t>
      </w:r>
      <w:r>
        <w:tab/>
      </w:r>
      <w:r>
        <w:rPr>
          <w:rFonts w:ascii="Times New Roman" w:hAnsi="Times New Roman"/>
          <w:color w:val="auto"/>
          <w:sz w:val="24"/>
        </w:rPr>
        <w:t>Orodje Erasmus+ za poročanje in upravljanje</w:t>
      </w:r>
      <w:bookmarkEnd w:id="37"/>
      <w:bookmarkEnd w:id="38"/>
    </w:p>
    <w:p w14:paraId="60E4CC94" w14:textId="77777777" w:rsidR="00F10621" w:rsidRPr="00480642" w:rsidRDefault="00F10621" w:rsidP="002E646E">
      <w:pPr>
        <w:spacing w:after="0"/>
        <w:jc w:val="both"/>
        <w:rPr>
          <w:rFonts w:ascii="Times New Roman" w:hAnsi="Times New Roman"/>
          <w:b/>
          <w:sz w:val="24"/>
          <w:szCs w:val="24"/>
        </w:rPr>
      </w:pPr>
    </w:p>
    <w:p w14:paraId="2437D7A9" w14:textId="77777777" w:rsidR="002562E9" w:rsidRDefault="00F10621" w:rsidP="00A655E4">
      <w:pPr>
        <w:jc w:val="both"/>
        <w:rPr>
          <w:rFonts w:ascii="Times New Roman" w:hAnsi="Times New Roman"/>
          <w:sz w:val="24"/>
          <w:szCs w:val="24"/>
        </w:rPr>
      </w:pPr>
      <w:r>
        <w:rPr>
          <w:rFonts w:ascii="Times New Roman" w:hAnsi="Times New Roman"/>
          <w:sz w:val="24"/>
        </w:rPr>
        <w:t>Upravičenec mora uporabiti spletno orodje za poročanje in upravljanje, ki ga zagotovi Evropska komisija, za evidentiranje vseh informacij v zvezi z aktivnostmi v okviru projekta (vključno z aktivnostmi, ki niso bile neposredno podprte z nepovratnimi sredstvi iz finančnih sredstev EU) ter za izpolnitev in predložitev poročil o napredku, vmesnega poročila (če je na voljo v orodju Erasmus+ za poročanje in upravljanje (</w:t>
      </w:r>
      <w:r>
        <w:rPr>
          <w:rFonts w:ascii="Times New Roman" w:hAnsi="Times New Roman"/>
          <w:i/>
          <w:sz w:val="24"/>
        </w:rPr>
        <w:t>Erasmus+ reporting and management tool</w:t>
      </w:r>
      <w:r>
        <w:rPr>
          <w:rFonts w:ascii="Times New Roman" w:hAnsi="Times New Roman"/>
          <w:sz w:val="24"/>
        </w:rPr>
        <w:t>) in v primerih, navedenih v členu I.4.3) in končnega poročila.</w:t>
      </w:r>
    </w:p>
    <w:p w14:paraId="131E6D30" w14:textId="72CFAD4A" w:rsidR="00AC4C66" w:rsidRDefault="00AC4C66" w:rsidP="00A655E4">
      <w:pPr>
        <w:jc w:val="both"/>
        <w:rPr>
          <w:rFonts w:ascii="Times New Roman" w:hAnsi="Times New Roman"/>
          <w:sz w:val="24"/>
          <w:szCs w:val="24"/>
        </w:rPr>
      </w:pPr>
      <w:r>
        <w:rPr>
          <w:rFonts w:ascii="Times New Roman" w:hAnsi="Times New Roman"/>
          <w:sz w:val="24"/>
        </w:rPr>
        <w:t>Upravičenec vsaj enkrat na mesec med trajanjem projekta mobilnosti v orodje Erasmus+ za poročanje in upravljanje vnese in v njem posodobi nove informacije v zvezi z udeleženci in aktivnostmi.</w:t>
      </w:r>
    </w:p>
    <w:p w14:paraId="60E4CCA2" w14:textId="5954CCB4" w:rsidR="00F10621" w:rsidRPr="00480642" w:rsidRDefault="00AD4AFC" w:rsidP="00EE2510">
      <w:pPr>
        <w:pStyle w:val="Heading3"/>
        <w:keepNext w:val="0"/>
        <w:keepLines w:val="0"/>
        <w:suppressAutoHyphens w:val="0"/>
        <w:spacing w:before="100" w:beforeAutospacing="1" w:after="100" w:afterAutospacing="1"/>
        <w:jc w:val="both"/>
        <w:rPr>
          <w:rFonts w:ascii="Times New Roman" w:hAnsi="Times New Roman"/>
          <w:sz w:val="24"/>
          <w:szCs w:val="24"/>
        </w:rPr>
      </w:pPr>
      <w:bookmarkStart w:id="39" w:name="_Toc72499023"/>
      <w:bookmarkStart w:id="40" w:name="_Toc107318855"/>
      <w:r>
        <w:rPr>
          <w:rFonts w:ascii="Times New Roman" w:hAnsi="Times New Roman"/>
          <w:color w:val="auto"/>
          <w:sz w:val="24"/>
        </w:rPr>
        <w:t>I.10.2</w:t>
      </w:r>
      <w:r>
        <w:tab/>
      </w:r>
      <w:r>
        <w:rPr>
          <w:rFonts w:ascii="Times New Roman" w:hAnsi="Times New Roman"/>
          <w:color w:val="auto"/>
          <w:sz w:val="24"/>
        </w:rPr>
        <w:t>Platforma Erasmus+ za rezultate projektov</w:t>
      </w:r>
      <w:bookmarkEnd w:id="39"/>
      <w:bookmarkEnd w:id="40"/>
    </w:p>
    <w:p w14:paraId="60E4CCA7" w14:textId="50ECBE78" w:rsidR="00F10621" w:rsidRPr="00480642" w:rsidRDefault="00F10621" w:rsidP="002E646E">
      <w:pPr>
        <w:spacing w:after="0"/>
        <w:jc w:val="both"/>
        <w:rPr>
          <w:rFonts w:ascii="Times New Roman" w:eastAsia="Times New Roman" w:hAnsi="Times New Roman"/>
          <w:b/>
          <w:sz w:val="24"/>
          <w:szCs w:val="24"/>
          <w:highlight w:val="lightGray"/>
          <w:u w:val="single"/>
          <w:shd w:val="clear" w:color="auto" w:fill="00FFFF"/>
        </w:rPr>
      </w:pPr>
      <w:r>
        <w:rPr>
          <w:rFonts w:ascii="Times New Roman" w:hAnsi="Times New Roman"/>
          <w:sz w:val="24"/>
        </w:rPr>
        <w:t>Upravičenec lahko za razširjanje rezultatov projekta uporabi platformo Erasmus+ za rezultate projektov (</w:t>
      </w:r>
      <w:r>
        <w:rPr>
          <w:rStyle w:val="Hyperlink"/>
          <w:rFonts w:ascii="Times New Roman" w:hAnsi="Times New Roman"/>
          <w:sz w:val="24"/>
        </w:rPr>
        <w:t>https://erasmus-plus.ec.europa.eu/sl/node/2865</w:t>
      </w:r>
      <w:r>
        <w:rPr>
          <w:rFonts w:ascii="Times New Roman" w:hAnsi="Times New Roman"/>
          <w:sz w:val="24"/>
        </w:rPr>
        <w:t xml:space="preserve">) v skladu z navodili, ki so na voljo na platformi. </w:t>
      </w:r>
    </w:p>
    <w:p w14:paraId="08B05665" w14:textId="62388B25" w:rsidR="00366448" w:rsidRPr="003F7876" w:rsidRDefault="00366448" w:rsidP="002E646E">
      <w:pPr>
        <w:spacing w:after="0"/>
        <w:jc w:val="both"/>
      </w:pPr>
      <w:bookmarkStart w:id="41" w:name="_Toc529785734"/>
      <w:bookmarkStart w:id="42" w:name="_Toc529786067"/>
      <w:bookmarkStart w:id="43" w:name="_Toc529785735"/>
      <w:bookmarkStart w:id="44" w:name="_Toc529786068"/>
      <w:bookmarkStart w:id="45" w:name="_Toc529785736"/>
      <w:bookmarkStart w:id="46" w:name="_Toc529786069"/>
      <w:bookmarkStart w:id="47" w:name="_Toc529785737"/>
      <w:bookmarkStart w:id="48" w:name="_Toc529786070"/>
      <w:bookmarkStart w:id="49" w:name="_Toc529785738"/>
      <w:bookmarkStart w:id="50" w:name="_Toc529786071"/>
      <w:bookmarkEnd w:id="41"/>
      <w:bookmarkEnd w:id="42"/>
      <w:bookmarkEnd w:id="43"/>
      <w:bookmarkEnd w:id="44"/>
      <w:bookmarkEnd w:id="45"/>
      <w:bookmarkEnd w:id="46"/>
      <w:bookmarkEnd w:id="47"/>
      <w:bookmarkEnd w:id="48"/>
      <w:bookmarkEnd w:id="49"/>
      <w:bookmarkEnd w:id="50"/>
    </w:p>
    <w:p w14:paraId="443DE500" w14:textId="3FC904AA" w:rsidR="0042567E" w:rsidRPr="00480642" w:rsidRDefault="002B3269" w:rsidP="00A655E4">
      <w:pPr>
        <w:pStyle w:val="Heading1"/>
        <w:rPr>
          <w:shd w:val="clear" w:color="auto" w:fill="00FFFF"/>
        </w:rPr>
      </w:pPr>
      <w:bookmarkStart w:id="51" w:name="_Toc107318856"/>
      <w:r>
        <w:t>ČLEN I.11 – DODATNE DOLOČBE O ODDAJI NAROČIL PODIZVAJALCEM</w:t>
      </w:r>
      <w:bookmarkEnd w:id="51"/>
    </w:p>
    <w:p w14:paraId="60E4CCBA" w14:textId="6CCC13D0" w:rsidR="00F10621" w:rsidRPr="00480642" w:rsidRDefault="00CF1335" w:rsidP="002E646E">
      <w:pPr>
        <w:spacing w:after="0"/>
        <w:jc w:val="both"/>
        <w:rPr>
          <w:rFonts w:ascii="Times New Roman" w:eastAsia="Times New Roman" w:hAnsi="Times New Roman"/>
          <w:sz w:val="24"/>
          <w:szCs w:val="24"/>
        </w:rPr>
      </w:pPr>
      <w:r>
        <w:rPr>
          <w:rFonts w:ascii="Times New Roman" w:hAnsi="Times New Roman"/>
          <w:sz w:val="24"/>
        </w:rPr>
        <w:t>Z odstopanjem se določbe iz točk (c) in (d)(i) člena II.11.1 ne uporabljajo.</w:t>
      </w:r>
      <w:r>
        <w:rPr>
          <w:rFonts w:ascii="Times New Roman" w:hAnsi="Times New Roman"/>
          <w:sz w:val="24"/>
          <w:highlight w:val="cyan"/>
          <w:shd w:val="clear" w:color="auto" w:fill="00FFFF"/>
        </w:rPr>
        <w:t xml:space="preserve"> </w:t>
      </w:r>
    </w:p>
    <w:p w14:paraId="60E4CCBB" w14:textId="77777777" w:rsidR="00F10621" w:rsidRPr="00480642" w:rsidRDefault="00F10621" w:rsidP="002E646E">
      <w:pPr>
        <w:spacing w:after="0"/>
        <w:jc w:val="both"/>
        <w:rPr>
          <w:rFonts w:ascii="Times New Roman" w:eastAsia="Times New Roman" w:hAnsi="Times New Roman"/>
          <w:sz w:val="24"/>
          <w:szCs w:val="24"/>
        </w:rPr>
      </w:pPr>
    </w:p>
    <w:p w14:paraId="60E4CCBC" w14:textId="46174213" w:rsidR="00F10621" w:rsidRPr="00480642" w:rsidRDefault="0027270D" w:rsidP="00A655E4">
      <w:pPr>
        <w:pStyle w:val="Heading1"/>
      </w:pPr>
      <w:bookmarkStart w:id="52" w:name="_Toc107318857"/>
      <w:r>
        <w:t>ČLEN I.12 – DODATNA DOLOČBA O PREPOZNAVNOSTI FINANCIRANJA UNIJE</w:t>
      </w:r>
      <w:bookmarkEnd w:id="52"/>
    </w:p>
    <w:p w14:paraId="2F8FA809" w14:textId="1564C8EA" w:rsidR="0042567E" w:rsidRDefault="005C319A" w:rsidP="00EE2510">
      <w:pPr>
        <w:suppressAutoHyphens w:val="0"/>
        <w:spacing w:after="0"/>
        <w:jc w:val="both"/>
        <w:rPr>
          <w:rFonts w:ascii="Times New Roman" w:hAnsi="Times New Roman"/>
          <w:sz w:val="24"/>
          <w:szCs w:val="24"/>
        </w:rPr>
      </w:pPr>
      <w:r>
        <w:rPr>
          <w:rFonts w:ascii="Times New Roman" w:hAnsi="Times New Roman"/>
          <w:sz w:val="24"/>
        </w:rPr>
        <w:t>Poleg člena II.8 upravičenec v vsem komunikacijskem in promocijskem gradivu, tudi na spletnih mestih in v družbenih medijih, navede podporo, prejeto v okviru programa Erasmus+. Smernice o vizualni identiteti za upravičenca in druge tretje strani so na voljo na naslovu</w:t>
      </w:r>
      <w:r>
        <w:t xml:space="preserve"> </w:t>
      </w:r>
      <w:hyperlink r:id="rId17" w:history="1">
        <w:r>
          <w:rPr>
            <w:rStyle w:val="Hyperlink"/>
            <w:rFonts w:ascii="Times New Roman" w:hAnsi="Times New Roman"/>
            <w:sz w:val="24"/>
          </w:rPr>
          <w:t>https://ec.europa.eu/info/resources-partners/european-commission-visual-identity_sl</w:t>
        </w:r>
      </w:hyperlink>
      <w:r>
        <w:t>.</w:t>
      </w:r>
      <w:r>
        <w:rPr>
          <w:rFonts w:ascii="Times New Roman" w:hAnsi="Times New Roman"/>
          <w:sz w:val="24"/>
        </w:rPr>
        <w:t xml:space="preserve">  </w:t>
      </w:r>
    </w:p>
    <w:p w14:paraId="567C7B51" w14:textId="77777777" w:rsidR="00EE2510" w:rsidRPr="003F7876" w:rsidRDefault="00EE2510" w:rsidP="00EE2510">
      <w:pPr>
        <w:suppressAutoHyphens w:val="0"/>
        <w:spacing w:after="0"/>
        <w:jc w:val="both"/>
      </w:pPr>
    </w:p>
    <w:p w14:paraId="47BEFC65" w14:textId="20220C5E" w:rsidR="0042567E" w:rsidRDefault="00FD654B" w:rsidP="00A655E4">
      <w:pPr>
        <w:pStyle w:val="Heading1"/>
      </w:pPr>
      <w:bookmarkStart w:id="53" w:name="_Toc107318858"/>
      <w:r>
        <w:t>ČLEN I.13 – DODATNE DOLOČBE O PODPORI UDELEŽENCEM</w:t>
      </w:r>
      <w:bookmarkEnd w:id="53"/>
    </w:p>
    <w:p w14:paraId="6C88FC5B" w14:textId="0C6F556E" w:rsidR="00F93E53" w:rsidRDefault="00FD654B" w:rsidP="00C7174F">
      <w:pPr>
        <w:jc w:val="both"/>
      </w:pPr>
      <w:r>
        <w:rPr>
          <w:rFonts w:ascii="Times New Roman" w:hAnsi="Times New Roman"/>
          <w:sz w:val="24"/>
        </w:rPr>
        <w:lastRenderedPageBreak/>
        <w:t>V zvezi s členom II.12 Splošnih pogojev mora upravičenec, če mora med izvajanjem projekta nuditi podporo udeležencem, pri zagotavljanju take podpore upoštevati pogoje iz Priloge II in Priloge IV.</w:t>
      </w:r>
    </w:p>
    <w:p w14:paraId="32C062C1" w14:textId="77777777" w:rsidR="0002584A" w:rsidRPr="00C17AAD" w:rsidRDefault="0002584A" w:rsidP="00C7174F">
      <w:pPr>
        <w:jc w:val="both"/>
        <w:rPr>
          <w:rFonts w:ascii="Times New Roman" w:hAnsi="Times New Roman"/>
          <w:sz w:val="24"/>
        </w:rPr>
      </w:pPr>
      <w:r>
        <w:rPr>
          <w:rFonts w:ascii="Times New Roman" w:hAnsi="Times New Roman"/>
          <w:sz w:val="24"/>
        </w:rPr>
        <w:t>[za terciarno izobraževanje KA171:</w:t>
      </w:r>
    </w:p>
    <w:p w14:paraId="19995D2F" w14:textId="252ADDFF" w:rsidR="0002584A" w:rsidRPr="00C17AAD" w:rsidRDefault="0002584A" w:rsidP="00FC5D1F">
      <w:pPr>
        <w:jc w:val="both"/>
        <w:rPr>
          <w:rFonts w:ascii="Times New Roman" w:hAnsi="Times New Roman"/>
          <w:sz w:val="24"/>
        </w:rPr>
      </w:pPr>
      <w:r>
        <w:rPr>
          <w:rFonts w:ascii="Times New Roman" w:hAnsi="Times New Roman"/>
          <w:sz w:val="24"/>
        </w:rPr>
        <w:t>Upravičenec upravlja proračun za mobilnost med državami članicami EU ali tretjimi državami, pridruženimi programu, in tretjimi državami, ki niso pridružene programu, vključno z vsemi povezanimi stroški vhodne in izhodne mobilnosti študentov in osebja.]</w:t>
      </w:r>
    </w:p>
    <w:p w14:paraId="60E4CCCD" w14:textId="1E946600" w:rsidR="00F10621" w:rsidRPr="00480642" w:rsidRDefault="00AC317E" w:rsidP="00FC5D1F">
      <w:pPr>
        <w:jc w:val="both"/>
        <w:rPr>
          <w:rFonts w:ascii="Times New Roman" w:hAnsi="Times New Roman"/>
          <w:sz w:val="24"/>
          <w:szCs w:val="24"/>
        </w:rPr>
      </w:pPr>
      <w:r>
        <w:rPr>
          <w:rFonts w:ascii="Times New Roman" w:hAnsi="Times New Roman"/>
          <w:sz w:val="24"/>
        </w:rPr>
        <w:t>Upravičenec mora:</w:t>
      </w:r>
    </w:p>
    <w:p w14:paraId="5E17A688" w14:textId="0D86A195" w:rsidR="00C564F5" w:rsidRDefault="00F10621" w:rsidP="006769CD">
      <w:pPr>
        <w:pStyle w:val="ListDash"/>
        <w:spacing w:line="276" w:lineRule="auto"/>
      </w:pPr>
      <w:r>
        <w:t xml:space="preserve">bodisi finančno podporo za </w:t>
      </w:r>
      <w:r>
        <w:rPr>
          <w:highlight w:val="cyan"/>
        </w:rPr>
        <w:t>[za terciarno izobraževanje:</w:t>
      </w:r>
      <w:r>
        <w:t xml:space="preserve"> individualno podporo in podporo za potne stroške, če sta upravičeni v skladu s Prilogo III,] </w:t>
      </w:r>
      <w:r>
        <w:rPr>
          <w:highlight w:val="cyan"/>
        </w:rPr>
        <w:t>[za šolsko izobraževanje/PIU/izobraževanje odraslih:</w:t>
      </w:r>
      <w:r>
        <w:t xml:space="preserve"> potne stroške, individualno podporo, jezikovno podporo, kotizacije in pripravljalne obiske] [</w:t>
      </w:r>
      <w:r>
        <w:rPr>
          <w:highlight w:val="cyan"/>
        </w:rPr>
        <w:t>za mladino</w:t>
      </w:r>
      <w:r>
        <w:t>: potne stroške, individualno podporo in pripravljalne obiske] v celoti nakazati udeležencem aktivnosti projekta, pri čemer uporabi stopnje za prispevke na enoto v skladu s Prilogo IV;</w:t>
      </w:r>
    </w:p>
    <w:p w14:paraId="4E2EE769" w14:textId="0547D6D0" w:rsidR="00C564F5" w:rsidRPr="00C564F5" w:rsidRDefault="00C564F5" w:rsidP="006769CD">
      <w:pPr>
        <w:pStyle w:val="ListDash"/>
        <w:spacing w:line="276" w:lineRule="auto"/>
        <w:ind w:left="284" w:hanging="284"/>
      </w:pPr>
      <w:r>
        <w:t xml:space="preserve">bodisi podporo za te iste proračunske kategorije udeležencem aktivnosti projekta zagotoviti v obliki potrebnega blaga in storitev. V tem primeru mora upravičenec zagotoviti, da so pri tem izpolnjeni potrebni standardi kakovosti in varnosti. </w:t>
      </w:r>
      <w:r>
        <w:rPr>
          <w:highlight w:val="cyan"/>
        </w:rPr>
        <w:t>[za terciarno izobraževanje:</w:t>
      </w:r>
      <w:r>
        <w:t xml:space="preserve"> Ta možnost je dovoljena samo za aktivnosti mobilnosti osebja in za aktivnosti mobilnosti študentov z ločeno podporo za potne stroške.]</w:t>
      </w:r>
    </w:p>
    <w:p w14:paraId="356DFA1E" w14:textId="18B99DCD" w:rsidR="00041E5C" w:rsidRDefault="00F10621" w:rsidP="00EE2510">
      <w:pPr>
        <w:jc w:val="both"/>
        <w:rPr>
          <w:rFonts w:ascii="Times New Roman" w:hAnsi="Times New Roman"/>
          <w:sz w:val="24"/>
          <w:szCs w:val="24"/>
        </w:rPr>
      </w:pPr>
      <w:r>
        <w:rPr>
          <w:rFonts w:ascii="Times New Roman" w:hAnsi="Times New Roman"/>
          <w:sz w:val="24"/>
        </w:rPr>
        <w:t>Upravičenec lahko kombinira možnosti iz prejšnjega odstavka, če lahko zagotovi pravično in enako obravnavo vseh udeležencev. V tem primeru je treba pogoje, ki veljajo za vsako možnost, uporabiti za proračunske kategorije, za katere se uporablja zadevna možnost.</w:t>
      </w:r>
    </w:p>
    <w:p w14:paraId="23E777B9" w14:textId="77777777" w:rsidR="00EE2510" w:rsidRPr="00767866" w:rsidRDefault="00EE2510" w:rsidP="00EE2510">
      <w:pPr>
        <w:jc w:val="both"/>
        <w:rPr>
          <w:rFonts w:ascii="Times New Roman" w:hAnsi="Times New Roman"/>
          <w:sz w:val="24"/>
        </w:rPr>
      </w:pPr>
    </w:p>
    <w:p w14:paraId="37927E6E" w14:textId="4EDF675F" w:rsidR="0042567E" w:rsidRDefault="00147A53" w:rsidP="00A655E4">
      <w:pPr>
        <w:pStyle w:val="Heading1"/>
      </w:pPr>
      <w:bookmarkStart w:id="54" w:name="_Toc107318859"/>
      <w:r>
        <w:t>ČLEN I.14 – ZAGOTAVLJANJE PODPORE ZA VKLJUČEVANJE ZA UDELEŽENCE Z MANJ PRILOŽNOSTMI</w:t>
      </w:r>
      <w:bookmarkEnd w:id="54"/>
    </w:p>
    <w:p w14:paraId="60E4CCF1" w14:textId="5DC4D653" w:rsidR="00F10621" w:rsidRDefault="0027717F" w:rsidP="00EE2510">
      <w:pPr>
        <w:jc w:val="both"/>
        <w:rPr>
          <w:rFonts w:ascii="Times New Roman" w:hAnsi="Times New Roman"/>
          <w:sz w:val="24"/>
          <w:szCs w:val="24"/>
        </w:rPr>
      </w:pPr>
      <w:r>
        <w:rPr>
          <w:rFonts w:ascii="Times New Roman" w:hAnsi="Times New Roman"/>
          <w:sz w:val="24"/>
        </w:rPr>
        <w:t>Za udeležence z manj priložnostmi upravičenec zagotovi, da se podpora za vključevanje po potrebi predhodno financira, da se jim olajša udeležba v aktivnostih.</w:t>
      </w:r>
    </w:p>
    <w:p w14:paraId="635F05E4" w14:textId="77777777" w:rsidR="00EE2510" w:rsidRDefault="00EE2510" w:rsidP="00EE2510">
      <w:pPr>
        <w:jc w:val="both"/>
        <w:rPr>
          <w:rFonts w:ascii="Times New Roman" w:eastAsia="Times New Roman" w:hAnsi="Times New Roman"/>
          <w:i/>
          <w:sz w:val="24"/>
          <w:szCs w:val="24"/>
        </w:rPr>
      </w:pPr>
    </w:p>
    <w:p w14:paraId="268DC6CC" w14:textId="68C2734B" w:rsidR="00EE2510" w:rsidRPr="00EE2510" w:rsidRDefault="00194D0E" w:rsidP="00EE2510">
      <w:pPr>
        <w:pStyle w:val="Heading1"/>
      </w:pPr>
      <w:bookmarkStart w:id="55" w:name="_Toc72342189"/>
      <w:bookmarkStart w:id="56" w:name="_Toc72499031"/>
      <w:bookmarkStart w:id="57" w:name="_Toc107318860"/>
      <w:r>
        <w:t>ČLEN I.15 – POSEBNE DOLOČBE O PRORAČUNSKIH PRERAZPOREDITVAH</w:t>
      </w:r>
      <w:bookmarkEnd w:id="55"/>
      <w:bookmarkEnd w:id="56"/>
      <w:bookmarkEnd w:id="57"/>
      <w:r>
        <w:t xml:space="preserve"> </w:t>
      </w:r>
    </w:p>
    <w:p w14:paraId="31B75E44" w14:textId="0A8ED779" w:rsidR="00E21880" w:rsidRDefault="00E21880" w:rsidP="002E646E">
      <w:pPr>
        <w:pStyle w:val="paragraph"/>
        <w:spacing w:line="276" w:lineRule="auto"/>
        <w:ind w:left="0" w:firstLine="0"/>
      </w:pPr>
      <w:r>
        <w:rPr>
          <w:highlight w:val="cyan"/>
        </w:rPr>
        <w:t>[za akreditirane upravičence v šolskem izobraževanju/PIU/izobraževanju odraslih / na področju mladine:</w:t>
      </w:r>
      <w:r>
        <w:t xml:space="preserve"> Upravičenec upravlja svoja nepovratna sredstva s ciljem izvedbe ciljnih aktivnosti, opredeljenih v Prilogi II, in ob polnem spoštovanju pravil o financiranju iz Priloge IV. Kot izjema od prvega pododstavka člena II.22 se vse proračunske prerazporeditve iz </w:t>
      </w:r>
      <w:r>
        <w:lastRenderedPageBreak/>
        <w:t>proračunske kategorije „podpora za vključevanje za udeležence“ v drugo proračunsko kategorijo izvedejo s spremembo.]</w:t>
      </w:r>
    </w:p>
    <w:p w14:paraId="01D89725" w14:textId="77777777" w:rsidR="001715D9" w:rsidRPr="004E05EC" w:rsidRDefault="001715D9" w:rsidP="002E646E">
      <w:pPr>
        <w:pStyle w:val="paragraph"/>
        <w:spacing w:line="276" w:lineRule="auto"/>
        <w:ind w:left="0" w:firstLine="0"/>
      </w:pPr>
    </w:p>
    <w:p w14:paraId="66027CB4" w14:textId="70435E27" w:rsidR="00E21880" w:rsidRDefault="001715D9" w:rsidP="002E646E">
      <w:pPr>
        <w:pStyle w:val="paragraph"/>
        <w:numPr>
          <w:ilvl w:val="1"/>
          <w:numId w:val="0"/>
        </w:numPr>
        <w:spacing w:line="276" w:lineRule="auto"/>
      </w:pPr>
      <w:r>
        <w:rPr>
          <w:highlight w:val="cyan"/>
        </w:rPr>
        <w:t>[za neakreditirane upravičence v šolskem izobraževanju/PIU/izobraževanju odraslih:</w:t>
      </w:r>
      <w:r>
        <w:t xml:space="preserve"> V zvezi s členom II.22 upravičenec lahko prerazporedi finančna sredstva med različnimi proračunskimi kategorijami, zaradi česar se spremenijo ocena proračuna in z njo povezane aktivnosti iz Priloge II, ne da bi zaprosil za spremembo Sporazuma. Izjemoma se vse proračunske prerazporeditve, ki presegajo 15 % sredstev proračunske kategorije „podpora za vključevanje za udeležence“, v drugo proračunsko kategorijo izvedejo s spremembo.]</w:t>
      </w:r>
    </w:p>
    <w:p w14:paraId="301BDC3A" w14:textId="77777777" w:rsidR="001715D9" w:rsidRPr="004E05EC" w:rsidRDefault="001715D9" w:rsidP="002E646E">
      <w:pPr>
        <w:pStyle w:val="paragraph"/>
        <w:numPr>
          <w:ilvl w:val="1"/>
          <w:numId w:val="0"/>
        </w:numPr>
        <w:spacing w:line="276" w:lineRule="auto"/>
      </w:pPr>
    </w:p>
    <w:p w14:paraId="08770599" w14:textId="50A5F966" w:rsidR="00E21880" w:rsidRPr="001016B1" w:rsidRDefault="00E21880" w:rsidP="00A655E4">
      <w:pPr>
        <w:pStyle w:val="paragraph"/>
        <w:spacing w:line="276" w:lineRule="auto"/>
        <w:ind w:left="0" w:firstLine="0"/>
      </w:pPr>
      <w:r>
        <w:rPr>
          <w:highlight w:val="cyan"/>
        </w:rPr>
        <w:t>[za terciarno izobraževanje in mladino:</w:t>
      </w:r>
      <w:r>
        <w:t xml:space="preserve"> Kot izjema od člena II.22 Splošnih pogojev upravičenec lahko prerazporedi finančna sredstva med različnimi proračunskimi kategorijami, zaradi česar se spremenijo ocena proračuna in z njo povezane aktivnosti iz Priloge II, ne da bi zaprosil za spremembo Sporazuma, če se upoštevajo naslednja posebna pravila:</w:t>
      </w:r>
    </w:p>
    <w:p w14:paraId="00F7C2BA" w14:textId="4BECE2F3" w:rsidR="00E21880" w:rsidRPr="00E6068C" w:rsidRDefault="00E21880" w:rsidP="00A655E4">
      <w:pPr>
        <w:pStyle w:val="paragraph"/>
        <w:spacing w:line="276" w:lineRule="auto"/>
        <w:ind w:left="644" w:firstLine="0"/>
        <w:rPr>
          <w:rFonts w:eastAsia="Calibri"/>
        </w:rPr>
      </w:pPr>
    </w:p>
    <w:p w14:paraId="3BF61417" w14:textId="18D2B937" w:rsidR="00E21880" w:rsidRPr="00480642" w:rsidRDefault="00E21880" w:rsidP="00A9198E">
      <w:pPr>
        <w:pStyle w:val="paragraph"/>
        <w:spacing w:line="276" w:lineRule="auto"/>
        <w:ind w:left="720" w:firstLine="0"/>
        <w:rPr>
          <w:b/>
        </w:rPr>
      </w:pPr>
    </w:p>
    <w:p w14:paraId="6A6D8AE0" w14:textId="77777777" w:rsidR="00E21880" w:rsidRPr="00480642" w:rsidRDefault="00E21880" w:rsidP="00A9198E">
      <w:pPr>
        <w:spacing w:after="0"/>
        <w:jc w:val="both"/>
        <w:rPr>
          <w:rFonts w:ascii="Times New Roman" w:eastAsia="Times New Roman" w:hAnsi="Times New Roman"/>
          <w:sz w:val="24"/>
          <w:szCs w:val="24"/>
        </w:rPr>
      </w:pPr>
      <w:r>
        <w:rPr>
          <w:rFonts w:ascii="Times New Roman" w:hAnsi="Times New Roman"/>
          <w:sz w:val="24"/>
          <w:highlight w:val="lightGray"/>
        </w:rPr>
        <w:t>[NA izbere oddelke, ki pridejo v poštev za ključni ukrep in področje, ki ju zadeva sporazum o nepovratnih sredstvih]</w:t>
      </w:r>
      <w:r>
        <w:rPr>
          <w:rFonts w:ascii="Times New Roman" w:hAnsi="Times New Roman"/>
          <w:sz w:val="24"/>
        </w:rPr>
        <w:t xml:space="preserve"> </w:t>
      </w:r>
    </w:p>
    <w:p w14:paraId="0775947C" w14:textId="77777777" w:rsidR="00E21880" w:rsidRDefault="00E21880" w:rsidP="00A9198E">
      <w:pPr>
        <w:tabs>
          <w:tab w:val="left" w:pos="0"/>
        </w:tabs>
        <w:spacing w:after="0"/>
        <w:jc w:val="both"/>
        <w:rPr>
          <w:rFonts w:ascii="Times New Roman" w:eastAsia="Times New Roman" w:hAnsi="Times New Roman"/>
          <w:sz w:val="24"/>
          <w:szCs w:val="24"/>
          <w:highlight w:val="lightGray"/>
          <w:shd w:val="clear" w:color="auto" w:fill="00FFFF"/>
        </w:rPr>
      </w:pPr>
    </w:p>
    <w:p w14:paraId="44CE1C1C" w14:textId="14B1893E" w:rsidR="00E21880" w:rsidRDefault="00E21880" w:rsidP="00A9198E">
      <w:pPr>
        <w:tabs>
          <w:tab w:val="left" w:pos="0"/>
        </w:tabs>
        <w:spacing w:after="0"/>
        <w:jc w:val="both"/>
        <w:rPr>
          <w:rFonts w:ascii="Times New Roman" w:eastAsia="Times New Roman" w:hAnsi="Times New Roman"/>
          <w:sz w:val="24"/>
          <w:szCs w:val="24"/>
          <w:highlight w:val="cyan"/>
          <w:shd w:val="clear" w:color="auto" w:fill="00FFFF"/>
        </w:rPr>
      </w:pPr>
      <w:r>
        <w:rPr>
          <w:rFonts w:ascii="Times New Roman" w:hAnsi="Times New Roman"/>
          <w:sz w:val="24"/>
          <w:highlight w:val="cyan"/>
          <w:shd w:val="clear" w:color="auto" w:fill="00FFFF"/>
        </w:rPr>
        <w:t xml:space="preserve">[ključni ukrep 1 – terciarno izobraževanje KA131:  </w:t>
      </w:r>
    </w:p>
    <w:p w14:paraId="67B61611" w14:textId="0E9D4E8C" w:rsidR="00354560" w:rsidRDefault="00354560" w:rsidP="00A9198E">
      <w:pPr>
        <w:tabs>
          <w:tab w:val="left" w:pos="0"/>
        </w:tabs>
        <w:spacing w:after="0"/>
        <w:jc w:val="both"/>
        <w:rPr>
          <w:rFonts w:ascii="Times New Roman" w:eastAsia="Times New Roman" w:hAnsi="Times New Roman"/>
          <w:sz w:val="24"/>
          <w:szCs w:val="24"/>
          <w:highlight w:val="lightGray"/>
          <w:shd w:val="clear" w:color="auto" w:fill="00FFFF"/>
        </w:rPr>
      </w:pPr>
    </w:p>
    <w:p w14:paraId="43DB0B9A" w14:textId="1B258C54" w:rsidR="00354560" w:rsidRPr="00480642" w:rsidRDefault="00B15DF1" w:rsidP="00A9198E">
      <w:pPr>
        <w:tabs>
          <w:tab w:val="left" w:pos="0"/>
        </w:tabs>
        <w:spacing w:after="0"/>
        <w:jc w:val="both"/>
        <w:rPr>
          <w:rFonts w:ascii="Times New Roman" w:eastAsia="Times New Roman" w:hAnsi="Times New Roman"/>
          <w:sz w:val="24"/>
          <w:szCs w:val="24"/>
          <w:highlight w:val="lightGray"/>
          <w:shd w:val="clear" w:color="auto" w:fill="00FFFF"/>
        </w:rPr>
      </w:pPr>
      <w:r>
        <w:rPr>
          <w:rFonts w:ascii="Times New Roman" w:hAnsi="Times New Roman"/>
          <w:sz w:val="24"/>
          <w:highlight w:val="lightGray"/>
          <w:shd w:val="clear" w:color="auto" w:fill="00FFFF"/>
        </w:rPr>
        <w:t>Opomba: 1) Mobilnost študentov in osebja vključuje mednarodno mobilnost (mobilnost v tretje države, ki niso pridružene programu); 2) Čeprav proračunske kategorije dejanskih stroškov niso razdeljene po vrstah aktivnosti, pa so sredstva, ki so jim dodeljena, namenjena posameznim vrstam aktivnosti mobilnosti. V tem smislu bi bilo treba spodnja pravila glede dejanskih stroškov razumeti kot proračunske kategorije dejanskih stroškov (podpora za vključevanje za udeležence, izredni stroški za drago potovanje), ki spadajo bodisi k mobilnosti študentov bodisi k mobilnosti osebja.</w:t>
      </w:r>
    </w:p>
    <w:p w14:paraId="32192774" w14:textId="77777777" w:rsidR="00E21880" w:rsidRPr="00480642" w:rsidRDefault="00E21880" w:rsidP="00A9198E">
      <w:pPr>
        <w:spacing w:after="0"/>
        <w:jc w:val="both"/>
        <w:rPr>
          <w:rFonts w:ascii="Times New Roman" w:hAnsi="Times New Roman"/>
          <w:sz w:val="24"/>
          <w:szCs w:val="24"/>
        </w:rPr>
      </w:pPr>
    </w:p>
    <w:p w14:paraId="79FA8FA2" w14:textId="1134E6F4" w:rsidR="0004758F" w:rsidRDefault="00B1383D" w:rsidP="00A655E4">
      <w:pPr>
        <w:pStyle w:val="ListParagraph"/>
        <w:numPr>
          <w:ilvl w:val="0"/>
          <w:numId w:val="8"/>
        </w:numPr>
        <w:jc w:val="both"/>
        <w:rPr>
          <w:rFonts w:ascii="Times New Roman" w:hAnsi="Times New Roman"/>
          <w:sz w:val="24"/>
          <w:szCs w:val="24"/>
        </w:rPr>
      </w:pPr>
      <w:r>
        <w:rPr>
          <w:rFonts w:ascii="Times New Roman" w:hAnsi="Times New Roman"/>
          <w:b/>
          <w:sz w:val="24"/>
        </w:rPr>
        <w:t>Organizacijska podpora (za aktivnosti mobilnosti in kombinirane intenzivne programe):</w:t>
      </w:r>
      <w:r>
        <w:rPr>
          <w:rFonts w:ascii="Times New Roman" w:hAnsi="Times New Roman"/>
          <w:sz w:val="24"/>
        </w:rPr>
        <w:t xml:space="preserve"> upravičenec v to proračunsko kategorijo ne sme prerazporediti nobenih dodatnih finančnih sredstev, ne da bi zaprosil za spremembo. </w:t>
      </w:r>
    </w:p>
    <w:p w14:paraId="0D74E8A1" w14:textId="4D0DADA5" w:rsidR="00507355" w:rsidRPr="001E4302" w:rsidRDefault="00507355" w:rsidP="00A655E4">
      <w:pPr>
        <w:pStyle w:val="ListParagraph"/>
        <w:numPr>
          <w:ilvl w:val="0"/>
          <w:numId w:val="8"/>
        </w:numPr>
        <w:jc w:val="both"/>
        <w:rPr>
          <w:rFonts w:ascii="Times New Roman" w:hAnsi="Times New Roman"/>
          <w:sz w:val="24"/>
          <w:szCs w:val="24"/>
        </w:rPr>
      </w:pPr>
      <w:r>
        <w:rPr>
          <w:rFonts w:ascii="Times New Roman" w:hAnsi="Times New Roman"/>
          <w:b/>
          <w:sz w:val="24"/>
        </w:rPr>
        <w:t>Podpora za vključevanje za organizacije:</w:t>
      </w:r>
      <w:r>
        <w:rPr>
          <w:rFonts w:ascii="Times New Roman" w:hAnsi="Times New Roman"/>
          <w:sz w:val="24"/>
        </w:rPr>
        <w:t xml:space="preserve"> upravičenec lahko v to proračunsko kategorijo prerazporedi dodatna finančna sredstva, ne da bi zaprosil za spremembo.</w:t>
      </w:r>
    </w:p>
    <w:p w14:paraId="706F5464" w14:textId="4D880E69" w:rsidR="00E21880" w:rsidRPr="00B4647A" w:rsidRDefault="00301C26" w:rsidP="00A655E4">
      <w:pPr>
        <w:pStyle w:val="ListParagraph"/>
        <w:numPr>
          <w:ilvl w:val="0"/>
          <w:numId w:val="8"/>
        </w:numPr>
        <w:jc w:val="both"/>
        <w:rPr>
          <w:rFonts w:ascii="Times New Roman" w:hAnsi="Times New Roman"/>
          <w:sz w:val="24"/>
          <w:szCs w:val="24"/>
        </w:rPr>
      </w:pPr>
      <w:r>
        <w:rPr>
          <w:rFonts w:ascii="Times New Roman" w:hAnsi="Times New Roman"/>
          <w:b/>
          <w:sz w:val="24"/>
        </w:rPr>
        <w:t>Mobilnost študentov:</w:t>
      </w:r>
      <w:r>
        <w:rPr>
          <w:rFonts w:ascii="Times New Roman" w:hAnsi="Times New Roman"/>
          <w:sz w:val="24"/>
        </w:rPr>
        <w:t xml:space="preserve"> upravičenec lahko prerazporedi do 100 % finančnih sredstev med katere koli proračunske kategorije (vključno s proračunskimi kategorijami dejanskih stroškov) mobilnosti študentov.</w:t>
      </w:r>
    </w:p>
    <w:p w14:paraId="7A056ED8" w14:textId="53CD5A97" w:rsidR="00E21880" w:rsidRPr="00B4647A" w:rsidRDefault="00301C26" w:rsidP="00C7174F">
      <w:pPr>
        <w:pStyle w:val="ListParagraph"/>
        <w:numPr>
          <w:ilvl w:val="0"/>
          <w:numId w:val="8"/>
        </w:numPr>
        <w:jc w:val="both"/>
        <w:rPr>
          <w:rFonts w:ascii="Times New Roman" w:hAnsi="Times New Roman"/>
          <w:sz w:val="24"/>
          <w:szCs w:val="24"/>
        </w:rPr>
      </w:pPr>
      <w:r>
        <w:rPr>
          <w:rFonts w:ascii="Times New Roman" w:hAnsi="Times New Roman"/>
          <w:b/>
          <w:sz w:val="24"/>
        </w:rPr>
        <w:lastRenderedPageBreak/>
        <w:t>Mobilnost osebja:</w:t>
      </w:r>
      <w:r>
        <w:rPr>
          <w:rFonts w:ascii="Times New Roman" w:hAnsi="Times New Roman"/>
          <w:sz w:val="24"/>
        </w:rPr>
        <w:t xml:space="preserve"> upravičenec lahko prerazporedi do 100 % finančnih sredstev med katere koli proračunske kategorije (vključno s proračunskimi kategorijami dejanskih stroškov) mobilnosti osebja.</w:t>
      </w:r>
    </w:p>
    <w:p w14:paraId="787B81B6" w14:textId="35DD2CF9" w:rsidR="00A641B7" w:rsidRPr="00AF5295" w:rsidRDefault="00690158" w:rsidP="00C7174F">
      <w:pPr>
        <w:pStyle w:val="ListParagraph"/>
        <w:numPr>
          <w:ilvl w:val="0"/>
          <w:numId w:val="33"/>
        </w:numPr>
        <w:jc w:val="both"/>
        <w:rPr>
          <w:rFonts w:ascii="Times New Roman" w:hAnsi="Times New Roman"/>
          <w:sz w:val="24"/>
          <w:szCs w:val="24"/>
        </w:rPr>
      </w:pPr>
      <w:r>
        <w:rPr>
          <w:rFonts w:ascii="Times New Roman" w:hAnsi="Times New Roman"/>
          <w:b/>
          <w:sz w:val="24"/>
        </w:rPr>
        <w:t>Iz mobilnosti osebja v mobilnost študentov:</w:t>
      </w:r>
      <w:r>
        <w:rPr>
          <w:rFonts w:ascii="Times New Roman" w:hAnsi="Times New Roman"/>
          <w:sz w:val="24"/>
        </w:rPr>
        <w:t xml:space="preserve"> upravičenec lahko do 100 % finančnih sredstev iz katere koli proračunske kategorije (vključno s proračunskimi kategorijami dejanskih stroškov) mobilnosti osebja prerazporedi v katero koli proračunsko kategorijo (vključno s proračunskimi kategorijami dejanskih stroškov) mobilnosti študentov.</w:t>
      </w:r>
    </w:p>
    <w:p w14:paraId="5D3D375B" w14:textId="2DB67847" w:rsidR="0041414A" w:rsidRPr="00AF5295" w:rsidRDefault="00690158" w:rsidP="00A9198E">
      <w:pPr>
        <w:pStyle w:val="ListParagraph"/>
        <w:numPr>
          <w:ilvl w:val="0"/>
          <w:numId w:val="33"/>
        </w:numPr>
        <w:tabs>
          <w:tab w:val="left" w:pos="0"/>
        </w:tabs>
        <w:spacing w:after="0"/>
        <w:jc w:val="both"/>
        <w:rPr>
          <w:rFonts w:ascii="Times New Roman" w:eastAsia="Times New Roman" w:hAnsi="Times New Roman"/>
          <w:sz w:val="24"/>
          <w:szCs w:val="24"/>
          <w:shd w:val="clear" w:color="auto" w:fill="00FFFF"/>
        </w:rPr>
      </w:pPr>
      <w:r>
        <w:rPr>
          <w:rFonts w:ascii="Times New Roman" w:hAnsi="Times New Roman"/>
          <w:b/>
          <w:sz w:val="24"/>
        </w:rPr>
        <w:t>Iz mobilnosti študentov v mobilnost osebja:</w:t>
      </w:r>
      <w:r>
        <w:rPr>
          <w:rFonts w:ascii="Times New Roman" w:hAnsi="Times New Roman"/>
          <w:sz w:val="24"/>
        </w:rPr>
        <w:t xml:space="preserve"> upravičenec lahko do 10 % finančnih sredstev iz katere koli proračunske kategorije mobilnosti študentov prerazporedi v katero koli proračunsko kategorijo (vključno s proračunskimi kategorijami dejanskih stroškov) mobilnosti osebja.]</w:t>
      </w:r>
    </w:p>
    <w:p w14:paraId="11C229B6" w14:textId="77777777" w:rsidR="00901192" w:rsidRDefault="00901192" w:rsidP="00A9198E">
      <w:pPr>
        <w:tabs>
          <w:tab w:val="left" w:pos="0"/>
        </w:tabs>
        <w:spacing w:after="0"/>
        <w:jc w:val="both"/>
        <w:rPr>
          <w:rFonts w:ascii="Times New Roman" w:eastAsia="Times New Roman" w:hAnsi="Times New Roman"/>
          <w:sz w:val="24"/>
          <w:szCs w:val="24"/>
          <w:highlight w:val="cyan"/>
          <w:shd w:val="clear" w:color="auto" w:fill="00FFFF"/>
        </w:rPr>
      </w:pPr>
    </w:p>
    <w:p w14:paraId="70E00298" w14:textId="6D7DE4DF" w:rsidR="006D43CB" w:rsidRPr="00882C30" w:rsidRDefault="006D43CB" w:rsidP="00A9198E">
      <w:pPr>
        <w:tabs>
          <w:tab w:val="left" w:pos="0"/>
        </w:tabs>
        <w:spacing w:after="0"/>
        <w:jc w:val="both"/>
        <w:rPr>
          <w:rFonts w:ascii="Times New Roman" w:eastAsia="Times New Roman" w:hAnsi="Times New Roman"/>
          <w:sz w:val="24"/>
          <w:szCs w:val="24"/>
          <w:highlight w:val="cyan"/>
          <w:shd w:val="clear" w:color="auto" w:fill="00FFFF"/>
        </w:rPr>
      </w:pPr>
      <w:r>
        <w:rPr>
          <w:rFonts w:ascii="Times New Roman" w:hAnsi="Times New Roman"/>
          <w:sz w:val="24"/>
          <w:highlight w:val="cyan"/>
          <w:shd w:val="clear" w:color="auto" w:fill="00FFFF"/>
        </w:rPr>
        <w:t>[ključni ukrep 1 – terciarno izobraževanje KA171:</w:t>
      </w:r>
    </w:p>
    <w:p w14:paraId="6F449CDB" w14:textId="77777777" w:rsidR="00201296" w:rsidRDefault="00201296" w:rsidP="00A9198E">
      <w:pPr>
        <w:tabs>
          <w:tab w:val="left" w:pos="0"/>
        </w:tabs>
        <w:spacing w:after="0"/>
        <w:jc w:val="both"/>
        <w:rPr>
          <w:rFonts w:ascii="Times New Roman" w:eastAsia="Times New Roman" w:hAnsi="Times New Roman"/>
          <w:sz w:val="24"/>
          <w:szCs w:val="24"/>
          <w:highlight w:val="cyan"/>
          <w:shd w:val="clear" w:color="auto" w:fill="00FFFF"/>
        </w:rPr>
      </w:pPr>
    </w:p>
    <w:p w14:paraId="2EC7549A" w14:textId="7208E283" w:rsidR="00201296" w:rsidRPr="00D24BDC" w:rsidRDefault="00345676" w:rsidP="00A9198E">
      <w:pPr>
        <w:tabs>
          <w:tab w:val="left" w:pos="0"/>
        </w:tabs>
        <w:spacing w:after="0"/>
        <w:jc w:val="both"/>
        <w:rPr>
          <w:rFonts w:ascii="Times New Roman" w:eastAsia="Times New Roman" w:hAnsi="Times New Roman"/>
          <w:snapToGrid w:val="0"/>
          <w:sz w:val="24"/>
          <w:szCs w:val="24"/>
        </w:rPr>
      </w:pPr>
      <w:r>
        <w:rPr>
          <w:rFonts w:ascii="Times New Roman" w:hAnsi="Times New Roman"/>
          <w:snapToGrid w:val="0"/>
          <w:sz w:val="24"/>
        </w:rPr>
        <w:t>Kot izjema od člena II.22 Splošnih pogojev upravičenec lahko prerazporedi finančna sredstva med različnimi proračunskimi kategorijami, zaradi česar se spremenijo ocena proračuna in z njo povezane aktivnosti iz Priloge II, ne da bi zaprosil za spremembo Sporazuma, če se upoštevajo naslednja posebna pravila:</w:t>
      </w:r>
    </w:p>
    <w:p w14:paraId="4960DDF2" w14:textId="77777777" w:rsidR="00471090" w:rsidRPr="0041414A" w:rsidRDefault="00471090" w:rsidP="00A9198E">
      <w:pPr>
        <w:tabs>
          <w:tab w:val="left" w:pos="0"/>
        </w:tabs>
        <w:spacing w:after="0"/>
        <w:jc w:val="both"/>
        <w:rPr>
          <w:rFonts w:ascii="Times New Roman" w:eastAsia="Times New Roman" w:hAnsi="Times New Roman"/>
          <w:sz w:val="24"/>
          <w:szCs w:val="24"/>
          <w:highlight w:val="cyan"/>
          <w:shd w:val="clear" w:color="auto" w:fill="00FFFF"/>
        </w:rPr>
      </w:pPr>
    </w:p>
    <w:p w14:paraId="4E21DF2E" w14:textId="0025E94A" w:rsidR="00DB4ADA" w:rsidRPr="006328B8" w:rsidRDefault="00DB4ADA" w:rsidP="00FF35B0">
      <w:pPr>
        <w:pStyle w:val="ListParagraph"/>
        <w:numPr>
          <w:ilvl w:val="0"/>
          <w:numId w:val="127"/>
        </w:numPr>
        <w:ind w:left="709"/>
        <w:jc w:val="both"/>
        <w:rPr>
          <w:rFonts w:ascii="Times New Roman" w:hAnsi="Times New Roman"/>
          <w:bCs/>
          <w:sz w:val="24"/>
          <w:szCs w:val="24"/>
        </w:rPr>
      </w:pPr>
      <w:r>
        <w:rPr>
          <w:rFonts w:ascii="Times New Roman" w:hAnsi="Times New Roman"/>
          <w:sz w:val="24"/>
        </w:rPr>
        <w:t xml:space="preserve">Proračunske prerazporeditve med regijami in dodajanje držav, ki niso navedene v Prilogi II, niso dovoljeni niti s spremembo. </w:t>
      </w:r>
    </w:p>
    <w:p w14:paraId="49736445" w14:textId="3AD9BFF1" w:rsidR="00527217" w:rsidRPr="00DB4ADA" w:rsidRDefault="00527217" w:rsidP="00FF35B0">
      <w:pPr>
        <w:pStyle w:val="ListParagraph"/>
        <w:numPr>
          <w:ilvl w:val="0"/>
          <w:numId w:val="127"/>
        </w:numPr>
        <w:ind w:left="709"/>
        <w:jc w:val="both"/>
        <w:rPr>
          <w:rFonts w:ascii="Times New Roman" w:hAnsi="Times New Roman"/>
          <w:bCs/>
          <w:sz w:val="24"/>
          <w:szCs w:val="24"/>
        </w:rPr>
      </w:pPr>
      <w:r>
        <w:rPr>
          <w:rFonts w:ascii="Times New Roman" w:hAnsi="Times New Roman"/>
          <w:sz w:val="24"/>
        </w:rPr>
        <w:t>Upravičenec lahko prerazporedi finančna sredstva med tretjimi državami, ki niso pridružene programu, če so te države znotraj iste regije in so navedene v Prilogi II.</w:t>
      </w:r>
    </w:p>
    <w:p w14:paraId="59B50856" w14:textId="37BEC212" w:rsidR="0041414A" w:rsidRPr="0041414A" w:rsidRDefault="00DA6EE0" w:rsidP="00FF35B0">
      <w:pPr>
        <w:pStyle w:val="ListParagraph"/>
        <w:numPr>
          <w:ilvl w:val="0"/>
          <w:numId w:val="127"/>
        </w:numPr>
        <w:ind w:left="709"/>
        <w:jc w:val="both"/>
        <w:rPr>
          <w:rFonts w:ascii="Times New Roman" w:hAnsi="Times New Roman"/>
          <w:bCs/>
          <w:sz w:val="24"/>
          <w:szCs w:val="24"/>
        </w:rPr>
      </w:pPr>
      <w:r>
        <w:rPr>
          <w:rFonts w:ascii="Times New Roman" w:hAnsi="Times New Roman"/>
          <w:sz w:val="24"/>
        </w:rPr>
        <w:t xml:space="preserve">Upravičenec lahko prerazporedi finančna sredstva, dodeljena za individualno podporo in podporo za potne stroške za izhodno mobilnost, v individualno podporo in podporo za potne stroške za vhodno mobilnost in obratno. Vendar vsota prerazporejenih finančnih sredstev ne sme presegati 40 % skupnega proračuna projekta, dodeljenega v skladu s Prilogo II. Če skupne proračunske prerazporeditve presegajo prag 40 %, je treba zaprositi za spremembo. </w:t>
      </w:r>
    </w:p>
    <w:p w14:paraId="34F267D1" w14:textId="22CE520A" w:rsidR="006D43CB" w:rsidRPr="00DB4ADA" w:rsidRDefault="00D41B8F" w:rsidP="00FF35B0">
      <w:pPr>
        <w:pStyle w:val="ListParagraph"/>
        <w:numPr>
          <w:ilvl w:val="0"/>
          <w:numId w:val="127"/>
        </w:numPr>
        <w:ind w:left="709"/>
        <w:jc w:val="both"/>
        <w:rPr>
          <w:rFonts w:ascii="Times New Roman" w:hAnsi="Times New Roman"/>
          <w:b/>
          <w:sz w:val="24"/>
          <w:szCs w:val="24"/>
        </w:rPr>
      </w:pPr>
      <w:r>
        <w:rPr>
          <w:rFonts w:ascii="Times New Roman" w:hAnsi="Times New Roman"/>
          <w:sz w:val="24"/>
        </w:rPr>
        <w:t xml:space="preserve"> </w:t>
      </w:r>
      <w:r>
        <w:rPr>
          <w:rFonts w:ascii="Times New Roman" w:hAnsi="Times New Roman"/>
          <w:b/>
          <w:sz w:val="24"/>
        </w:rPr>
        <w:t>Organizacijska podpora</w:t>
      </w:r>
    </w:p>
    <w:p w14:paraId="52858322" w14:textId="5E7386A2" w:rsidR="006D43CB" w:rsidRPr="00FF35B0" w:rsidRDefault="006D43CB" w:rsidP="00FF35B0">
      <w:pPr>
        <w:pStyle w:val="ListParagraph"/>
        <w:ind w:left="709"/>
        <w:jc w:val="both"/>
        <w:rPr>
          <w:rFonts w:ascii="Times New Roman" w:hAnsi="Times New Roman"/>
          <w:bCs/>
          <w:sz w:val="24"/>
          <w:szCs w:val="24"/>
        </w:rPr>
      </w:pPr>
      <w:r>
        <w:rPr>
          <w:rFonts w:ascii="Times New Roman" w:hAnsi="Times New Roman"/>
          <w:sz w:val="24"/>
        </w:rPr>
        <w:t>Prerazporeditev finančnih sredstev iz katere koli proračunske kategorije v kategorijo organizacijske podpore ni dovoljena.</w:t>
      </w:r>
    </w:p>
    <w:p w14:paraId="024FFEF9" w14:textId="683196EE" w:rsidR="006D43CB" w:rsidRPr="00FF35B0" w:rsidRDefault="006D43CB" w:rsidP="00FF35B0">
      <w:pPr>
        <w:pStyle w:val="ListParagraph"/>
        <w:ind w:left="709"/>
        <w:jc w:val="both"/>
        <w:rPr>
          <w:rFonts w:ascii="Times New Roman" w:hAnsi="Times New Roman"/>
          <w:bCs/>
          <w:sz w:val="24"/>
          <w:szCs w:val="24"/>
        </w:rPr>
      </w:pPr>
      <w:r>
        <w:rPr>
          <w:rFonts w:ascii="Times New Roman" w:hAnsi="Times New Roman"/>
          <w:sz w:val="24"/>
        </w:rPr>
        <w:t xml:space="preserve">Upravičenec lahko do 50 % finančnih sredstev, dodeljenih za organizacijsko podporo, prerazporedi v katero koli drugo proračunsko kategorijo (vključno s proračunskimi kategorijami dejanskih stroškov). </w:t>
      </w:r>
    </w:p>
    <w:p w14:paraId="7D7B1C52" w14:textId="563CE780" w:rsidR="00014B32" w:rsidRPr="00DB4ADA" w:rsidRDefault="005800C4" w:rsidP="00FF35B0">
      <w:pPr>
        <w:pStyle w:val="ListParagraph"/>
        <w:numPr>
          <w:ilvl w:val="0"/>
          <w:numId w:val="127"/>
        </w:numPr>
        <w:ind w:left="709"/>
        <w:jc w:val="both"/>
        <w:rPr>
          <w:rFonts w:ascii="Times New Roman" w:hAnsi="Times New Roman"/>
          <w:b/>
          <w:sz w:val="24"/>
          <w:szCs w:val="24"/>
        </w:rPr>
      </w:pPr>
      <w:r>
        <w:rPr>
          <w:rFonts w:ascii="Times New Roman" w:hAnsi="Times New Roman"/>
          <w:b/>
          <w:sz w:val="24"/>
        </w:rPr>
        <w:lastRenderedPageBreak/>
        <w:t>Dodatni zneski za študente in mlade diplomante z manj priložnostmi</w:t>
      </w:r>
    </w:p>
    <w:p w14:paraId="67755689" w14:textId="17B9FB3A" w:rsidR="00690158" w:rsidRPr="006300DD" w:rsidRDefault="005800C4" w:rsidP="006300DD">
      <w:pPr>
        <w:ind w:left="709"/>
        <w:jc w:val="both"/>
        <w:rPr>
          <w:rFonts w:ascii="Times New Roman" w:hAnsi="Times New Roman"/>
          <w:sz w:val="24"/>
          <w:szCs w:val="24"/>
        </w:rPr>
      </w:pPr>
      <w:r>
        <w:rPr>
          <w:rFonts w:ascii="Times New Roman" w:hAnsi="Times New Roman"/>
          <w:sz w:val="24"/>
        </w:rPr>
        <w:t>Upravičenec ne sme prerazporediti finančnih sredstev iz te proračunske kategorije v katero koli drugo proračunsko kategorijo brez spremembe.</w:t>
      </w:r>
    </w:p>
    <w:p w14:paraId="189C2168" w14:textId="77777777" w:rsidR="00E21880" w:rsidRPr="004E05EC" w:rsidRDefault="00E21880" w:rsidP="00A9198E">
      <w:pPr>
        <w:pStyle w:val="ListParagraph"/>
        <w:suppressAutoHyphens w:val="0"/>
        <w:spacing w:after="0"/>
        <w:jc w:val="both"/>
        <w:rPr>
          <w:rFonts w:ascii="Times New Roman" w:hAnsi="Times New Roman"/>
          <w:sz w:val="24"/>
          <w:highlight w:val="yellow"/>
        </w:rPr>
      </w:pPr>
    </w:p>
    <w:p w14:paraId="2E9A14FE" w14:textId="103C8E39" w:rsidR="006B2CB0" w:rsidRPr="003F7876" w:rsidRDefault="00880C92" w:rsidP="00A655E4">
      <w:r>
        <w:rPr>
          <w:rFonts w:ascii="Times New Roman" w:hAnsi="Times New Roman"/>
          <w:sz w:val="24"/>
          <w:highlight w:val="cyan"/>
        </w:rPr>
        <w:t>[ključni ukrep 1 – MLADINA – aktivnosti udejstvovanja mladih:</w:t>
      </w:r>
    </w:p>
    <w:p w14:paraId="73886ADB" w14:textId="508D93D1" w:rsidR="006B2CB0" w:rsidRPr="001016B1" w:rsidRDefault="006B2CB0" w:rsidP="00A655E4">
      <w:pPr>
        <w:pStyle w:val="ListParagraph"/>
        <w:numPr>
          <w:ilvl w:val="0"/>
          <w:numId w:val="111"/>
        </w:numPr>
        <w:jc w:val="both"/>
        <w:rPr>
          <w:rFonts w:ascii="Times New Roman" w:hAnsi="Times New Roman"/>
          <w:b/>
          <w:bCs/>
          <w:sz w:val="24"/>
          <w:szCs w:val="24"/>
        </w:rPr>
      </w:pPr>
      <w:r>
        <w:rPr>
          <w:rFonts w:ascii="Times New Roman" w:hAnsi="Times New Roman"/>
          <w:b/>
          <w:sz w:val="24"/>
        </w:rPr>
        <w:t>Izredni stroški in podpora za vključevanje za udeležence:</w:t>
      </w:r>
      <w:r>
        <w:rPr>
          <w:rFonts w:ascii="Times New Roman" w:hAnsi="Times New Roman"/>
          <w:sz w:val="24"/>
        </w:rPr>
        <w:t xml:space="preserve"> upravičenec lahko do 15 % finančnih sredstev, dodeljenih za vsako od teh dveh kategorij, prerazporedi v katero koli drugo proračunsko kategorijo. Upravičenec lahko v ti dve proračunski kategoriji prerazporedi dodatna finančna sredstva, ne da bi zaprosil za spremembo.</w:t>
      </w:r>
    </w:p>
    <w:p w14:paraId="3D2D7D56" w14:textId="2BDED1EF" w:rsidR="006B2CB0" w:rsidRPr="001016B1" w:rsidRDefault="006B2CB0" w:rsidP="00C7174F">
      <w:pPr>
        <w:pStyle w:val="ListParagraph"/>
        <w:numPr>
          <w:ilvl w:val="0"/>
          <w:numId w:val="111"/>
        </w:numPr>
        <w:jc w:val="both"/>
        <w:rPr>
          <w:rFonts w:ascii="Times New Roman" w:hAnsi="Times New Roman"/>
          <w:b/>
          <w:bCs/>
          <w:sz w:val="24"/>
          <w:szCs w:val="24"/>
        </w:rPr>
      </w:pPr>
      <w:r>
        <w:rPr>
          <w:rFonts w:ascii="Times New Roman" w:hAnsi="Times New Roman"/>
          <w:b/>
          <w:sz w:val="24"/>
        </w:rPr>
        <w:t>Podpora za dogodke za udejstvovanje mladih:</w:t>
      </w:r>
      <w:r>
        <w:rPr>
          <w:rFonts w:ascii="Times New Roman" w:hAnsi="Times New Roman"/>
          <w:sz w:val="24"/>
        </w:rPr>
        <w:t xml:space="preserve"> upravičenec lahko iz te proračunske kategorije prerazporedi do 30 % dodeljenih finančnih sredstev (pri čemer mora upoštevati vse ostale omejitve, določene v tem členu). Upravičenec lahko v to proračunsko kategorijo prerazporedi dodatna finančna sredstva, ne da bi zaprosil za spremembo.</w:t>
      </w:r>
    </w:p>
    <w:p w14:paraId="5F7C1E66" w14:textId="7A4097DB" w:rsidR="00880C92" w:rsidRPr="00FF35B0" w:rsidRDefault="00880C92" w:rsidP="00C7174F">
      <w:pPr>
        <w:pStyle w:val="ListParagraph"/>
        <w:numPr>
          <w:ilvl w:val="0"/>
          <w:numId w:val="111"/>
        </w:numPr>
        <w:ind w:left="714" w:hanging="357"/>
        <w:jc w:val="both"/>
        <w:rPr>
          <w:rFonts w:ascii="Times New Roman" w:hAnsi="Times New Roman"/>
          <w:b/>
          <w:bCs/>
          <w:sz w:val="24"/>
          <w:szCs w:val="24"/>
        </w:rPr>
      </w:pPr>
      <w:r>
        <w:rPr>
          <w:rFonts w:ascii="Times New Roman" w:hAnsi="Times New Roman"/>
          <w:b/>
          <w:sz w:val="24"/>
        </w:rPr>
        <w:t>V okviru vrste aktivnosti „mobilnosti za udejstvovanje mladih“:</w:t>
      </w:r>
      <w:r>
        <w:rPr>
          <w:rFonts w:ascii="Times New Roman" w:hAnsi="Times New Roman"/>
          <w:sz w:val="24"/>
        </w:rPr>
        <w:t xml:space="preserve"> upravičenec lahko do 30 % vseh finančnih sredstev, dodeljenih za „</w:t>
      </w:r>
      <w:r>
        <w:rPr>
          <w:rFonts w:ascii="Times New Roman" w:hAnsi="Times New Roman"/>
          <w:b/>
          <w:sz w:val="24"/>
        </w:rPr>
        <w:t>mobilnosti za udejstvovanje mladih</w:t>
      </w:r>
      <w:r>
        <w:rPr>
          <w:rFonts w:ascii="Times New Roman" w:hAnsi="Times New Roman"/>
          <w:sz w:val="24"/>
        </w:rPr>
        <w:t>“, prerazporedi v katero koli proračunsko kategorijo (pri čemer mora upoštevati vse ostale omejitve, določene v tem členu). Upravičenec lahko v kategorijo „</w:t>
      </w:r>
      <w:r>
        <w:rPr>
          <w:rFonts w:ascii="Times New Roman" w:hAnsi="Times New Roman"/>
          <w:b/>
          <w:sz w:val="24"/>
        </w:rPr>
        <w:t>mobilnosti za udejstvovanje mladih</w:t>
      </w:r>
      <w:r>
        <w:rPr>
          <w:rFonts w:ascii="Times New Roman" w:hAnsi="Times New Roman"/>
          <w:sz w:val="24"/>
        </w:rPr>
        <w:t>“ prerazporedi dodatna finančna sredstva, ne da bi zaprosil za spremembo. Upravičenec lahko do 100 % finančnih sredstev, dodeljenih za potne stroške in individualno podporo, prerazporedi med tema proračunskima kategorijama.</w:t>
      </w:r>
    </w:p>
    <w:p w14:paraId="37A71B2D" w14:textId="732F7A20" w:rsidR="00880C92" w:rsidRPr="001016B1" w:rsidRDefault="00880C92" w:rsidP="00FC5D1F">
      <w:pPr>
        <w:pStyle w:val="ListParagraph"/>
        <w:numPr>
          <w:ilvl w:val="0"/>
          <w:numId w:val="111"/>
        </w:numPr>
        <w:jc w:val="both"/>
        <w:rPr>
          <w:rFonts w:ascii="Times New Roman" w:hAnsi="Times New Roman"/>
          <w:b/>
          <w:bCs/>
          <w:sz w:val="24"/>
          <w:szCs w:val="24"/>
        </w:rPr>
      </w:pPr>
      <w:r>
        <w:rPr>
          <w:rFonts w:ascii="Times New Roman" w:hAnsi="Times New Roman"/>
          <w:b/>
          <w:sz w:val="24"/>
        </w:rPr>
        <w:t xml:space="preserve">Stroški vodenja projekta: </w:t>
      </w:r>
      <w:r>
        <w:rPr>
          <w:rFonts w:ascii="Times New Roman" w:hAnsi="Times New Roman"/>
          <w:sz w:val="24"/>
        </w:rPr>
        <w:t>upravičenec lahko do 100 % finančnih sredstev, dodeljenih za to kategorijo, prerazporedi v katero koli proračunsko kategorijo (pri čemer mora upoštevati vse ostale omejitve, določene v tem členu). Upravičenec v to proračunsko kategorijo ne sme prerazporediti nobenih dodatnih finančnih sredstev, ne da bi zaprosil za spremembo.</w:t>
      </w:r>
    </w:p>
    <w:p w14:paraId="651CE217" w14:textId="617A9E60" w:rsidR="00E74172" w:rsidRPr="00E74172" w:rsidRDefault="00E74172" w:rsidP="00FC5D1F">
      <w:pPr>
        <w:pStyle w:val="ListParagraph"/>
        <w:numPr>
          <w:ilvl w:val="0"/>
          <w:numId w:val="111"/>
        </w:numPr>
        <w:jc w:val="both"/>
        <w:rPr>
          <w:rFonts w:ascii="Times New Roman" w:hAnsi="Times New Roman"/>
          <w:sz w:val="24"/>
          <w:szCs w:val="24"/>
        </w:rPr>
      </w:pPr>
      <w:r>
        <w:rPr>
          <w:rFonts w:ascii="Times New Roman" w:hAnsi="Times New Roman"/>
          <w:b/>
          <w:sz w:val="24"/>
        </w:rPr>
        <w:t>Podpora za vključevanje za organizacije in stroški inštruiranja:</w:t>
      </w:r>
      <w:r>
        <w:rPr>
          <w:rFonts w:ascii="Times New Roman" w:hAnsi="Times New Roman"/>
          <w:sz w:val="24"/>
        </w:rPr>
        <w:t xml:space="preserve"> upravičenec lahko do 100 % dodeljenih finančnih sredstev prerazporedi v katero koli proračunsko kategorijo (pri čemer mora upoštevati vse ostale omejitve, določene v tem členu). Upravičenec lahko v ti dve proračunski kategoriji prerazporedi dodatna finančna sredstva, ne da bi zaprosil za spremembo.</w:t>
      </w:r>
      <w:bookmarkStart w:id="58" w:name="_GoBack"/>
      <w:bookmarkEnd w:id="58"/>
      <w:r w:rsidR="00F66623">
        <w:rPr>
          <w:rFonts w:ascii="Times New Roman" w:hAnsi="Times New Roman"/>
          <w:sz w:val="24"/>
        </w:rPr>
        <w:t>]</w:t>
      </w:r>
    </w:p>
    <w:p w14:paraId="16930D2B" w14:textId="77777777" w:rsidR="00690158" w:rsidRPr="00754E99" w:rsidRDefault="00690158" w:rsidP="006769CD">
      <w:r>
        <w:rPr>
          <w:rFonts w:ascii="Times New Roman" w:hAnsi="Times New Roman"/>
          <w:sz w:val="24"/>
          <w:highlight w:val="cyan"/>
        </w:rPr>
        <w:t>[ključni ukrep 1 – MLADINA – ukrep za vključevanje v okviru pobude DiscoverEU:</w:t>
      </w:r>
    </w:p>
    <w:p w14:paraId="48D890FE" w14:textId="32EAEBB4" w:rsidR="00690158" w:rsidRPr="00B468DA" w:rsidRDefault="00690158" w:rsidP="00630E5B">
      <w:pPr>
        <w:spacing w:after="0"/>
        <w:ind w:left="426" w:hanging="426"/>
        <w:jc w:val="both"/>
        <w:rPr>
          <w:rFonts w:ascii="Times New Roman" w:hAnsi="Times New Roman"/>
          <w:sz w:val="24"/>
          <w:szCs w:val="24"/>
        </w:rPr>
      </w:pPr>
    </w:p>
    <w:p w14:paraId="0D77954D" w14:textId="6BC9BD7D" w:rsidR="00690158" w:rsidRDefault="00690158" w:rsidP="00A655E4">
      <w:pPr>
        <w:pStyle w:val="ListParagraph"/>
        <w:numPr>
          <w:ilvl w:val="0"/>
          <w:numId w:val="118"/>
        </w:numPr>
        <w:jc w:val="both"/>
        <w:rPr>
          <w:rFonts w:ascii="Times New Roman" w:hAnsi="Times New Roman"/>
          <w:b/>
          <w:bCs/>
          <w:sz w:val="24"/>
          <w:szCs w:val="24"/>
        </w:rPr>
      </w:pPr>
      <w:r>
        <w:rPr>
          <w:rFonts w:ascii="Times New Roman" w:hAnsi="Times New Roman"/>
          <w:b/>
          <w:sz w:val="24"/>
        </w:rPr>
        <w:lastRenderedPageBreak/>
        <w:t>Organizacijska podpora:</w:t>
      </w:r>
      <w:r>
        <w:rPr>
          <w:rFonts w:ascii="Times New Roman" w:hAnsi="Times New Roman"/>
          <w:sz w:val="24"/>
        </w:rPr>
        <w:t xml:space="preserve"> upravičenec lahko finančna sredstva, dodeljena za to proračunsko kategorijo, prerazporedi v katero koli proračunsko kategorijo (pri čemer mora upoštevati vse ostale omejitve, določene v tem členu). Upravičenec v to proračunsko kategorijo ne sme prerazporediti nobenih dodatnih finančnih sredstev, ne da bi zaprosil za spremembo.</w:t>
      </w:r>
    </w:p>
    <w:p w14:paraId="3FA757DB" w14:textId="161F2B4B" w:rsidR="00690158" w:rsidRPr="00B96A3C" w:rsidRDefault="00690158" w:rsidP="00A655E4">
      <w:pPr>
        <w:pStyle w:val="ListParagraph"/>
        <w:numPr>
          <w:ilvl w:val="0"/>
          <w:numId w:val="118"/>
        </w:numPr>
        <w:jc w:val="both"/>
        <w:rPr>
          <w:rFonts w:ascii="Times New Roman" w:hAnsi="Times New Roman"/>
          <w:b/>
          <w:bCs/>
          <w:sz w:val="24"/>
          <w:szCs w:val="24"/>
        </w:rPr>
      </w:pPr>
      <w:r>
        <w:rPr>
          <w:rFonts w:ascii="Times New Roman" w:hAnsi="Times New Roman"/>
          <w:b/>
          <w:sz w:val="24"/>
        </w:rPr>
        <w:t>Izredni stroški in podpora za vključevanje za udeležence:</w:t>
      </w:r>
      <w:r>
        <w:rPr>
          <w:rFonts w:ascii="Times New Roman" w:hAnsi="Times New Roman"/>
          <w:sz w:val="24"/>
        </w:rPr>
        <w:t xml:space="preserve"> upravičenec lahko do 15 % finančnih sredstev, dodeljenih za vsako od teh dveh kategorij, prerazporedi v katero koli drugo proračunsko kategorijo. Upravičenec lahko v ti dve proračunski kategoriji prerazporedi dodatna finančna sredstva, ne da bi zaprosil za spremembo.]</w:t>
      </w:r>
    </w:p>
    <w:p w14:paraId="5AC58AD8" w14:textId="77777777" w:rsidR="00194D0E" w:rsidRPr="00194D0E" w:rsidRDefault="00194D0E" w:rsidP="00194D0E">
      <w:pPr>
        <w:jc w:val="both"/>
        <w:rPr>
          <w:rFonts w:ascii="Times New Roman" w:hAnsi="Times New Roman"/>
          <w:b/>
          <w:sz w:val="24"/>
          <w:szCs w:val="24"/>
        </w:rPr>
      </w:pPr>
    </w:p>
    <w:p w14:paraId="0092FDA8" w14:textId="4F30F1C3" w:rsidR="007374D5" w:rsidRPr="00480642" w:rsidRDefault="009C7F24" w:rsidP="00C7174F">
      <w:pPr>
        <w:pStyle w:val="Heading1"/>
      </w:pPr>
      <w:bookmarkStart w:id="59" w:name="_Toc107318861"/>
      <w:r>
        <w:t>ČLEN I.16 – SPREMLJANJE IN OCENJEVANJE</w:t>
      </w:r>
      <w:bookmarkEnd w:id="59"/>
      <w:r>
        <w:t xml:space="preserve"> </w:t>
      </w:r>
    </w:p>
    <w:p w14:paraId="2219D2BA" w14:textId="3CAE96BF" w:rsidR="007374D5" w:rsidRPr="00D25F4D" w:rsidRDefault="007374D5" w:rsidP="00C7174F">
      <w:pPr>
        <w:spacing w:after="0"/>
        <w:jc w:val="both"/>
        <w:rPr>
          <w:rFonts w:ascii="Times New Roman" w:hAnsi="Times New Roman"/>
          <w:sz w:val="24"/>
          <w:szCs w:val="24"/>
        </w:rPr>
      </w:pPr>
      <w:r>
        <w:rPr>
          <w:rFonts w:ascii="Times New Roman" w:hAnsi="Times New Roman"/>
          <w:sz w:val="24"/>
          <w:highlight w:val="cyan"/>
        </w:rPr>
        <w:t>[za terciarno izobraževanje:</w:t>
      </w:r>
      <w:r>
        <w:rPr>
          <w:rFonts w:ascii="Times New Roman" w:hAnsi="Times New Roman"/>
          <w:sz w:val="24"/>
        </w:rPr>
        <w:t xml:space="preserve"> NA in Komisija bosta spremljali, ali upravičenec pravilno izvaja listino Erasmus za terciarno izobraževanje in ali spoštuje zaveze kakovosti, opredeljene v njegovih veljavnih medinstitucionalnih sporazumih.</w:t>
      </w:r>
    </w:p>
    <w:p w14:paraId="53B5E1FE" w14:textId="77777777" w:rsidR="007374D5" w:rsidRPr="00E6068C" w:rsidRDefault="007374D5" w:rsidP="00C7174F">
      <w:pPr>
        <w:spacing w:after="0"/>
        <w:jc w:val="both"/>
        <w:rPr>
          <w:rFonts w:ascii="Times New Roman" w:hAnsi="Times New Roman"/>
          <w:sz w:val="24"/>
        </w:rPr>
      </w:pPr>
    </w:p>
    <w:p w14:paraId="03ABAA00" w14:textId="77777777" w:rsidR="007374D5" w:rsidRPr="00D25F4D" w:rsidRDefault="007374D5" w:rsidP="00C7174F">
      <w:pPr>
        <w:spacing w:after="0"/>
        <w:jc w:val="both"/>
        <w:rPr>
          <w:rFonts w:ascii="Times New Roman" w:hAnsi="Times New Roman"/>
          <w:sz w:val="24"/>
          <w:szCs w:val="24"/>
        </w:rPr>
      </w:pPr>
      <w:r>
        <w:rPr>
          <w:rFonts w:ascii="Times New Roman" w:hAnsi="Times New Roman"/>
          <w:sz w:val="24"/>
        </w:rPr>
        <w:t>Če se pri spremljanju pokažejo slabosti, mora upravičenec v roku, ki ga določi NA ali Komisija, pripraviti in izvesti akcijski načrt. Če upravičenec ne sprejme pravočasno ustreznih popravnih ukrepov, lahko NA priporoči Evropski komisiji, da mu listino Erasmus za terciarno izobraževanje v skladu z določbami listine začasno odvzame ali prekliče.]</w:t>
      </w:r>
    </w:p>
    <w:p w14:paraId="6BA58030" w14:textId="77777777" w:rsidR="007374D5" w:rsidRDefault="007374D5" w:rsidP="00C7174F">
      <w:pPr>
        <w:spacing w:after="0"/>
        <w:jc w:val="both"/>
        <w:rPr>
          <w:rFonts w:ascii="Times New Roman" w:hAnsi="Times New Roman"/>
          <w:sz w:val="24"/>
          <w:szCs w:val="24"/>
        </w:rPr>
      </w:pPr>
    </w:p>
    <w:p w14:paraId="4733A880" w14:textId="5A495087" w:rsidR="007374D5" w:rsidRPr="00130A4E" w:rsidRDefault="007374D5" w:rsidP="00C7174F">
      <w:pPr>
        <w:spacing w:after="0"/>
        <w:jc w:val="both"/>
        <w:rPr>
          <w:rFonts w:ascii="Times New Roman" w:hAnsi="Times New Roman"/>
          <w:sz w:val="24"/>
          <w:szCs w:val="24"/>
        </w:rPr>
      </w:pPr>
      <w:r>
        <w:rPr>
          <w:rFonts w:ascii="Times New Roman" w:hAnsi="Times New Roman"/>
          <w:sz w:val="24"/>
          <w:highlight w:val="cyan"/>
        </w:rPr>
        <w:t>[za akreditirane upravičence v šolskem izobraževanju/PIU/izobraževanju odraslih / na področju mladine:</w:t>
      </w:r>
      <w:r>
        <w:rPr>
          <w:rFonts w:ascii="Times New Roman" w:hAnsi="Times New Roman"/>
          <w:sz w:val="24"/>
        </w:rPr>
        <w:t xml:space="preserve"> NA bo spremljala, ali se akreditacija Erasmus izvaja v skladu s pravili iz razpisa za zbiranje predlogov, na podlagi katerega je bila podeljena, in v skladu s standardi kakovosti Erasmus.</w:t>
      </w:r>
    </w:p>
    <w:p w14:paraId="23D4021B" w14:textId="77777777" w:rsidR="007374D5" w:rsidRPr="00E6068C" w:rsidRDefault="007374D5" w:rsidP="00C7174F">
      <w:pPr>
        <w:spacing w:after="0"/>
        <w:jc w:val="both"/>
        <w:rPr>
          <w:rFonts w:ascii="Times New Roman" w:hAnsi="Times New Roman"/>
          <w:sz w:val="24"/>
        </w:rPr>
      </w:pPr>
    </w:p>
    <w:p w14:paraId="176183DA" w14:textId="77777777" w:rsidR="007374D5" w:rsidRPr="00130A4E" w:rsidRDefault="007374D5" w:rsidP="00C7174F">
      <w:pPr>
        <w:spacing w:after="0"/>
        <w:jc w:val="both"/>
        <w:rPr>
          <w:rFonts w:ascii="Times New Roman" w:hAnsi="Times New Roman"/>
          <w:sz w:val="24"/>
          <w:szCs w:val="24"/>
        </w:rPr>
      </w:pPr>
      <w:r>
        <w:rPr>
          <w:rFonts w:ascii="Times New Roman" w:hAnsi="Times New Roman"/>
          <w:sz w:val="24"/>
        </w:rPr>
        <w:t>Če se pri spremljanju pokažejo slabosti, NA izda priporočila in/ali obvezna navodila za odpravo teh slabosti. Po potrebi lahko NA sprejme dodatne popravne ukrepe, kot je opredeljeno v razpisu za zbiranje predlogov, na podlagi katerega je bila podeljena akreditacija.]</w:t>
      </w:r>
    </w:p>
    <w:p w14:paraId="081AE63F" w14:textId="55436D9B" w:rsidR="001051F7" w:rsidRDefault="001051F7" w:rsidP="00A655E4"/>
    <w:p w14:paraId="73BFBE08" w14:textId="77777777" w:rsidR="009C7F24" w:rsidRPr="000441B7" w:rsidRDefault="009C7F24" w:rsidP="009C7F24">
      <w:pPr>
        <w:suppressAutoHyphens w:val="0"/>
        <w:spacing w:after="0"/>
        <w:jc w:val="both"/>
        <w:rPr>
          <w:rFonts w:ascii="Times New Roman" w:hAnsi="Times New Roman"/>
          <w:b/>
          <w:bCs/>
          <w:i/>
          <w:iCs/>
          <w:sz w:val="24"/>
          <w:szCs w:val="24"/>
        </w:rPr>
      </w:pPr>
      <w:r>
        <w:rPr>
          <w:rFonts w:ascii="Times New Roman" w:hAnsi="Times New Roman"/>
          <w:sz w:val="24"/>
          <w:highlight w:val="cyan"/>
        </w:rPr>
        <w:t>[za mladino:</w:t>
      </w:r>
    </w:p>
    <w:p w14:paraId="1DEA3717" w14:textId="77777777" w:rsidR="009C7F24" w:rsidRPr="00480642" w:rsidDel="00901B66" w:rsidRDefault="009C7F24" w:rsidP="009C7F24">
      <w:pPr>
        <w:pStyle w:val="Heading1"/>
      </w:pPr>
      <w:bookmarkStart w:id="60" w:name="_Toc72340599"/>
      <w:bookmarkStart w:id="61" w:name="_Toc72499028"/>
      <w:bookmarkStart w:id="62" w:name="_Toc107318862"/>
      <w:bookmarkEnd w:id="60"/>
      <w:r>
        <w:t>ČLEN I.XX – POTRDILO YOUTHPASS</w:t>
      </w:r>
      <w:bookmarkEnd w:id="61"/>
      <w:bookmarkEnd w:id="62"/>
      <w:r>
        <w:t xml:space="preserve"> </w:t>
      </w:r>
    </w:p>
    <w:p w14:paraId="3D501C56" w14:textId="77777777" w:rsidR="009C7F24" w:rsidRPr="00480642" w:rsidRDefault="009C7F24" w:rsidP="009C7F24">
      <w:pPr>
        <w:suppressAutoHyphens w:val="0"/>
        <w:spacing w:after="0"/>
        <w:jc w:val="both"/>
        <w:rPr>
          <w:rFonts w:ascii="Times New Roman" w:eastAsia="Times New Roman" w:hAnsi="Times New Roman"/>
          <w:i/>
          <w:snapToGrid w:val="0"/>
          <w:sz w:val="24"/>
          <w:szCs w:val="24"/>
          <w:lang w:eastAsia="en-GB"/>
        </w:rPr>
      </w:pPr>
    </w:p>
    <w:p w14:paraId="455BE4CF" w14:textId="77777777" w:rsidR="009C7F24" w:rsidRPr="003F7876" w:rsidRDefault="009C7F24" w:rsidP="009C7F24">
      <w:pPr>
        <w:suppressAutoHyphens w:val="0"/>
        <w:spacing w:after="0"/>
        <w:jc w:val="both"/>
        <w:rPr>
          <w:rFonts w:ascii="Times New Roman" w:hAnsi="Times New Roman"/>
          <w:sz w:val="24"/>
          <w:szCs w:val="24"/>
        </w:rPr>
      </w:pPr>
      <w:r>
        <w:rPr>
          <w:rFonts w:ascii="Times New Roman" w:hAnsi="Times New Roman"/>
          <w:b/>
          <w:sz w:val="24"/>
        </w:rPr>
        <w:t>I.XX.1</w:t>
      </w:r>
      <w:r>
        <w:tab/>
      </w:r>
      <w:r>
        <w:rPr>
          <w:rFonts w:ascii="Times New Roman" w:hAnsi="Times New Roman"/>
          <w:sz w:val="24"/>
        </w:rPr>
        <w:t xml:space="preserve">Upravičenec mora udeležence projekta obvestiti o njihovi pravici do pridobitve potrdila Youthpass.  </w:t>
      </w:r>
    </w:p>
    <w:p w14:paraId="7165C3AB" w14:textId="77777777" w:rsidR="009C7F24" w:rsidRPr="00E6068C" w:rsidRDefault="009C7F24" w:rsidP="009C7F24">
      <w:pPr>
        <w:suppressAutoHyphens w:val="0"/>
        <w:autoSpaceDE w:val="0"/>
        <w:autoSpaceDN w:val="0"/>
        <w:adjustRightInd w:val="0"/>
        <w:spacing w:after="0"/>
        <w:jc w:val="both"/>
        <w:rPr>
          <w:rFonts w:ascii="Times New Roman" w:hAnsi="Times New Roman"/>
          <w:sz w:val="24"/>
        </w:rPr>
      </w:pPr>
    </w:p>
    <w:p w14:paraId="68107B98" w14:textId="77777777" w:rsidR="009C7F24" w:rsidRDefault="009C7F24" w:rsidP="009C7F24">
      <w:pPr>
        <w:spacing w:after="0"/>
        <w:jc w:val="both"/>
        <w:rPr>
          <w:rFonts w:ascii="Times New Roman" w:hAnsi="Times New Roman"/>
          <w:sz w:val="24"/>
          <w:szCs w:val="24"/>
        </w:rPr>
      </w:pPr>
      <w:r>
        <w:rPr>
          <w:rFonts w:ascii="Times New Roman" w:hAnsi="Times New Roman"/>
          <w:b/>
          <w:sz w:val="24"/>
        </w:rPr>
        <w:lastRenderedPageBreak/>
        <w:t>I.XX.2</w:t>
      </w:r>
      <w:r>
        <w:tab/>
      </w:r>
      <w:r>
        <w:rPr>
          <w:rFonts w:ascii="Times New Roman" w:hAnsi="Times New Roman"/>
          <w:sz w:val="24"/>
        </w:rPr>
        <w:t>Upravičenec mora udeležencem projekta pomagati pri oceni pridobljenih izkušenj neformalnega učenja, ob koncu aktivnosti pa je dolžan priskrbeti potrdilo Youthpass vsakemu udeležencu, ki ga zahteva.]</w:t>
      </w:r>
    </w:p>
    <w:p w14:paraId="16D0BC96" w14:textId="63600106" w:rsidR="009C7F24" w:rsidRDefault="009C7F24" w:rsidP="00A655E4"/>
    <w:p w14:paraId="0484BCE1" w14:textId="32A1BCC4" w:rsidR="00CD6818" w:rsidRDefault="001051F7" w:rsidP="00EE2510">
      <w:pPr>
        <w:pStyle w:val="Heading1"/>
      </w:pPr>
      <w:bookmarkStart w:id="63" w:name="_Toc107318863"/>
      <w:r>
        <w:t>ČLEN I.XX – DRUGE DOLOČBE, KI JIH ZAHTEVA NACIONALNO PRAVO</w:t>
      </w:r>
      <w:bookmarkEnd w:id="63"/>
      <w:r>
        <w:t xml:space="preserve"> </w:t>
      </w:r>
    </w:p>
    <w:p w14:paraId="61837B53" w14:textId="4DDBCE43" w:rsidR="001051F7" w:rsidRPr="00D25F4D" w:rsidRDefault="001051F7" w:rsidP="00C7174F">
      <w:pPr>
        <w:spacing w:after="0"/>
        <w:jc w:val="both"/>
        <w:rPr>
          <w:rFonts w:ascii="Times New Roman" w:hAnsi="Times New Roman"/>
          <w:sz w:val="24"/>
          <w:szCs w:val="24"/>
        </w:rPr>
      </w:pPr>
      <w:r>
        <w:rPr>
          <w:rFonts w:ascii="Times New Roman" w:hAnsi="Times New Roman"/>
          <w:sz w:val="24"/>
        </w:rPr>
        <w:t>[</w:t>
      </w:r>
      <w:r>
        <w:rPr>
          <w:rFonts w:ascii="Times New Roman" w:hAnsi="Times New Roman"/>
          <w:sz w:val="24"/>
          <w:highlight w:val="lightGray"/>
        </w:rPr>
        <w:t>NA lahko vključi dodatne obvezne pravne določbe, ki jih zahteva nacionalno pravo,</w:t>
      </w:r>
      <w:r>
        <w:rPr>
          <w:rFonts w:ascii="Times New Roman" w:hAnsi="Times New Roman"/>
          <w:sz w:val="24"/>
        </w:rPr>
        <w:t xml:space="preserve"> </w:t>
      </w:r>
      <w:r>
        <w:rPr>
          <w:rFonts w:ascii="Times New Roman" w:hAnsi="Times New Roman"/>
          <w:sz w:val="24"/>
          <w:highlight w:val="lightGray"/>
        </w:rPr>
        <w:t>če niso v nasprotju z določbami tega sporazuma o nepovratnih sredstvih.</w:t>
      </w:r>
      <w:r>
        <w:rPr>
          <w:rFonts w:ascii="Times New Roman" w:hAnsi="Times New Roman"/>
          <w:sz w:val="24"/>
        </w:rPr>
        <w:t>]</w:t>
      </w:r>
    </w:p>
    <w:p w14:paraId="61070A2A" w14:textId="11FA4FF5" w:rsidR="72E7A03A" w:rsidRPr="003F7876" w:rsidRDefault="72E7A03A" w:rsidP="00A655E4">
      <w:pPr>
        <w:jc w:val="both"/>
        <w:rPr>
          <w:rFonts w:ascii="Times New Roman" w:eastAsia="Times New Roman" w:hAnsi="Times New Roman"/>
          <w:b/>
          <w:bCs/>
          <w:sz w:val="24"/>
          <w:szCs w:val="24"/>
        </w:rPr>
      </w:pPr>
    </w:p>
    <w:p w14:paraId="60E4CD27" w14:textId="4D9E370E" w:rsidR="00F10621" w:rsidRPr="00480642" w:rsidRDefault="001337CD" w:rsidP="00A655E4">
      <w:pPr>
        <w:pStyle w:val="Heading1"/>
      </w:pPr>
      <w:bookmarkStart w:id="64" w:name="_Toc72340606"/>
      <w:bookmarkStart w:id="65" w:name="_Toc72341111"/>
      <w:bookmarkStart w:id="66" w:name="_Toc72340607"/>
      <w:bookmarkStart w:id="67" w:name="_Toc72341112"/>
      <w:bookmarkStart w:id="68" w:name="_Toc72340608"/>
      <w:bookmarkStart w:id="69" w:name="_Toc72341113"/>
      <w:bookmarkStart w:id="70" w:name="_Toc72340609"/>
      <w:bookmarkStart w:id="71" w:name="_Toc72341114"/>
      <w:bookmarkStart w:id="72" w:name="_Toc107318864"/>
      <w:bookmarkEnd w:id="64"/>
      <w:bookmarkEnd w:id="65"/>
      <w:bookmarkEnd w:id="66"/>
      <w:bookmarkEnd w:id="67"/>
      <w:bookmarkEnd w:id="68"/>
      <w:bookmarkEnd w:id="69"/>
      <w:bookmarkEnd w:id="70"/>
      <w:bookmarkEnd w:id="71"/>
      <w:r>
        <w:t>ČLEN I.XX – POSEBNA ODSTOPANJA OD PRILOGE I – SPLOŠNI POGOJI</w:t>
      </w:r>
      <w:bookmarkEnd w:id="72"/>
    </w:p>
    <w:p w14:paraId="67CB8D66" w14:textId="77777777" w:rsidR="00CD6818" w:rsidRDefault="00F10621" w:rsidP="00C7174F">
      <w:pPr>
        <w:jc w:val="both"/>
        <w:rPr>
          <w:rFonts w:ascii="Times New Roman" w:hAnsi="Times New Roman"/>
          <w:sz w:val="24"/>
          <w:szCs w:val="24"/>
        </w:rPr>
      </w:pPr>
      <w:r>
        <w:rPr>
          <w:rFonts w:ascii="Times New Roman" w:hAnsi="Times New Roman"/>
          <w:sz w:val="24"/>
        </w:rPr>
        <w:t>Za namene tega sporazuma je treba v Prilogi I – Splošni pogoji izraz „Komisija“ razumeti v pomenu „nacionalna agencija“, izraz „ukrep“ pa v pomenu „projekt“.</w:t>
      </w:r>
    </w:p>
    <w:p w14:paraId="08A52845" w14:textId="5054E48B" w:rsidR="001051F7" w:rsidRPr="001051F7" w:rsidRDefault="001051F7" w:rsidP="00C7174F">
      <w:pPr>
        <w:jc w:val="both"/>
        <w:rPr>
          <w:rFonts w:ascii="Times New Roman" w:hAnsi="Times New Roman"/>
          <w:sz w:val="24"/>
          <w:szCs w:val="24"/>
        </w:rPr>
      </w:pPr>
      <w:r>
        <w:rPr>
          <w:rFonts w:ascii="Times New Roman" w:hAnsi="Times New Roman"/>
          <w:sz w:val="24"/>
        </w:rPr>
        <w:t xml:space="preserve">Če ni določeno drugače, je treba za namene tega sporazuma v Prilogi I – Splošni pogoji izraz „računovodski izkaz“ razumeti v pomenu „proračunski del končnega poročila“. </w:t>
      </w:r>
    </w:p>
    <w:p w14:paraId="59D451B1" w14:textId="77777777" w:rsidR="00CD6818" w:rsidRDefault="001051F7" w:rsidP="00C7174F">
      <w:pPr>
        <w:pStyle w:val="ListParagraph"/>
        <w:ind w:left="0"/>
        <w:jc w:val="both"/>
        <w:rPr>
          <w:rFonts w:ascii="Times New Roman" w:hAnsi="Times New Roman"/>
          <w:sz w:val="24"/>
          <w:szCs w:val="24"/>
        </w:rPr>
      </w:pPr>
      <w:r>
        <w:rPr>
          <w:rFonts w:ascii="Times New Roman" w:hAnsi="Times New Roman"/>
          <w:sz w:val="24"/>
        </w:rPr>
        <w:t xml:space="preserve">V členu II.4.1, členu II.8.2, členu II.27.1, členu II.27.3, prvem odstavku člena II.27.4, prvem odstavku člena II.27.8 in členu II.27.9 je treba izraz „Komisija“ razumeti v pomenu „nacionalna agencija in Komisija“. </w:t>
      </w:r>
    </w:p>
    <w:p w14:paraId="7DED7E65" w14:textId="5007E476" w:rsidR="001051F7" w:rsidRPr="003F7876" w:rsidRDefault="001051F7" w:rsidP="00C7174F">
      <w:pPr>
        <w:pStyle w:val="ListParagraph"/>
        <w:ind w:left="0"/>
        <w:jc w:val="both"/>
      </w:pPr>
      <w:r>
        <w:rPr>
          <w:rFonts w:ascii="Times New Roman" w:hAnsi="Times New Roman"/>
          <w:sz w:val="24"/>
        </w:rPr>
        <w:t>V členu II.12 je treba izraz „finančna podpora“ razumeti v pomenu „podpora“, izraz „tretje osebe“ pa v pomenu „udeleženci“.</w:t>
      </w:r>
    </w:p>
    <w:p w14:paraId="0D9977CB" w14:textId="3493F9A8" w:rsidR="001051F7" w:rsidRPr="00A5434E" w:rsidRDefault="001051F7" w:rsidP="00C7174F">
      <w:pPr>
        <w:jc w:val="both"/>
      </w:pPr>
      <w:r>
        <w:rPr>
          <w:rFonts w:ascii="Times New Roman" w:hAnsi="Times New Roman"/>
          <w:sz w:val="24"/>
        </w:rPr>
        <w:t xml:space="preserve">Določbe Priloge I – Splošni pogoji, ki se za namene tega sporazuma ne uporabljajo: člen II.2.d(ii), člen II.12.2, člen II.13.4 in točka (ii) člena II.25.3(a). </w:t>
      </w:r>
    </w:p>
    <w:p w14:paraId="60E4CD2D" w14:textId="347BBEE4" w:rsidR="00F10621" w:rsidRPr="007C681C" w:rsidDel="00A5434E" w:rsidRDefault="00F10621" w:rsidP="00C7174F">
      <w:pPr>
        <w:jc w:val="both"/>
        <w:rPr>
          <w:rFonts w:ascii="Times New Roman" w:hAnsi="Times New Roman"/>
          <w:sz w:val="24"/>
          <w:szCs w:val="24"/>
        </w:rPr>
      </w:pPr>
      <w:r>
        <w:rPr>
          <w:rFonts w:ascii="Times New Roman" w:hAnsi="Times New Roman"/>
          <w:sz w:val="24"/>
        </w:rPr>
        <w:t>Za namene tega sporazuma se ne uporabljajo naslednji izrazi iz Splošnih pogojev: „povezani subjekti“, „vmesno plačilo“, „pavšalni znesek“, „pavšalna stopnja“.</w:t>
      </w:r>
    </w:p>
    <w:p w14:paraId="2B40EACB" w14:textId="03AF224B" w:rsidR="001051F7" w:rsidRPr="007C681C" w:rsidDel="006E0DEA" w:rsidRDefault="001051F7" w:rsidP="00C7174F">
      <w:pPr>
        <w:jc w:val="both"/>
        <w:rPr>
          <w:rFonts w:ascii="Times New Roman" w:hAnsi="Times New Roman"/>
          <w:sz w:val="24"/>
          <w:szCs w:val="24"/>
        </w:rPr>
      </w:pPr>
      <w:r>
        <w:rPr>
          <w:rFonts w:ascii="Times New Roman" w:hAnsi="Times New Roman"/>
          <w:sz w:val="24"/>
        </w:rPr>
        <w:t>V členu II.9.3 se naslov in točka (a) prvega odstavka glasita:</w:t>
      </w:r>
    </w:p>
    <w:p w14:paraId="747C4692" w14:textId="0DD3EC7F" w:rsidR="001051F7" w:rsidRPr="00AC2988" w:rsidDel="006E0DEA" w:rsidRDefault="001051F7" w:rsidP="00C7174F">
      <w:pPr>
        <w:jc w:val="both"/>
        <w:rPr>
          <w:rFonts w:ascii="Times New Roman" w:hAnsi="Times New Roman"/>
          <w:b/>
          <w:sz w:val="24"/>
          <w:szCs w:val="24"/>
        </w:rPr>
      </w:pPr>
      <w:r>
        <w:rPr>
          <w:rFonts w:ascii="Times New Roman" w:hAnsi="Times New Roman"/>
          <w:sz w:val="24"/>
        </w:rPr>
        <w:t>„</w:t>
      </w:r>
      <w:r>
        <w:rPr>
          <w:rFonts w:ascii="Times New Roman" w:hAnsi="Times New Roman"/>
          <w:b/>
          <w:sz w:val="24"/>
        </w:rPr>
        <w:t>II.9.3</w:t>
      </w:r>
      <w:r>
        <w:tab/>
      </w:r>
      <w:r>
        <w:rPr>
          <w:rFonts w:ascii="Times New Roman" w:hAnsi="Times New Roman"/>
          <w:b/>
          <w:sz w:val="24"/>
        </w:rPr>
        <w:t>Pravice uporabe rezultatov in predhodno obstoječih pravic s strani NA in Unije</w:t>
      </w:r>
    </w:p>
    <w:p w14:paraId="5EAC48E9" w14:textId="55EBA5E7" w:rsidR="001051F7" w:rsidRPr="007C681C" w:rsidDel="006E0DEA" w:rsidRDefault="001051F7" w:rsidP="00C7174F">
      <w:pPr>
        <w:jc w:val="both"/>
        <w:rPr>
          <w:rFonts w:ascii="Times New Roman" w:hAnsi="Times New Roman"/>
          <w:sz w:val="24"/>
          <w:szCs w:val="24"/>
        </w:rPr>
      </w:pPr>
      <w:r>
        <w:rPr>
          <w:rFonts w:ascii="Times New Roman" w:hAnsi="Times New Roman"/>
          <w:sz w:val="24"/>
        </w:rPr>
        <w:t>Upravičenec NA in Uniji podeli naslednje pravice uporabe rezultatov projekta:</w:t>
      </w:r>
    </w:p>
    <w:p w14:paraId="1275EA3D" w14:textId="5CD060DE" w:rsidR="001051F7" w:rsidRPr="007C681C" w:rsidDel="006E0DEA" w:rsidRDefault="00CE38C9" w:rsidP="00C7174F">
      <w:pPr>
        <w:jc w:val="both"/>
        <w:rPr>
          <w:rFonts w:ascii="Times New Roman" w:hAnsi="Times New Roman"/>
          <w:sz w:val="24"/>
          <w:szCs w:val="24"/>
        </w:rPr>
      </w:pPr>
      <w:r>
        <w:rPr>
          <w:rFonts w:ascii="Times New Roman" w:hAnsi="Times New Roman"/>
          <w:sz w:val="24"/>
        </w:rPr>
        <w:t>(a) za lastne namene in zlasti dajanje na razpolago osebam, ki delajo za NA, institucijam, agencijam in organom Unije ter institucijam držav članic ter za kopiranje in reproduciranje celote ali delov v neomejenem številu izvodov.“</w:t>
      </w:r>
    </w:p>
    <w:p w14:paraId="50A7E699" w14:textId="2E8AB6E6" w:rsidR="001051F7" w:rsidRPr="006E0DEA" w:rsidDel="006E0DEA" w:rsidRDefault="001051F7" w:rsidP="00C7174F">
      <w:pPr>
        <w:jc w:val="both"/>
        <w:rPr>
          <w:rFonts w:ascii="Times New Roman" w:hAnsi="Times New Roman"/>
          <w:sz w:val="24"/>
          <w:szCs w:val="24"/>
        </w:rPr>
      </w:pPr>
      <w:r>
        <w:rPr>
          <w:rFonts w:ascii="Times New Roman" w:hAnsi="Times New Roman"/>
          <w:sz w:val="24"/>
        </w:rPr>
        <w:t>V preostalem delu tega člena je treba sklicevanje na „Unijo“ razumeti kot sklicevanje na „NA in/ali Unijo“.</w:t>
      </w:r>
    </w:p>
    <w:p w14:paraId="15B34CCA" w14:textId="60D6C92C" w:rsidR="001051F7" w:rsidRPr="006E0DEA" w:rsidDel="006E0DEA" w:rsidRDefault="001051F7" w:rsidP="00C7174F">
      <w:pPr>
        <w:jc w:val="both"/>
        <w:rPr>
          <w:rFonts w:ascii="Times New Roman" w:hAnsi="Times New Roman"/>
          <w:sz w:val="24"/>
          <w:szCs w:val="24"/>
        </w:rPr>
      </w:pPr>
      <w:r>
        <w:rPr>
          <w:rFonts w:ascii="Times New Roman" w:hAnsi="Times New Roman"/>
          <w:sz w:val="24"/>
        </w:rPr>
        <w:t>Drugi odstavek člena II.10.1 se glasi:</w:t>
      </w:r>
    </w:p>
    <w:p w14:paraId="1A95A186" w14:textId="6AB4441E" w:rsidR="001051F7" w:rsidRPr="006E0DEA" w:rsidDel="006E0DEA" w:rsidRDefault="001051F7" w:rsidP="00C7174F">
      <w:pPr>
        <w:jc w:val="both"/>
        <w:rPr>
          <w:rFonts w:ascii="Times New Roman" w:hAnsi="Times New Roman"/>
          <w:sz w:val="24"/>
          <w:szCs w:val="24"/>
        </w:rPr>
      </w:pPr>
      <w:r>
        <w:rPr>
          <w:rFonts w:ascii="Times New Roman" w:hAnsi="Times New Roman"/>
          <w:sz w:val="24"/>
        </w:rPr>
        <w:lastRenderedPageBreak/>
        <w:t>„Upravičenec mora zagotoviti, da lahko NA, Komisija, Evropsko računsko sodišče in Evropski urad za boj proti goljufijam (OLAF) svoje pravice iz člena II.27 uveljavljajo tudi pri njegovih izvajalcih.“</w:t>
      </w:r>
    </w:p>
    <w:p w14:paraId="061F68F2" w14:textId="22D1C7DA" w:rsidR="001051F7" w:rsidRPr="006E0DEA" w:rsidDel="006E0DEA" w:rsidRDefault="001051F7" w:rsidP="00C7174F">
      <w:pPr>
        <w:jc w:val="both"/>
        <w:rPr>
          <w:rFonts w:ascii="Times New Roman" w:hAnsi="Times New Roman"/>
          <w:sz w:val="24"/>
          <w:szCs w:val="24"/>
        </w:rPr>
      </w:pPr>
      <w:r>
        <w:rPr>
          <w:rFonts w:ascii="Times New Roman" w:hAnsi="Times New Roman"/>
          <w:sz w:val="24"/>
        </w:rPr>
        <w:t>Člen II.18 se glasi:</w:t>
      </w:r>
    </w:p>
    <w:p w14:paraId="7E09B02D" w14:textId="77109E3E" w:rsidR="001051F7" w:rsidRPr="006E0DEA" w:rsidDel="006E0DEA" w:rsidRDefault="001051F7" w:rsidP="00C7174F">
      <w:pPr>
        <w:jc w:val="both"/>
        <w:rPr>
          <w:rFonts w:ascii="Times New Roman" w:hAnsi="Times New Roman"/>
          <w:sz w:val="24"/>
          <w:szCs w:val="24"/>
        </w:rPr>
      </w:pPr>
      <w:r>
        <w:rPr>
          <w:rFonts w:ascii="Times New Roman" w:hAnsi="Times New Roman"/>
          <w:sz w:val="24"/>
        </w:rPr>
        <w:t>„II.18.1 Ta sporazum ureja veljavno pravo Unije, po potrebi dopolnjeno [s/z] [</w:t>
      </w:r>
      <w:r>
        <w:rPr>
          <w:rFonts w:ascii="Times New Roman" w:hAnsi="Times New Roman"/>
          <w:sz w:val="24"/>
          <w:highlight w:val="lightGray"/>
        </w:rPr>
        <w:t>vstavite nacionalno pravo NA</w:t>
      </w:r>
      <w:r>
        <w:rPr>
          <w:rFonts w:ascii="Times New Roman" w:hAnsi="Times New Roman"/>
          <w:sz w:val="24"/>
        </w:rPr>
        <w:t>].</w:t>
      </w:r>
    </w:p>
    <w:p w14:paraId="54B8AB41" w14:textId="421323C5" w:rsidR="001051F7" w:rsidRPr="006E0DEA" w:rsidDel="006E0DEA" w:rsidRDefault="001051F7" w:rsidP="00C7174F">
      <w:pPr>
        <w:jc w:val="both"/>
        <w:rPr>
          <w:rFonts w:ascii="Times New Roman" w:hAnsi="Times New Roman"/>
          <w:sz w:val="24"/>
          <w:szCs w:val="24"/>
        </w:rPr>
      </w:pPr>
      <w:r>
        <w:rPr>
          <w:rFonts w:ascii="Times New Roman" w:hAnsi="Times New Roman"/>
          <w:sz w:val="24"/>
        </w:rPr>
        <w:t>II.18.2 Pristojno sodišče, določeno v skladu z nacionalnim pravom, ki se uporablja, je izključno pristojno za spore med NA in katerim koli upravičencem v zvezi z razlago, uporabo ali veljavnostjo Sporazuma, če takega spora ni mogoče rešiti sporazumno.</w:t>
      </w:r>
    </w:p>
    <w:p w14:paraId="62B7AD45" w14:textId="04505C40" w:rsidR="001051F7" w:rsidRPr="006E0DEA" w:rsidRDefault="001051F7" w:rsidP="00C7174F">
      <w:pPr>
        <w:jc w:val="both"/>
        <w:rPr>
          <w:rFonts w:ascii="Times New Roman" w:hAnsi="Times New Roman"/>
          <w:sz w:val="24"/>
          <w:szCs w:val="24"/>
        </w:rPr>
      </w:pPr>
      <w:r>
        <w:rPr>
          <w:rFonts w:ascii="Times New Roman" w:hAnsi="Times New Roman"/>
          <w:sz w:val="24"/>
        </w:rPr>
        <w:t>[</w:t>
      </w:r>
      <w:r>
        <w:rPr>
          <w:rFonts w:ascii="Times New Roman" w:hAnsi="Times New Roman"/>
          <w:sz w:val="24"/>
          <w:highlight w:val="cyan"/>
        </w:rPr>
        <w:t>za NA, ki izdajajo akte, ki se po nacionalnem pravu štejejo za upravne akte:</w:t>
      </w:r>
      <w:r>
        <w:rPr>
          <w:rFonts w:ascii="Times New Roman" w:hAnsi="Times New Roman"/>
          <w:sz w:val="24"/>
        </w:rPr>
        <w:t>] Zoper akt NA se lahko v roku [</w:t>
      </w:r>
      <w:r>
        <w:rPr>
          <w:rFonts w:ascii="Times New Roman" w:hAnsi="Times New Roman"/>
          <w:sz w:val="24"/>
          <w:highlight w:val="lightGray"/>
        </w:rPr>
        <w:t>določite rok v skladu z nacionalnim pravom</w:t>
      </w:r>
      <w:r>
        <w:rPr>
          <w:rFonts w:ascii="Times New Roman" w:hAnsi="Times New Roman"/>
          <w:sz w:val="24"/>
        </w:rPr>
        <w:t>] vloži tožba pri [</w:t>
      </w:r>
      <w:r>
        <w:rPr>
          <w:rFonts w:ascii="Times New Roman" w:hAnsi="Times New Roman"/>
          <w:sz w:val="24"/>
          <w:highlight w:val="lightGray"/>
        </w:rPr>
        <w:t>navedite sklic na pristojno nacionalno sodišče</w:t>
      </w:r>
      <w:r>
        <w:rPr>
          <w:rFonts w:ascii="Times New Roman" w:hAnsi="Times New Roman"/>
          <w:sz w:val="24"/>
        </w:rPr>
        <w:t>] v skladu z [</w:t>
      </w:r>
      <w:r>
        <w:rPr>
          <w:rFonts w:ascii="Times New Roman" w:hAnsi="Times New Roman"/>
          <w:sz w:val="24"/>
          <w:highlight w:val="lightGray"/>
        </w:rPr>
        <w:t>vstavite sklic na ustrezne določbe nacionalnega prava</w:t>
      </w:r>
      <w:r>
        <w:rPr>
          <w:rFonts w:ascii="Times New Roman" w:hAnsi="Times New Roman"/>
          <w:sz w:val="24"/>
        </w:rPr>
        <w:t>].“ V zvezi s členom II.19.1 pogoje za upravičenost stroškov dopolnjujeta oddelka I.1 in II.1 Priloge III.</w:t>
      </w:r>
    </w:p>
    <w:p w14:paraId="2FD5C765" w14:textId="0B6F07B6" w:rsidR="001051F7" w:rsidRPr="006E0DEA" w:rsidDel="006E0DEA" w:rsidRDefault="001051F7" w:rsidP="00C7174F">
      <w:pPr>
        <w:jc w:val="both"/>
        <w:rPr>
          <w:rFonts w:ascii="Times New Roman" w:hAnsi="Times New Roman"/>
          <w:sz w:val="24"/>
          <w:szCs w:val="24"/>
        </w:rPr>
      </w:pPr>
      <w:r>
        <w:rPr>
          <w:rFonts w:ascii="Times New Roman" w:hAnsi="Times New Roman"/>
          <w:sz w:val="24"/>
        </w:rPr>
        <w:t>V zvezi s členom II.20 pogoje za določljivost in preverljivost prijavljenih zneskov dopolnjujeta oddelka I.2 in II.2 Priloge III.</w:t>
      </w:r>
    </w:p>
    <w:p w14:paraId="21F41134" w14:textId="26A68FD9" w:rsidR="001051F7" w:rsidRPr="006E0DEA" w:rsidDel="006E0DEA" w:rsidRDefault="001051F7" w:rsidP="00C7174F">
      <w:pPr>
        <w:rPr>
          <w:rFonts w:ascii="Times New Roman" w:hAnsi="Times New Roman"/>
          <w:sz w:val="24"/>
          <w:szCs w:val="24"/>
        </w:rPr>
      </w:pPr>
      <w:r>
        <w:rPr>
          <w:rFonts w:ascii="Times New Roman" w:hAnsi="Times New Roman"/>
          <w:sz w:val="24"/>
        </w:rPr>
        <w:t>Člen II.23(b) se glasi:</w:t>
      </w:r>
    </w:p>
    <w:p w14:paraId="585AAA05" w14:textId="6A281E84" w:rsidR="001051F7" w:rsidRPr="005C6DEC" w:rsidDel="006E0DEA" w:rsidRDefault="001051F7" w:rsidP="00C7174F">
      <w:pPr>
        <w:spacing w:after="0"/>
        <w:jc w:val="both"/>
        <w:rPr>
          <w:rFonts w:ascii="Times New Roman" w:hAnsi="Times New Roman"/>
          <w:sz w:val="24"/>
          <w:szCs w:val="24"/>
        </w:rPr>
      </w:pPr>
      <w:r>
        <w:rPr>
          <w:rFonts w:ascii="Times New Roman" w:hAnsi="Times New Roman"/>
          <w:sz w:val="24"/>
        </w:rPr>
        <w:t>„(b) takega zahtevka ne vloži niti v nadaljnjih 30 koledarskih dneh po pisnem opominu, ki ga pošlje NA.“</w:t>
      </w:r>
    </w:p>
    <w:p w14:paraId="654D381F" w14:textId="2245DBF0" w:rsidR="001051F7" w:rsidRPr="004E05EC" w:rsidDel="006E0DEA" w:rsidRDefault="001051F7" w:rsidP="00C7174F">
      <w:pPr>
        <w:pStyle w:val="ListParagraph"/>
        <w:spacing w:after="0"/>
        <w:ind w:left="360"/>
        <w:jc w:val="both"/>
        <w:rPr>
          <w:rFonts w:ascii="Times New Roman" w:hAnsi="Times New Roman"/>
          <w:sz w:val="24"/>
          <w:szCs w:val="24"/>
        </w:rPr>
      </w:pPr>
    </w:p>
    <w:p w14:paraId="687AA228" w14:textId="498DFF2B" w:rsidR="001051F7" w:rsidRPr="006E0DEA" w:rsidDel="006E0DEA" w:rsidRDefault="001051F7" w:rsidP="00C7174F">
      <w:pPr>
        <w:jc w:val="both"/>
        <w:rPr>
          <w:rFonts w:ascii="Times New Roman" w:hAnsi="Times New Roman"/>
          <w:sz w:val="24"/>
          <w:szCs w:val="24"/>
        </w:rPr>
      </w:pPr>
      <w:r>
        <w:rPr>
          <w:rFonts w:ascii="Times New Roman" w:hAnsi="Times New Roman"/>
          <w:sz w:val="24"/>
        </w:rPr>
        <w:t>Prvi odstavek člena II.24.1.3 se glasi:</w:t>
      </w:r>
    </w:p>
    <w:p w14:paraId="43ABCF11" w14:textId="1404C65D" w:rsidR="001051F7" w:rsidRPr="003F7876" w:rsidDel="006E0DEA" w:rsidRDefault="001051F7" w:rsidP="00C7174F">
      <w:pPr>
        <w:pStyle w:val="ListParagraph"/>
        <w:ind w:left="360"/>
        <w:jc w:val="both"/>
        <w:rPr>
          <w:rFonts w:ascii="Times New Roman" w:hAnsi="Times New Roman"/>
          <w:sz w:val="24"/>
          <w:szCs w:val="24"/>
        </w:rPr>
      </w:pPr>
      <w:r>
        <w:rPr>
          <w:rFonts w:ascii="Times New Roman" w:hAnsi="Times New Roman"/>
          <w:sz w:val="24"/>
        </w:rPr>
        <w:t>„V času trajanja začasne ustavitve plačil upravičenec ni upravičen, da predloži kakršne koli zahtevke za plačila in dokazila iz členov I.4.3 in I.4.4.“</w:t>
      </w:r>
    </w:p>
    <w:p w14:paraId="02DCB55A" w14:textId="5116300E" w:rsidR="001051F7" w:rsidRPr="00830775" w:rsidRDefault="001051F7" w:rsidP="00C7174F">
      <w:pPr>
        <w:spacing w:after="0"/>
        <w:jc w:val="both"/>
        <w:rPr>
          <w:rFonts w:ascii="Times New Roman" w:hAnsi="Times New Roman"/>
          <w:sz w:val="24"/>
          <w:szCs w:val="24"/>
        </w:rPr>
      </w:pPr>
      <w:r>
        <w:rPr>
          <w:rFonts w:ascii="Times New Roman" w:hAnsi="Times New Roman"/>
          <w:sz w:val="24"/>
        </w:rPr>
        <w:t>V zvezi s členom II.25.4 pogoje za znižanje zaradi nepravilnega izvajanja, nepravilnosti, goljufij ali kršitev drugih obveznosti dopolnjuje oddelek V Priloge III.</w:t>
      </w:r>
    </w:p>
    <w:p w14:paraId="1039477A" w14:textId="77777777" w:rsidR="001051F7" w:rsidRPr="004E05EC" w:rsidRDefault="001051F7" w:rsidP="00C7174F">
      <w:pPr>
        <w:pStyle w:val="ListParagraph"/>
        <w:spacing w:after="0"/>
        <w:ind w:left="360"/>
        <w:jc w:val="both"/>
        <w:rPr>
          <w:rFonts w:ascii="Times New Roman" w:hAnsi="Times New Roman"/>
          <w:sz w:val="24"/>
          <w:szCs w:val="24"/>
        </w:rPr>
      </w:pPr>
    </w:p>
    <w:p w14:paraId="445C7E5D" w14:textId="0758B0A4" w:rsidR="001051F7" w:rsidRPr="00830775" w:rsidDel="00DE1DB3" w:rsidRDefault="001051F7" w:rsidP="00C7174F">
      <w:pPr>
        <w:rPr>
          <w:rFonts w:ascii="Times New Roman" w:hAnsi="Times New Roman"/>
          <w:sz w:val="24"/>
          <w:szCs w:val="24"/>
        </w:rPr>
      </w:pPr>
      <w:r>
        <w:rPr>
          <w:rFonts w:ascii="Times New Roman" w:hAnsi="Times New Roman"/>
          <w:sz w:val="24"/>
        </w:rPr>
        <w:t>Tretji odstavek člena II.26.2 se glasi:</w:t>
      </w:r>
    </w:p>
    <w:p w14:paraId="2B689BD7" w14:textId="3779FE28" w:rsidR="001051F7" w:rsidRPr="00830775" w:rsidDel="00DE1DB3" w:rsidRDefault="001051F7" w:rsidP="00C7174F">
      <w:pPr>
        <w:rPr>
          <w:rFonts w:ascii="Times New Roman" w:hAnsi="Times New Roman"/>
          <w:sz w:val="24"/>
          <w:szCs w:val="24"/>
        </w:rPr>
      </w:pPr>
      <w:r>
        <w:rPr>
          <w:rFonts w:ascii="Times New Roman" w:hAnsi="Times New Roman"/>
          <w:sz w:val="24"/>
        </w:rPr>
        <w:t>„Če plačilo ni izvedeno do datuma, določenega v bremepisu, bo NA izterjala dolgovani znesek:</w:t>
      </w:r>
    </w:p>
    <w:p w14:paraId="4F53F740" w14:textId="2076FA8E" w:rsidR="001051F7" w:rsidRPr="00830775" w:rsidDel="00DE1DB3" w:rsidRDefault="003E79B0" w:rsidP="00C7174F">
      <w:pPr>
        <w:rPr>
          <w:rFonts w:ascii="Times New Roman" w:hAnsi="Times New Roman"/>
          <w:sz w:val="24"/>
          <w:szCs w:val="24"/>
        </w:rPr>
      </w:pPr>
      <w:r>
        <w:rPr>
          <w:rFonts w:ascii="Times New Roman" w:hAnsi="Times New Roman"/>
          <w:sz w:val="24"/>
        </w:rPr>
        <w:t>(a) […] Zoper tak pobot se lahko vloži tožba pri pristojnem sodišču, določenem v členu II.18.2;</w:t>
      </w:r>
    </w:p>
    <w:p w14:paraId="1C2BDDAE" w14:textId="0F61C631" w:rsidR="001051F7" w:rsidRPr="00830775" w:rsidDel="00DE1DB3" w:rsidRDefault="001051F7" w:rsidP="00C7174F">
      <w:pPr>
        <w:rPr>
          <w:rFonts w:ascii="Times New Roman" w:hAnsi="Times New Roman"/>
          <w:sz w:val="24"/>
          <w:szCs w:val="24"/>
        </w:rPr>
      </w:pPr>
      <w:r>
        <w:rPr>
          <w:rFonts w:ascii="Times New Roman" w:hAnsi="Times New Roman"/>
          <w:sz w:val="24"/>
        </w:rPr>
        <w:t>[…];</w:t>
      </w:r>
    </w:p>
    <w:p w14:paraId="59E41AC6" w14:textId="6B46C42F" w:rsidR="001051F7" w:rsidRPr="00830775" w:rsidDel="00DE1DB3" w:rsidRDefault="001051F7" w:rsidP="00C7174F">
      <w:pPr>
        <w:rPr>
          <w:rFonts w:ascii="Times New Roman" w:hAnsi="Times New Roman"/>
          <w:sz w:val="24"/>
          <w:szCs w:val="24"/>
        </w:rPr>
      </w:pPr>
      <w:r>
        <w:rPr>
          <w:rFonts w:ascii="Times New Roman" w:hAnsi="Times New Roman"/>
          <w:sz w:val="24"/>
        </w:rPr>
        <w:t>(c) s sprožitvijo sodnega postopka, kot je določeno v členu II.18.2 ali Posebnih pogojih.“</w:t>
      </w:r>
    </w:p>
    <w:p w14:paraId="3E562E29" w14:textId="70174882" w:rsidR="001051F7" w:rsidRPr="00830775" w:rsidDel="00DE1DB3" w:rsidRDefault="001051F7" w:rsidP="00C7174F">
      <w:pPr>
        <w:rPr>
          <w:rFonts w:ascii="Times New Roman" w:hAnsi="Times New Roman"/>
          <w:sz w:val="24"/>
          <w:szCs w:val="24"/>
        </w:rPr>
      </w:pPr>
      <w:r>
        <w:rPr>
          <w:rFonts w:ascii="Times New Roman" w:hAnsi="Times New Roman"/>
          <w:sz w:val="24"/>
        </w:rPr>
        <w:lastRenderedPageBreak/>
        <w:t>Člen II.27.2 se glasi:</w:t>
      </w:r>
    </w:p>
    <w:p w14:paraId="60E4CD64" w14:textId="2950C7E5" w:rsidR="00F10621" w:rsidRPr="00480642" w:rsidRDefault="001051F7" w:rsidP="00C7174F">
      <w:pPr>
        <w:spacing w:after="0"/>
        <w:jc w:val="both"/>
        <w:rPr>
          <w:rFonts w:ascii="Times New Roman" w:hAnsi="Times New Roman"/>
          <w:sz w:val="24"/>
          <w:szCs w:val="24"/>
        </w:rPr>
      </w:pPr>
      <w:r>
        <w:rPr>
          <w:rFonts w:ascii="Times New Roman" w:hAnsi="Times New Roman"/>
          <w:sz w:val="24"/>
        </w:rPr>
        <w:t>„[…] Obdobji iz prvega in drugega pododstavka sta daljši, če tako določa nacionalno pravo ali če potekajo revizije, pritožbe, sodni spori ali izterjava zahtevkov v zvezi z nepovratnimi sredstvi, vključno s primeri iz člena II.27.7. V zadnjenavedenih primerih mora upravičenec hraniti dokumente, dokler take revizije, pritožbe, pravni spori ali izterjave zahtevkov niso zaključene.“</w:t>
      </w:r>
    </w:p>
    <w:p w14:paraId="60E4CD65" w14:textId="77777777" w:rsidR="00F10621" w:rsidRPr="00480642" w:rsidRDefault="00F10621" w:rsidP="00C7174F">
      <w:pPr>
        <w:spacing w:after="0"/>
        <w:jc w:val="both"/>
        <w:rPr>
          <w:rFonts w:ascii="Times New Roman" w:hAnsi="Times New Roman"/>
          <w:sz w:val="24"/>
          <w:szCs w:val="24"/>
        </w:rPr>
      </w:pPr>
    </w:p>
    <w:p w14:paraId="60E4CD66" w14:textId="77777777" w:rsidR="00F10621" w:rsidRPr="00480642" w:rsidRDefault="00F10621" w:rsidP="00C7174F">
      <w:pPr>
        <w:spacing w:after="0"/>
        <w:jc w:val="both"/>
        <w:rPr>
          <w:rFonts w:ascii="Times New Roman" w:eastAsia="Times New Roman" w:hAnsi="Times New Roman"/>
          <w:sz w:val="24"/>
          <w:szCs w:val="24"/>
        </w:rPr>
      </w:pPr>
      <w:r>
        <w:rPr>
          <w:rFonts w:ascii="Times New Roman" w:hAnsi="Times New Roman"/>
          <w:sz w:val="24"/>
        </w:rPr>
        <w:t>PODPISA</w:t>
      </w:r>
    </w:p>
    <w:p w14:paraId="60E4CD67" w14:textId="5C10CF62" w:rsidR="00F10621" w:rsidRPr="00480642" w:rsidRDefault="00F10621" w:rsidP="00C7174F">
      <w:pPr>
        <w:spacing w:after="240"/>
        <w:rPr>
          <w:rFonts w:ascii="Times New Roman" w:eastAsia="Times New Roman" w:hAnsi="Times New Roman"/>
          <w:sz w:val="24"/>
          <w:szCs w:val="24"/>
        </w:rPr>
      </w:pPr>
      <w:r>
        <w:tab/>
        <w:t xml:space="preserve"> </w:t>
      </w:r>
      <w:r>
        <w:br/>
      </w:r>
      <w:r>
        <w:rPr>
          <w:rFonts w:ascii="Times New Roman" w:hAnsi="Times New Roman"/>
          <w:sz w:val="24"/>
        </w:rPr>
        <w:t>Za upravičenca:</w:t>
      </w:r>
      <w:r>
        <w:tab/>
      </w:r>
      <w:r>
        <w:tab/>
      </w:r>
      <w:r>
        <w:tab/>
      </w:r>
      <w:r>
        <w:rPr>
          <w:rFonts w:ascii="Times New Roman" w:hAnsi="Times New Roman"/>
          <w:sz w:val="24"/>
        </w:rPr>
        <w:t xml:space="preserve">                         Za NA:</w:t>
      </w:r>
      <w:r>
        <w:t xml:space="preserve"> </w:t>
      </w:r>
      <w:r>
        <w:br/>
      </w:r>
      <w:r>
        <w:rPr>
          <w:rFonts w:ascii="Times New Roman" w:hAnsi="Times New Roman"/>
          <w:sz w:val="24"/>
        </w:rPr>
        <w:t>[</w:t>
      </w:r>
      <w:r>
        <w:rPr>
          <w:rFonts w:ascii="Times New Roman" w:hAnsi="Times New Roman"/>
          <w:i/>
          <w:sz w:val="24"/>
          <w:shd w:val="clear" w:color="auto" w:fill="C0C0C0"/>
        </w:rPr>
        <w:t>položaj</w:t>
      </w:r>
      <w:r>
        <w:rPr>
          <w:rFonts w:ascii="Times New Roman" w:hAnsi="Times New Roman"/>
          <w:sz w:val="24"/>
          <w:shd w:val="clear" w:color="auto" w:fill="C0C0C0"/>
        </w:rPr>
        <w:t>/ime/priimek</w:t>
      </w:r>
      <w:r>
        <w:rPr>
          <w:rFonts w:ascii="Times New Roman" w:hAnsi="Times New Roman"/>
          <w:sz w:val="24"/>
        </w:rPr>
        <w:t>]</w:t>
      </w:r>
      <w:r>
        <w:tab/>
      </w:r>
      <w:r>
        <w:tab/>
      </w:r>
      <w:r>
        <w:rPr>
          <w:rFonts w:ascii="Times New Roman" w:hAnsi="Times New Roman"/>
          <w:sz w:val="24"/>
        </w:rPr>
        <w:t xml:space="preserve">                         </w:t>
      </w:r>
      <w:r w:rsidR="004E05EC">
        <w:rPr>
          <w:rFonts w:ascii="Times New Roman" w:hAnsi="Times New Roman"/>
          <w:sz w:val="24"/>
        </w:rPr>
        <w:tab/>
        <w:t xml:space="preserve"> </w:t>
      </w:r>
      <w:r>
        <w:rPr>
          <w:rFonts w:ascii="Times New Roman" w:hAnsi="Times New Roman"/>
          <w:sz w:val="24"/>
        </w:rPr>
        <w:t>[</w:t>
      </w:r>
      <w:r>
        <w:rPr>
          <w:rFonts w:ascii="Times New Roman" w:hAnsi="Times New Roman"/>
          <w:sz w:val="24"/>
          <w:shd w:val="clear" w:color="auto" w:fill="C0C0C0"/>
        </w:rPr>
        <w:t>ime/priimek</w:t>
      </w:r>
      <w:r>
        <w:rPr>
          <w:rFonts w:ascii="Times New Roman" w:hAnsi="Times New Roman"/>
          <w:sz w:val="24"/>
        </w:rPr>
        <w:t>]</w:t>
      </w:r>
    </w:p>
    <w:p w14:paraId="60E4CD68" w14:textId="77777777" w:rsidR="00DD1A61" w:rsidRPr="008E5D27" w:rsidRDefault="00F10621" w:rsidP="00C7174F">
      <w:pPr>
        <w:tabs>
          <w:tab w:val="left" w:pos="5103"/>
        </w:tabs>
        <w:spacing w:before="1200" w:after="0"/>
        <w:rPr>
          <w:rFonts w:ascii="Times New Roman" w:hAnsi="Times New Roman"/>
        </w:rPr>
      </w:pPr>
      <w:r>
        <w:rPr>
          <w:rFonts w:ascii="Times New Roman" w:hAnsi="Times New Roman"/>
          <w:sz w:val="24"/>
        </w:rPr>
        <w:t>[podpis]</w:t>
      </w:r>
      <w:r>
        <w:tab/>
      </w:r>
      <w:r>
        <w:rPr>
          <w:rFonts w:ascii="Times New Roman" w:hAnsi="Times New Roman"/>
          <w:sz w:val="24"/>
        </w:rPr>
        <w:t>[podpis]</w:t>
      </w:r>
      <w:r>
        <w:t xml:space="preserve"> </w:t>
      </w:r>
      <w:r>
        <w:br/>
      </w:r>
      <w:r>
        <w:rPr>
          <w:rFonts w:ascii="Times New Roman" w:hAnsi="Times New Roman"/>
          <w:sz w:val="24"/>
        </w:rPr>
        <w:t>V [</w:t>
      </w:r>
      <w:r>
        <w:rPr>
          <w:rFonts w:ascii="Times New Roman" w:hAnsi="Times New Roman"/>
          <w:sz w:val="24"/>
          <w:shd w:val="clear" w:color="auto" w:fill="C0C0C0"/>
        </w:rPr>
        <w:t>kraj</w:t>
      </w:r>
      <w:r>
        <w:rPr>
          <w:rFonts w:ascii="Times New Roman" w:hAnsi="Times New Roman"/>
          <w:sz w:val="24"/>
        </w:rPr>
        <w:t>], [</w:t>
      </w:r>
      <w:r>
        <w:rPr>
          <w:rFonts w:ascii="Times New Roman" w:hAnsi="Times New Roman"/>
          <w:sz w:val="24"/>
          <w:shd w:val="clear" w:color="auto" w:fill="C0C0C0"/>
        </w:rPr>
        <w:t>datum</w:t>
      </w:r>
      <w:r>
        <w:rPr>
          <w:rFonts w:ascii="Times New Roman" w:hAnsi="Times New Roman"/>
          <w:sz w:val="24"/>
        </w:rPr>
        <w:t>]</w:t>
      </w:r>
      <w:r>
        <w:tab/>
      </w:r>
      <w:r>
        <w:rPr>
          <w:rFonts w:ascii="Times New Roman" w:hAnsi="Times New Roman"/>
          <w:sz w:val="24"/>
        </w:rPr>
        <w:t>V [</w:t>
      </w:r>
      <w:r>
        <w:rPr>
          <w:rFonts w:ascii="Times New Roman" w:hAnsi="Times New Roman"/>
          <w:sz w:val="24"/>
          <w:shd w:val="clear" w:color="auto" w:fill="C0C0C0"/>
        </w:rPr>
        <w:t>kraj</w:t>
      </w:r>
      <w:r>
        <w:rPr>
          <w:rFonts w:ascii="Times New Roman" w:hAnsi="Times New Roman"/>
          <w:sz w:val="24"/>
        </w:rPr>
        <w:t>], [</w:t>
      </w:r>
      <w:r>
        <w:rPr>
          <w:rFonts w:ascii="Times New Roman" w:hAnsi="Times New Roman"/>
          <w:sz w:val="24"/>
          <w:shd w:val="clear" w:color="auto" w:fill="C0C0C0"/>
        </w:rPr>
        <w:t>datum</w:t>
      </w:r>
      <w:r>
        <w:rPr>
          <w:rFonts w:ascii="Times New Roman" w:hAnsi="Times New Roman"/>
          <w:sz w:val="24"/>
        </w:rPr>
        <w:t>]</w:t>
      </w:r>
    </w:p>
    <w:sectPr w:rsidR="00DD1A61" w:rsidRPr="008E5D27" w:rsidSect="00B32B7F">
      <w:footerReference w:type="default" r:id="rId18"/>
      <w:footerReference w:type="first" r:id="rId19"/>
      <w:pgSz w:w="11906" w:h="16838"/>
      <w:pgMar w:top="1417" w:right="1417" w:bottom="1417" w:left="1417"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822A" w16cex:dateUtc="2022-03-02T16:37:00Z"/>
  <w16cex:commentExtensible w16cex:durableId="25E4822C" w16cex:dateUtc="2022-03-02T13:39:00Z"/>
  <w16cex:commentExtensible w16cex:durableId="25F850F7" w16cex:dateUtc="2022-04-06T13:24:00Z"/>
  <w16cex:commentExtensible w16cex:durableId="25E4822D" w16cex:dateUtc="2022-03-02T13:41:00Z"/>
  <w16cex:commentExtensible w16cex:durableId="25F850F9" w16cex:dateUtc="2022-04-06T13:22:00Z"/>
  <w16cex:commentExtensible w16cex:durableId="25F850FA" w16cex:dateUtc="2022-04-06T13:24:00Z"/>
  <w16cex:commentExtensible w16cex:durableId="25F850FB" w16cex:dateUtc="2022-03-25T13:43:00Z"/>
  <w16cex:commentExtensible w16cex:durableId="25F850FC" w16cex:dateUtc="2022-04-06T13:33:00Z"/>
  <w16cex:commentExtensible w16cex:durableId="25F850FD" w16cex:dateUtc="2022-03-25T13:40:00Z"/>
  <w16cex:commentExtensible w16cex:durableId="25F850FE" w16cex:dateUtc="2022-04-06T08:06:00Z"/>
  <w16cex:commentExtensible w16cex:durableId="25F850FF" w16cex:dateUtc="2022-04-06T08:16:00Z"/>
  <w16cex:commentExtensible w16cex:durableId="25F85100" w16cex:dateUtc="2022-04-06T08:17:00Z"/>
  <w16cex:commentExtensible w16cex:durableId="25F85101" w16cex:dateUtc="2022-04-06T08:21:00Z"/>
  <w16cex:commentExtensible w16cex:durableId="25F85102" w16cex:dateUtc="2022-04-06T10:07:00Z"/>
  <w16cex:commentExtensible w16cex:durableId="25F85103" w16cex:dateUtc="2022-04-06T14:15:00Z"/>
  <w16cex:commentExtensible w16cex:durableId="25F85104" w16cex:dateUtc="2022-04-06T15:27:00Z"/>
  <w16cex:commentExtensible w16cex:durableId="25F85105" w16cex:dateUtc="2022-04-06T14:17:00Z"/>
  <w16cex:commentExtensible w16cex:durableId="25F85106" w16cex:dateUtc="2022-04-06T15:22:00Z"/>
  <w16cex:commentExtensible w16cex:durableId="25F85107" w16cex:dateUtc="2022-04-06T14:58:00Z"/>
  <w16cex:commentExtensible w16cex:durableId="25F85108" w16cex:dateUtc="2022-04-06T15:21:00Z"/>
  <w16cex:commentExtensible w16cex:durableId="25E4822E" w16cex:dateUtc="2022-03-02T13:49:00Z"/>
  <w16cex:commentExtensible w16cex:durableId="25F8510A" w16cex:dateUtc="2022-04-06T14:18:00Z"/>
  <w16cex:commentExtensible w16cex:durableId="25E4822F" w16cex:dateUtc="2022-03-02T13:47:00Z"/>
  <w16cex:commentExtensible w16cex:durableId="25F8510C" w16cex:dateUtc="2022-04-06T08:46:00Z"/>
  <w16cex:commentExtensible w16cex:durableId="25F8510D" w16cex:dateUtc="2022-04-06T08:45:00Z"/>
  <w16cex:commentExtensible w16cex:durableId="25E48230" w16cex:dateUtc="2022-03-02T13:59:00Z"/>
  <w16cex:commentExtensible w16cex:durableId="25E48231" w16cex:dateUtc="2022-03-02T13:58:00Z"/>
  <w16cex:commentExtensible w16cex:durableId="25F85110" w16cex:dateUtc="2022-03-25T13:51:00Z"/>
  <w16cex:commentExtensible w16cex:durableId="25F85111" w16cex:dateUtc="2022-03-25T13:52:00Z"/>
  <w16cex:commentExtensible w16cex:durableId="25E48232" w16cex:dateUtc="2022-02-24T14:54:00Z"/>
  <w16cex:commentExtensible w16cex:durableId="25F85113" w16cex:dateUtc="2022-04-05T14:29:00Z"/>
  <w16cex:commentExtensible w16cex:durableId="25E48233" w16cex:dateUtc="2022-03-02T13:59:00Z"/>
  <w16cex:commentExtensible w16cex:durableId="25E48234" w16cex:dateUtc="2022-03-11T12:07:00Z"/>
  <w16cex:commentExtensible w16cex:durableId="25E48235" w16cex:dateUtc="2022-02-24T14:57:00Z"/>
  <w16cex:commentExtensible w16cex:durableId="25F85117" w16cex:dateUtc="2022-04-06T13:27:00Z"/>
  <w16cex:commentExtensible w16cex:durableId="25E48236" w16cex:dateUtc="2022-02-28T07:58:00Z"/>
  <w16cex:commentExtensible w16cex:durableId="25F85119" w16cex:dateUtc="2022-03-25T15:43:00Z"/>
  <w16cex:commentExtensible w16cex:durableId="25E48237" w16cex:dateUtc="2022-02-11T11:42:00Z"/>
  <w16cex:commentExtensible w16cex:durableId="25E48238" w16cex:dateUtc="2022-02-17T14:35:00Z"/>
  <w16cex:commentExtensible w16cex:durableId="25E48239" w16cex:dateUtc="2022-03-11T12:12:00Z"/>
  <w16cex:commentExtensible w16cex:durableId="25E4823A" w16cex:dateUtc="2022-02-15T13:56:00Z"/>
  <w16cex:commentExtensible w16cex:durableId="25F8511E" w16cex:dateUtc="2022-04-06T13:12:00Z"/>
  <w16cex:commentExtensible w16cex:durableId="25E4823B" w16cex:dateUtc="2022-02-25T14:08:00Z"/>
  <w16cex:commentExtensible w16cex:durableId="25E4823C" w16cex:dateUtc="2022-02-28T08:00:00Z"/>
  <w16cex:commentExtensible w16cex:durableId="25E4823D" w16cex:dateUtc="2022-03-02T14:02:00Z"/>
  <w16cex:commentExtensible w16cex:durableId="25F85122" w16cex:dateUtc="2022-04-06T13:09:00Z"/>
  <w16cex:commentExtensible w16cex:durableId="25E4823E" w16cex:dateUtc="2022-02-25T14:09:00Z"/>
  <w16cex:commentExtensible w16cex:durableId="25E4823F" w16cex:dateUtc="2022-02-28T08:02:00Z"/>
  <w16cex:commentExtensible w16cex:durableId="25F85125" w16cex:dateUtc="2022-04-06T13:10:00Z"/>
  <w16cex:commentExtensible w16cex:durableId="25E48240" w16cex:dateUtc="2022-02-17T14:52:00Z"/>
  <w16cex:commentExtensible w16cex:durableId="25E48241" w16cex:dateUtc="2022-03-11T12:28:00Z"/>
  <w16cex:commentExtensible w16cex:durableId="25E48242" w16cex:dateUtc="2022-02-17T14:49:00Z"/>
  <w16cex:commentExtensible w16cex:durableId="25F85129" w16cex:dateUtc="2022-04-06T13:41:00Z"/>
  <w16cex:commentExtensible w16cex:durableId="25F8512A" w16cex:dateUtc="2022-04-06T13:19:00Z"/>
  <w16cex:commentExtensible w16cex:durableId="25E48243" w16cex:dateUtc="2022-02-17T14:53:00Z"/>
  <w16cex:commentExtensible w16cex:durableId="25E48244" w16cex:dateUtc="2022-03-11T12:35:00Z"/>
  <w16cex:commentExtensible w16cex:durableId="25E48245" w16cex:dateUtc="2022-02-17T14:52:00Z"/>
  <w16cex:commentExtensible w16cex:durableId="25E48246" w16cex:dateUtc="2022-03-11T12:36:00Z"/>
  <w16cex:commentExtensible w16cex:durableId="25E48247" w16cex:dateUtc="2022-02-17T14:49:00Z"/>
  <w16cex:commentExtensible w16cex:durableId="25F85130" w16cex:dateUtc="2022-04-06T13:21:00Z"/>
  <w16cex:commentExtensible w16cex:durableId="25E48248" w16cex:dateUtc="2022-02-11T12:19:00Z"/>
  <w16cex:commentExtensible w16cex:durableId="25E48249" w16cex:dateUtc="2022-02-11T12:11:00Z"/>
  <w16cex:commentExtensible w16cex:durableId="25E4824A" w16cex:dateUtc="2022-03-11T12:41:00Z"/>
  <w16cex:commentExtensible w16cex:durableId="25E4824B" w16cex:dateUtc="2022-02-11T12:18:00Z"/>
  <w16cex:commentExtensible w16cex:durableId="25E4824C" w16cex:dateUtc="2022-02-16T10:57:00Z"/>
  <w16cex:commentExtensible w16cex:durableId="25E4824D" w16cex:dateUtc="2022-02-17T14:56:00Z"/>
  <w16cex:commentExtensible w16cex:durableId="25E4824E" w16cex:dateUtc="2022-02-11T12:46:00Z"/>
  <w16cex:commentExtensible w16cex:durableId="25E4824F" w16cex:dateUtc="2022-02-25T14:11:00Z"/>
  <w16cex:commentExtensible w16cex:durableId="25F85139" w16cex:dateUtc="2022-04-06T14:31:00Z"/>
  <w16cex:commentExtensible w16cex:durableId="25F8513A" w16cex:dateUtc="2022-04-06T15:20:00Z"/>
  <w16cex:commentExtensible w16cex:durableId="25E48250" w16cex:dateUtc="2022-02-25T14:14:00Z"/>
  <w16cex:commentExtensible w16cex:durableId="25F8513C" w16cex:dateUtc="2022-04-06T14:32:00Z"/>
  <w16cex:commentExtensible w16cex:durableId="25F8513D" w16cex:dateUtc="2022-04-05T15:00:00Z"/>
  <w16cex:commentExtensible w16cex:durableId="25F8513E" w16cex:dateUtc="2022-04-05T15:00:00Z"/>
  <w16cex:commentExtensible w16cex:durableId="25E48251" w16cex:dateUtc="2022-02-25T14:19:00Z"/>
  <w16cex:commentExtensible w16cex:durableId="25E48252" w16cex:dateUtc="2022-02-17T16:10:00Z"/>
  <w16cex:commentExtensible w16cex:durableId="25E48253" w16cex:dateUtc="2022-02-11T12:50:00Z"/>
  <w16cex:commentExtensible w16cex:durableId="25E48254" w16cex:dateUtc="2022-02-11T12:52:00Z"/>
  <w16cex:commentExtensible w16cex:durableId="25E48255" w16cex:dateUtc="2022-02-25T15:51:00Z"/>
  <w16cex:commentExtensible w16cex:durableId="25E48256" w16cex:dateUtc="2022-02-25T15:52:00Z"/>
  <w16cex:commentExtensible w16cex:durableId="25E48257" w16cex:dateUtc="2022-02-25T15:53:00Z"/>
  <w16cex:commentExtensible w16cex:durableId="25E48258" w16cex:dateUtc="2022-02-25T16:02:00Z"/>
  <w16cex:commentExtensible w16cex:durableId="25E48259" w16cex:dateUtc="2022-02-25T16:03:00Z"/>
  <w16cex:commentExtensible w16cex:durableId="25E4825A" w16cex:dateUtc="2022-02-25T16:05:00Z"/>
  <w16cex:commentExtensible w16cex:durableId="25E4825B" w16cex:dateUtc="2022-02-25T16:06:00Z"/>
  <w16cex:commentExtensible w16cex:durableId="25E4825C" w16cex:dateUtc="2022-03-10T19:50:00Z"/>
  <w16cex:commentExtensible w16cex:durableId="25F8514B" w16cex:dateUtc="2022-03-23T09:43:00Z"/>
  <w16cex:commentExtensible w16cex:durableId="25E4825D" w16cex:dateUtc="2022-03-22T09:28:00Z"/>
  <w16cex:commentExtensible w16cex:durableId="25E4825E" w16cex:dateUtc="2022-03-17T11:59:00Z"/>
  <w16cex:commentExtensible w16cex:durableId="25E4825F" w16cex:dateUtc="2022-03-17T12:04:00Z"/>
  <w16cex:commentExtensible w16cex:durableId="25E48260" w16cex:dateUtc="2022-03-10T15:43:00Z"/>
  <w16cex:commentExtensible w16cex:durableId="25E48261" w16cex:dateUtc="2022-03-17T12:12:00Z"/>
  <w16cex:commentExtensible w16cex:durableId="25E48262" w16cex:dateUtc="2022-02-25T16:16:00Z"/>
  <w16cex:commentExtensible w16cex:durableId="25E48263" w16cex:dateUtc="2022-02-17T15:10:00Z"/>
  <w16cex:commentExtensible w16cex:durableId="25E48264" w16cex:dateUtc="2022-03-11T14:45:00Z"/>
  <w16cex:commentExtensible w16cex:durableId="25E48265" w16cex:dateUtc="2022-02-25T16:24:00Z"/>
  <w16cex:commentExtensible w16cex:durableId="25E48266" w16cex:dateUtc="2022-02-25T16:25:00Z"/>
  <w16cex:commentExtensible w16cex:durableId="25E48267" w16cex:dateUtc="2022-02-25T16:25:00Z"/>
  <w16cex:commentExtensible w16cex:durableId="25E48268" w16cex:dateUtc="2022-02-25T16:27:00Z"/>
  <w16cex:commentExtensible w16cex:durableId="25E48269" w16cex:dateUtc="2022-02-25T16:28:00Z"/>
  <w16cex:commentExtensible w16cex:durableId="25E4826A" w16cex:dateUtc="2022-02-25T16:33:00Z"/>
  <w16cex:commentExtensible w16cex:durableId="25E4826B" w16cex:dateUtc="2022-02-25T16:34:00Z"/>
  <w16cex:commentExtensible w16cex:durableId="25E4826C" w16cex:dateUtc="2022-02-25T16:35:00Z"/>
  <w16cex:commentExtensible w16cex:durableId="25E4826D" w16cex:dateUtc="2022-02-25T16:36:00Z"/>
  <w16cex:commentExtensible w16cex:durableId="25E4826E" w16cex:dateUtc="2022-02-25T16:38:00Z"/>
  <w16cex:commentExtensible w16cex:durableId="25E4826F" w16cex:dateUtc="2022-02-25T16:40:00Z"/>
  <w16cex:commentExtensible w16cex:durableId="25E48270" w16cex:dateUtc="2022-02-25T16:41:00Z"/>
  <w16cex:commentExtensible w16cex:durableId="25E48271" w16cex:dateUtc="2022-02-25T16:42:00Z"/>
  <w16cex:commentExtensible w16cex:durableId="25E48272" w16cex:dateUtc="2022-02-25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4F59D" w16cid:durableId="25E4822A"/>
  <w16cid:commentId w16cid:paraId="1F4C762A" w16cid:durableId="25E4822C"/>
  <w16cid:commentId w16cid:paraId="72F31FCE" w16cid:durableId="25F850F7"/>
  <w16cid:commentId w16cid:paraId="43B84BB8" w16cid:durableId="25E4822D"/>
  <w16cid:commentId w16cid:paraId="0778BFAC" w16cid:durableId="25F850F9"/>
  <w16cid:commentId w16cid:paraId="73C0F282" w16cid:durableId="25F850FA"/>
  <w16cid:commentId w16cid:paraId="351C9351" w16cid:durableId="25F850FB"/>
  <w16cid:commentId w16cid:paraId="2AEBA846" w16cid:durableId="25F850FC"/>
  <w16cid:commentId w16cid:paraId="515BF8A5" w16cid:durableId="25F850FD"/>
  <w16cid:commentId w16cid:paraId="7D824FE1" w16cid:durableId="25F850FE"/>
  <w16cid:commentId w16cid:paraId="25A63FA4" w16cid:durableId="25F850FF"/>
  <w16cid:commentId w16cid:paraId="4B75E192" w16cid:durableId="25F85100"/>
  <w16cid:commentId w16cid:paraId="0EF97333" w16cid:durableId="25F85101"/>
  <w16cid:commentId w16cid:paraId="42274D5C" w16cid:durableId="25F85102"/>
  <w16cid:commentId w16cid:paraId="76E8EBF6" w16cid:durableId="25F85103"/>
  <w16cid:commentId w16cid:paraId="35345D0F" w16cid:durableId="25F85104"/>
  <w16cid:commentId w16cid:paraId="194C028B" w16cid:durableId="25F85105"/>
  <w16cid:commentId w16cid:paraId="24C32384" w16cid:durableId="25F85106"/>
  <w16cid:commentId w16cid:paraId="5DFCA110" w16cid:durableId="25F85107"/>
  <w16cid:commentId w16cid:paraId="5F0D1A2D" w16cid:durableId="25F85108"/>
  <w16cid:commentId w16cid:paraId="2235E14C" w16cid:durableId="25E4822E"/>
  <w16cid:commentId w16cid:paraId="0F67CE04" w16cid:durableId="25F8510A"/>
  <w16cid:commentId w16cid:paraId="37D104B9" w16cid:durableId="25E4822F"/>
  <w16cid:commentId w16cid:paraId="0DCB9597" w16cid:durableId="25F8510C"/>
  <w16cid:commentId w16cid:paraId="30C9DB25" w16cid:durableId="25F8510D"/>
  <w16cid:commentId w16cid:paraId="790697D9" w16cid:durableId="25E48230"/>
  <w16cid:commentId w16cid:paraId="089B8D49" w16cid:durableId="25E48231"/>
  <w16cid:commentId w16cid:paraId="39BF1BEC" w16cid:durableId="25F85110"/>
  <w16cid:commentId w16cid:paraId="5C8E30E4" w16cid:durableId="25F85111"/>
  <w16cid:commentId w16cid:paraId="64173B1A" w16cid:durableId="25E48232"/>
  <w16cid:commentId w16cid:paraId="26410493" w16cid:durableId="25F85113"/>
  <w16cid:commentId w16cid:paraId="6F365CBF" w16cid:durableId="25E48233"/>
  <w16cid:commentId w16cid:paraId="1ED4E2E5" w16cid:durableId="25E48234"/>
  <w16cid:commentId w16cid:paraId="2A879115" w16cid:durableId="25E48235"/>
  <w16cid:commentId w16cid:paraId="37D3DB12" w16cid:durableId="25F85117"/>
  <w16cid:commentId w16cid:paraId="5E5019AE" w16cid:durableId="25E48236"/>
  <w16cid:commentId w16cid:paraId="26AC15BE" w16cid:durableId="25F85119"/>
  <w16cid:commentId w16cid:paraId="1062F50B" w16cid:durableId="25E48237"/>
  <w16cid:commentId w16cid:paraId="1BE507E2" w16cid:durableId="25E48238"/>
  <w16cid:commentId w16cid:paraId="1A6953D9" w16cid:durableId="25E48239"/>
  <w16cid:commentId w16cid:paraId="2D283CED" w16cid:durableId="25E4823A"/>
  <w16cid:commentId w16cid:paraId="2B0B831A" w16cid:durableId="25F8511E"/>
  <w16cid:commentId w16cid:paraId="67B6B4B0" w16cid:durableId="25E4823B"/>
  <w16cid:commentId w16cid:paraId="416364BE" w16cid:durableId="25E4823C"/>
  <w16cid:commentId w16cid:paraId="5A978B25" w16cid:durableId="25E4823D"/>
  <w16cid:commentId w16cid:paraId="25532F65" w16cid:durableId="25F85122"/>
  <w16cid:commentId w16cid:paraId="6388C36B" w16cid:durableId="25E4823E"/>
  <w16cid:commentId w16cid:paraId="449989F8" w16cid:durableId="25E4823F"/>
  <w16cid:commentId w16cid:paraId="4D792AF2" w16cid:durableId="25F85125"/>
  <w16cid:commentId w16cid:paraId="3B05D8FE" w16cid:durableId="25E48240"/>
  <w16cid:commentId w16cid:paraId="22BDA1CB" w16cid:durableId="25E48241"/>
  <w16cid:commentId w16cid:paraId="7FF0B655" w16cid:durableId="25E48242"/>
  <w16cid:commentId w16cid:paraId="374028E1" w16cid:durableId="25F85129"/>
  <w16cid:commentId w16cid:paraId="003B516D" w16cid:durableId="25F8512A"/>
  <w16cid:commentId w16cid:paraId="505F0F9F" w16cid:durableId="25E48243"/>
  <w16cid:commentId w16cid:paraId="74F37940" w16cid:durableId="25E48244"/>
  <w16cid:commentId w16cid:paraId="16B96FB5" w16cid:durableId="25E48245"/>
  <w16cid:commentId w16cid:paraId="5249B9D9" w16cid:durableId="25E48246"/>
  <w16cid:commentId w16cid:paraId="71D7B230" w16cid:durableId="25E48247"/>
  <w16cid:commentId w16cid:paraId="64D14ADA" w16cid:durableId="25F85130"/>
  <w16cid:commentId w16cid:paraId="11F7B8C2" w16cid:durableId="25E48248"/>
  <w16cid:commentId w16cid:paraId="695DBD0F" w16cid:durableId="25E48249"/>
  <w16cid:commentId w16cid:paraId="74793D11" w16cid:durableId="25E4824A"/>
  <w16cid:commentId w16cid:paraId="1548B7DA" w16cid:durableId="25E4824B"/>
  <w16cid:commentId w16cid:paraId="4B664D94" w16cid:durableId="25E4824C"/>
  <w16cid:commentId w16cid:paraId="31EEE367" w16cid:durableId="25E4824D"/>
  <w16cid:commentId w16cid:paraId="60E36A50" w16cid:durableId="25E4824E"/>
  <w16cid:commentId w16cid:paraId="40D2105E" w16cid:durableId="25E4824F"/>
  <w16cid:commentId w16cid:paraId="522356BF" w16cid:durableId="25F85139"/>
  <w16cid:commentId w16cid:paraId="54C5C215" w16cid:durableId="25F8513A"/>
  <w16cid:commentId w16cid:paraId="5FDCEB3F" w16cid:durableId="25E48250"/>
  <w16cid:commentId w16cid:paraId="06CC3536" w16cid:durableId="25F8513C"/>
  <w16cid:commentId w16cid:paraId="17DE6719" w16cid:durableId="25F8513D"/>
  <w16cid:commentId w16cid:paraId="2B9437F0" w16cid:durableId="25F8513E"/>
  <w16cid:commentId w16cid:paraId="61538890" w16cid:durableId="25E48251"/>
  <w16cid:commentId w16cid:paraId="68DA9BBE" w16cid:durableId="25E48252"/>
  <w16cid:commentId w16cid:paraId="680D7A2A" w16cid:durableId="25E48253"/>
  <w16cid:commentId w16cid:paraId="762D733F" w16cid:durableId="25E48254"/>
  <w16cid:commentId w16cid:paraId="1665147B" w16cid:durableId="25E48255"/>
  <w16cid:commentId w16cid:paraId="2B8DE746" w16cid:durableId="25E48256"/>
  <w16cid:commentId w16cid:paraId="4B246988" w16cid:durableId="25E48257"/>
  <w16cid:commentId w16cid:paraId="5D1A19C4" w16cid:durableId="25E48258"/>
  <w16cid:commentId w16cid:paraId="6B32626B" w16cid:durableId="25E48259"/>
  <w16cid:commentId w16cid:paraId="7414CF25" w16cid:durableId="25E4825A"/>
  <w16cid:commentId w16cid:paraId="7DC3D49D" w16cid:durableId="25E4825B"/>
  <w16cid:commentId w16cid:paraId="42436B69" w16cid:durableId="25E4825C"/>
  <w16cid:commentId w16cid:paraId="308012A4" w16cid:durableId="25F8514B"/>
  <w16cid:commentId w16cid:paraId="207069CA" w16cid:durableId="25E4825D"/>
  <w16cid:commentId w16cid:paraId="7D972AE1" w16cid:durableId="25E4825E"/>
  <w16cid:commentId w16cid:paraId="7CE3C07F" w16cid:durableId="25E4825F"/>
  <w16cid:commentId w16cid:paraId="3DB51917" w16cid:durableId="25E48260"/>
  <w16cid:commentId w16cid:paraId="02F3F2F9" w16cid:durableId="25E48261"/>
  <w16cid:commentId w16cid:paraId="2835B7AE" w16cid:durableId="25E48262"/>
  <w16cid:commentId w16cid:paraId="4179EDD2" w16cid:durableId="25E48263"/>
  <w16cid:commentId w16cid:paraId="09332B60" w16cid:durableId="25E48264"/>
  <w16cid:commentId w16cid:paraId="108A652F" w16cid:durableId="25E48265"/>
  <w16cid:commentId w16cid:paraId="4240B5DC" w16cid:durableId="25E48266"/>
  <w16cid:commentId w16cid:paraId="4B898415" w16cid:durableId="25E48267"/>
  <w16cid:commentId w16cid:paraId="6FC54F7B" w16cid:durableId="25E48268"/>
  <w16cid:commentId w16cid:paraId="69ABECE5" w16cid:durableId="25E48269"/>
  <w16cid:commentId w16cid:paraId="43E50917" w16cid:durableId="25E4826A"/>
  <w16cid:commentId w16cid:paraId="02421EA1" w16cid:durableId="25E4826B"/>
  <w16cid:commentId w16cid:paraId="6782377F" w16cid:durableId="25E4826C"/>
  <w16cid:commentId w16cid:paraId="54D2F253" w16cid:durableId="25E4826D"/>
  <w16cid:commentId w16cid:paraId="6C578CFB" w16cid:durableId="25E4826E"/>
  <w16cid:commentId w16cid:paraId="67079BC2" w16cid:durableId="25E4826F"/>
  <w16cid:commentId w16cid:paraId="28C461A4" w16cid:durableId="25E48270"/>
  <w16cid:commentId w16cid:paraId="6A6EF01B" w16cid:durableId="25E48271"/>
  <w16cid:commentId w16cid:paraId="24D8208C" w16cid:durableId="25E482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A1048" w14:textId="77777777" w:rsidR="00510418" w:rsidRDefault="00510418" w:rsidP="00F10621">
      <w:pPr>
        <w:spacing w:after="0" w:line="240" w:lineRule="auto"/>
      </w:pPr>
      <w:r>
        <w:separator/>
      </w:r>
    </w:p>
  </w:endnote>
  <w:endnote w:type="continuationSeparator" w:id="0">
    <w:p w14:paraId="4264A91A" w14:textId="77777777" w:rsidR="00510418" w:rsidRDefault="00510418" w:rsidP="00F10621">
      <w:pPr>
        <w:spacing w:after="0" w:line="240" w:lineRule="auto"/>
      </w:pPr>
      <w:r>
        <w:continuationSeparator/>
      </w:r>
    </w:p>
  </w:endnote>
  <w:endnote w:type="continuationNotice" w:id="1">
    <w:p w14:paraId="7779DD7D" w14:textId="77777777" w:rsidR="00510418" w:rsidRDefault="00510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719832"/>
      <w:docPartObj>
        <w:docPartGallery w:val="Page Numbers (Bottom of Page)"/>
        <w:docPartUnique/>
      </w:docPartObj>
    </w:sdtPr>
    <w:sdtEndPr>
      <w:rPr>
        <w:noProof/>
        <w:color w:val="FFFFFF" w:themeColor="background1"/>
      </w:rPr>
    </w:sdtEndPr>
    <w:sdtContent>
      <w:p w14:paraId="60E4CD6F" w14:textId="203B1794" w:rsidR="00510418" w:rsidRPr="006C6D42" w:rsidRDefault="00510418" w:rsidP="006C6D42">
        <w:pPr>
          <w:pStyle w:val="Footer"/>
          <w:shd w:val="clear" w:color="auto" w:fill="FFFFFF" w:themeFill="background1"/>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66623">
          <w:rPr>
            <w:noProof/>
            <w:color w:val="FFFFFF" w:themeColor="background1"/>
          </w:rPr>
          <w:t>2</w:t>
        </w:r>
        <w:r>
          <w:rPr>
            <w:color w:val="FFFFFF" w:themeColor="background1"/>
          </w:rPr>
          <w:fldChar w:fldCharType="end"/>
        </w:r>
      </w:p>
    </w:sdtContent>
  </w:sdt>
  <w:p w14:paraId="60E4CD70" w14:textId="77777777" w:rsidR="00510418" w:rsidRDefault="00510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CD71" w14:textId="77777777" w:rsidR="00510418" w:rsidRDefault="00510418">
    <w:pPr>
      <w:pStyle w:val="Footer"/>
      <w:jc w:val="right"/>
    </w:pPr>
  </w:p>
  <w:p w14:paraId="60E4CD72" w14:textId="77777777" w:rsidR="00510418" w:rsidRDefault="005104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609453"/>
      <w:docPartObj>
        <w:docPartGallery w:val="Page Numbers (Bottom of Page)"/>
        <w:docPartUnique/>
      </w:docPartObj>
    </w:sdtPr>
    <w:sdtEndPr>
      <w:rPr>
        <w:noProof/>
      </w:rPr>
    </w:sdtEndPr>
    <w:sdtContent>
      <w:p w14:paraId="60E4CD73" w14:textId="65926C64" w:rsidR="00510418" w:rsidRPr="006C6D42" w:rsidRDefault="00510418" w:rsidP="006C6D42">
        <w:pPr>
          <w:pStyle w:val="Footer"/>
          <w:shd w:val="clear" w:color="auto" w:fill="FFFFFF" w:themeFill="background1"/>
          <w:jc w:val="right"/>
        </w:pPr>
        <w:r>
          <w:fldChar w:fldCharType="begin"/>
        </w:r>
        <w:r>
          <w:instrText xml:space="preserve"> PAGE   \* MERGEFORMAT </w:instrText>
        </w:r>
        <w:r>
          <w:fldChar w:fldCharType="separate"/>
        </w:r>
        <w:r w:rsidR="00F66623">
          <w:rPr>
            <w:noProof/>
          </w:rPr>
          <w:t>20</w:t>
        </w:r>
        <w:r>
          <w:fldChar w:fldCharType="end"/>
        </w:r>
      </w:p>
    </w:sdtContent>
  </w:sdt>
  <w:p w14:paraId="60E4CD74" w14:textId="77777777" w:rsidR="00510418" w:rsidRDefault="005104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827607"/>
      <w:docPartObj>
        <w:docPartGallery w:val="Page Numbers (Bottom of Page)"/>
        <w:docPartUnique/>
      </w:docPartObj>
    </w:sdtPr>
    <w:sdtEndPr>
      <w:rPr>
        <w:noProof/>
      </w:rPr>
    </w:sdtEndPr>
    <w:sdtContent>
      <w:p w14:paraId="60E4CD75" w14:textId="77777777" w:rsidR="00510418" w:rsidRDefault="00510418">
        <w:pPr>
          <w:pStyle w:val="Footer"/>
          <w:jc w:val="right"/>
        </w:pPr>
        <w:r>
          <w:fldChar w:fldCharType="begin"/>
        </w:r>
        <w:r>
          <w:instrText xml:space="preserve"> PAGE   \* MERGEFORMAT </w:instrText>
        </w:r>
        <w:r>
          <w:fldChar w:fldCharType="separate"/>
        </w:r>
        <w:r>
          <w:t>1</w:t>
        </w:r>
        <w:r>
          <w:fldChar w:fldCharType="end"/>
        </w:r>
      </w:p>
    </w:sdtContent>
  </w:sdt>
  <w:p w14:paraId="60E4CD76" w14:textId="77777777" w:rsidR="00510418" w:rsidRDefault="00510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A635C" w14:textId="77777777" w:rsidR="00510418" w:rsidRDefault="00510418" w:rsidP="00F10621">
      <w:pPr>
        <w:spacing w:after="0" w:line="240" w:lineRule="auto"/>
      </w:pPr>
      <w:r>
        <w:separator/>
      </w:r>
    </w:p>
  </w:footnote>
  <w:footnote w:type="continuationSeparator" w:id="0">
    <w:p w14:paraId="459BCCFA" w14:textId="77777777" w:rsidR="00510418" w:rsidRDefault="00510418" w:rsidP="00F10621">
      <w:pPr>
        <w:spacing w:after="0" w:line="240" w:lineRule="auto"/>
      </w:pPr>
      <w:r>
        <w:continuationSeparator/>
      </w:r>
    </w:p>
  </w:footnote>
  <w:footnote w:type="continuationNotice" w:id="1">
    <w:p w14:paraId="55FA1888" w14:textId="77777777" w:rsidR="00510418" w:rsidRDefault="00510418">
      <w:pPr>
        <w:spacing w:after="0" w:line="240" w:lineRule="auto"/>
      </w:pPr>
    </w:p>
  </w:footnote>
  <w:footnote w:id="2">
    <w:p w14:paraId="60E4CD77" w14:textId="7F41E1B9" w:rsidR="00510418" w:rsidRDefault="00510418" w:rsidP="00CE38C9">
      <w:pPr>
        <w:jc w:val="both"/>
        <w:rPr>
          <w:rStyle w:val="Strong"/>
          <w:b w:val="0"/>
          <w:bCs w:val="0"/>
        </w:rPr>
      </w:pPr>
      <w:r>
        <w:rPr>
          <w:rStyle w:val="Voetnoottekens"/>
          <w:rFonts w:ascii="Times New Roman" w:hAnsi="Times New Roman"/>
        </w:rPr>
        <w:footnoteRef/>
      </w:r>
      <w:r>
        <w:t xml:space="preserve"> </w:t>
      </w:r>
      <w:r>
        <w:rPr>
          <w:rStyle w:val="Strong"/>
          <w:rFonts w:ascii="Times New Roman" w:hAnsi="Times New Roman"/>
          <w:sz w:val="16"/>
        </w:rPr>
        <w:t>Uredba (EU) 2021/817 Evropskega parlamenta in Sveta z dne 20. maja 2021 o vzpostavitvi programa Erasmus+, programa Unije za izobraževanje in usposabljanje, mladino ter šport, ter o razveljavitvi Uredbe (EU) št. 1288/2013.</w:t>
      </w:r>
    </w:p>
    <w:p w14:paraId="60E4CD78" w14:textId="77777777" w:rsidR="00510418" w:rsidRDefault="00510418" w:rsidP="00113A54">
      <w:pPr>
        <w:pStyle w:val="FootnoteText"/>
      </w:pPr>
    </w:p>
  </w:footnote>
  <w:footnote w:id="3">
    <w:p w14:paraId="32DD188F" w14:textId="211000F6" w:rsidR="00510418" w:rsidRPr="00AC4C66" w:rsidRDefault="00510418">
      <w:pPr>
        <w:pStyle w:val="FootnoteText"/>
      </w:pPr>
      <w:r>
        <w:rPr>
          <w:rStyle w:val="FootnoteReference"/>
        </w:rPr>
        <w:footnoteRef/>
      </w:r>
      <w:r>
        <w:t xml:space="preserve"> </w:t>
      </w:r>
      <w:r>
        <w:rPr>
          <w:rStyle w:val="FootnoteReference"/>
          <w:rFonts w:ascii="Times New Roman" w:hAnsi="Times New Roman"/>
        </w:rPr>
        <w:t xml:space="preserve"> [Informacije za NA – izbrisati: za šolsko izobraževanje/PIU/izobraževanje odraslih: pravila o tem, ali je uporaba sporazumov o nepovratnih sredstvih z udeleženci obvezna, za katere vrste aktivnosti in pod kakšnimi pogoji, bo določila nacionalna agencija v skladu z nacionalnimi zakoni in predpisi. Evropska komisija pri aktivnostih mobilnosti posameznikov priporoča uporabo priložene predloge. Uporaba spremenjene ali druge predloge je dovoljena, če to določi nacionalna agencija.]</w:t>
      </w:r>
    </w:p>
  </w:footnote>
  <w:footnote w:id="4">
    <w:p w14:paraId="13992B18" w14:textId="58C35C1B" w:rsidR="00510418" w:rsidRPr="00E03ED0" w:rsidRDefault="00510418" w:rsidP="00EF4265">
      <w:pPr>
        <w:pStyle w:val="FootnoteText"/>
        <w:jc w:val="both"/>
        <w:rPr>
          <w:rFonts w:ascii="Times New Roman" w:hAnsi="Times New Roman"/>
          <w:sz w:val="16"/>
          <w:szCs w:val="16"/>
        </w:rPr>
      </w:pPr>
      <w:r>
        <w:rPr>
          <w:rStyle w:val="FootnoteReference"/>
          <w:rFonts w:ascii="Times New Roman" w:hAnsi="Times New Roman"/>
          <w:color w:val="00B0F0"/>
          <w:sz w:val="16"/>
          <w:szCs w:val="16"/>
        </w:rPr>
        <w:footnoteRef/>
      </w:r>
      <w:r>
        <w:rPr>
          <w:rFonts w:ascii="Times New Roman" w:hAnsi="Times New Roman"/>
          <w:color w:val="00B0F0"/>
          <w:sz w:val="16"/>
        </w:rPr>
        <w:t xml:space="preserve"> Datum mora biti poznejši od datuma začetka veljavnosti Sporazuma, razen če odgovorni odredbodajalec ne odobri drugače, če vložnik dokaže, da bi se moral ukrep začeti izvajati pred začetkom veljavnosti sporazuma o nepovratnih sredstvih. V vsakem primeru navedeni datum ne sme nastopiti pred datumom vložitve vloge za nepovratna sredstva.</w:t>
      </w:r>
    </w:p>
  </w:footnote>
  <w:footnote w:id="5">
    <w:p w14:paraId="2926613D" w14:textId="0AAACDCC" w:rsidR="00510418" w:rsidRPr="00E03ED0" w:rsidRDefault="00510418" w:rsidP="00E03ED0">
      <w:pPr>
        <w:pStyle w:val="FootnoteText"/>
        <w:jc w:val="both"/>
        <w:rPr>
          <w:rFonts w:ascii="Times New Roman" w:hAnsi="Times New Roman"/>
          <w:color w:val="00B0F0"/>
          <w:sz w:val="16"/>
          <w:szCs w:val="16"/>
        </w:rPr>
      </w:pPr>
      <w:r>
        <w:rPr>
          <w:rFonts w:ascii="Times New Roman" w:hAnsi="Times New Roman"/>
          <w:color w:val="00B0F0"/>
          <w:sz w:val="18"/>
          <w:szCs w:val="18"/>
          <w:vertAlign w:val="superscript"/>
        </w:rPr>
        <w:footnoteRef/>
      </w:r>
      <w:r>
        <w:rPr>
          <w:rFonts w:ascii="Times New Roman" w:hAnsi="Times New Roman"/>
          <w:color w:val="00B0F0"/>
          <w:sz w:val="18"/>
        </w:rPr>
        <w:t xml:space="preserve"> [</w:t>
      </w:r>
      <w:r>
        <w:rPr>
          <w:rFonts w:ascii="Times New Roman" w:hAnsi="Times New Roman"/>
          <w:color w:val="00B0F0"/>
          <w:sz w:val="16"/>
        </w:rPr>
        <w:t>Informacije za NA – izbrisati] Običajni razpored plačil pri sporazumih o nepovratnih sredstvih s trajanjem največ 26 mesecev zajema: praviloma eno plačilo predhodnega financiranja v višini 80 % in plačilo razlike v višini 20 %.</w:t>
      </w:r>
    </w:p>
    <w:p w14:paraId="406D2AF7" w14:textId="73B02BDE" w:rsidR="00510418" w:rsidRPr="00E03ED0" w:rsidRDefault="00510418" w:rsidP="00E03ED0">
      <w:pPr>
        <w:pStyle w:val="FootnoteText"/>
        <w:jc w:val="both"/>
        <w:rPr>
          <w:rFonts w:ascii="Times New Roman" w:hAnsi="Times New Roman"/>
          <w:color w:val="00B0F0"/>
          <w:sz w:val="16"/>
          <w:szCs w:val="16"/>
        </w:rPr>
      </w:pPr>
      <w:r>
        <w:rPr>
          <w:rFonts w:ascii="Times New Roman" w:hAnsi="Times New Roman"/>
          <w:color w:val="00B0F0"/>
          <w:sz w:val="16"/>
        </w:rPr>
        <w:t>Pri terciarnem izobraževanju KA131 bo namesto plačila razlike praviloma izvedeno še eno plačilo predhodnega financiranja na podlagi vmesnega poročila. Vendar lahko NA, če niso na razpolago zadostna proračunska sredstva:</w:t>
      </w:r>
    </w:p>
    <w:p w14:paraId="37161C59" w14:textId="77777777" w:rsidR="00510418" w:rsidRDefault="00510418" w:rsidP="00E03ED0">
      <w:pPr>
        <w:pStyle w:val="FootnoteText"/>
        <w:numPr>
          <w:ilvl w:val="0"/>
          <w:numId w:val="124"/>
        </w:numPr>
        <w:jc w:val="both"/>
        <w:rPr>
          <w:rFonts w:ascii="Times New Roman" w:hAnsi="Times New Roman"/>
          <w:color w:val="00B0F0"/>
          <w:sz w:val="16"/>
          <w:szCs w:val="16"/>
        </w:rPr>
      </w:pPr>
      <w:r>
        <w:rPr>
          <w:rFonts w:ascii="Times New Roman" w:hAnsi="Times New Roman"/>
          <w:color w:val="00B0F0"/>
          <w:sz w:val="16"/>
        </w:rPr>
        <w:t xml:space="preserve">zniža znesek prvega predhodnega financiranja na 60–80 % in izvede plačilo razlike v višini 40–20 % najvišjega zneska nepovratnih sredstev ali </w:t>
      </w:r>
    </w:p>
    <w:p w14:paraId="664A5B45" w14:textId="77777777" w:rsidR="00510418" w:rsidRPr="00E03ED0" w:rsidRDefault="00510418" w:rsidP="00E03ED0">
      <w:pPr>
        <w:pStyle w:val="FootnoteText"/>
        <w:numPr>
          <w:ilvl w:val="0"/>
          <w:numId w:val="124"/>
        </w:numPr>
        <w:jc w:val="both"/>
        <w:rPr>
          <w:rFonts w:ascii="Times New Roman" w:hAnsi="Times New Roman"/>
          <w:color w:val="00B0F0"/>
          <w:sz w:val="16"/>
          <w:szCs w:val="16"/>
        </w:rPr>
      </w:pPr>
      <w:r>
        <w:rPr>
          <w:rFonts w:ascii="Times New Roman" w:hAnsi="Times New Roman"/>
          <w:color w:val="00B0F0"/>
          <w:sz w:val="16"/>
        </w:rPr>
        <w:t xml:space="preserve">razdeli prvo plačilo predhodnega financiranja na dva dela brez vmesnega poročila, in sicer tako, da znaša vsota obeh plačil 80 % najvišjega zneska nepovratnih sredstev, plačilo razlike pa 20 % najvišjega zneska nepovratnih sredstev. </w:t>
      </w:r>
    </w:p>
    <w:p w14:paraId="4D9C5735" w14:textId="2AC20CB7" w:rsidR="00510418" w:rsidRPr="00E03ED0" w:rsidRDefault="00510418" w:rsidP="00E03ED0">
      <w:pPr>
        <w:pStyle w:val="FootnoteText"/>
        <w:jc w:val="both"/>
        <w:rPr>
          <w:rFonts w:ascii="Times New Roman" w:hAnsi="Times New Roman"/>
          <w:color w:val="00B0F0"/>
          <w:sz w:val="16"/>
          <w:szCs w:val="16"/>
        </w:rPr>
      </w:pPr>
      <w:r>
        <w:rPr>
          <w:rFonts w:ascii="Times New Roman" w:hAnsi="Times New Roman"/>
          <w:color w:val="00B0F0"/>
          <w:sz w:val="16"/>
        </w:rPr>
        <w:t>Običajni razpored plačil pri sporazumih o nepovratnih sredstvih s trajanjem več kot 26 mesecev zajema: eno plačilo predhodnega financiranja v višini 40 % ob podpisu Sporazuma, nadaljnje plačilo predhodnega financiranja v višini 40 % na podlagi vmesnega poročila in plačilo razlike v višini 20 % najvišjega zneska nepovratnih sredstev.</w:t>
      </w:r>
    </w:p>
  </w:footnote>
  <w:footnote w:id="6">
    <w:p w14:paraId="278E2924" w14:textId="77777777" w:rsidR="00510418" w:rsidRPr="007A6399" w:rsidRDefault="00510418" w:rsidP="00D650BF">
      <w:pPr>
        <w:pStyle w:val="FootnoteText"/>
        <w:spacing w:after="0"/>
      </w:pPr>
      <w:r>
        <w:rPr>
          <w:rStyle w:val="FootnoteReference"/>
        </w:rPr>
        <w:footnoteRef/>
      </w:r>
      <w:r>
        <w:t xml:space="preserve"> </w:t>
      </w:r>
      <w:r>
        <w:rPr>
          <w:rFonts w:ascii="Times New Roman" w:hAnsi="Times New Roman"/>
        </w:rPr>
        <w:t>[Znesek predhodnega financiranja, ki ga je treba plačati].</w:t>
      </w:r>
    </w:p>
  </w:footnote>
  <w:footnote w:id="7">
    <w:p w14:paraId="13CC0B3C" w14:textId="77777777" w:rsidR="00510418" w:rsidRPr="007A6399" w:rsidRDefault="00510418" w:rsidP="0076335B">
      <w:pPr>
        <w:pStyle w:val="FootnoteText"/>
        <w:spacing w:after="0"/>
      </w:pPr>
      <w:r>
        <w:rPr>
          <w:rStyle w:val="FootnoteReference"/>
        </w:rPr>
        <w:footnoteRef/>
      </w:r>
      <w:r>
        <w:t xml:space="preserve"> </w:t>
      </w:r>
      <w:r>
        <w:rPr>
          <w:rFonts w:ascii="Times New Roman" w:hAnsi="Times New Roman"/>
        </w:rPr>
        <w:t>[Znesek predhodnega financiranja, ki ga je treba plačati].</w:t>
      </w:r>
    </w:p>
  </w:footnote>
  <w:footnote w:id="8">
    <w:p w14:paraId="15D7B3A6" w14:textId="77777777" w:rsidR="00510418" w:rsidRPr="007A6399" w:rsidRDefault="00510418" w:rsidP="0076335B">
      <w:pPr>
        <w:pStyle w:val="FootnoteText"/>
        <w:spacing w:after="0"/>
      </w:pPr>
      <w:r>
        <w:rPr>
          <w:rStyle w:val="FootnoteReference"/>
        </w:rPr>
        <w:footnoteRef/>
      </w:r>
      <w:r>
        <w:t xml:space="preserve"> </w:t>
      </w:r>
      <w:r>
        <w:rPr>
          <w:rFonts w:ascii="Times New Roman" w:hAnsi="Times New Roman"/>
        </w:rPr>
        <w:t>[Znesek predhodnega financiranja, ki ga je treba plačati].</w:t>
      </w:r>
    </w:p>
  </w:footnote>
  <w:footnote w:id="9">
    <w:p w14:paraId="7586D4C3" w14:textId="22017BAF" w:rsidR="00510418" w:rsidRPr="004D47AD" w:rsidRDefault="00510418" w:rsidP="00CE38C9">
      <w:pPr>
        <w:pStyle w:val="FootnoteText"/>
        <w:jc w:val="both"/>
      </w:pPr>
      <w:r>
        <w:rPr>
          <w:rStyle w:val="FootnoteReference"/>
        </w:rPr>
        <w:footnoteRef/>
      </w:r>
      <w:r>
        <w:t xml:space="preserve"> </w:t>
      </w:r>
      <w:r>
        <w:rPr>
          <w:rFonts w:ascii="Times New Roman" w:hAnsi="Times New Roman"/>
        </w:rPr>
        <w:t xml:space="preserve">[Upravičenec mora imeti po koncu obdobja poročanja na voljo razumen čas za pripravo vmesnega poročila.] Priporočljivo je upoštevati rok 60 koledarskih dni po koncu obdobja poročanja. </w:t>
      </w:r>
    </w:p>
  </w:footnote>
  <w:footnote w:id="10">
    <w:p w14:paraId="5168E8C8" w14:textId="77777777" w:rsidR="00510418" w:rsidRPr="004D47AD" w:rsidRDefault="00510418" w:rsidP="00CE38C9">
      <w:pPr>
        <w:pStyle w:val="FootnoteText"/>
        <w:jc w:val="both"/>
      </w:pPr>
      <w:r>
        <w:rPr>
          <w:rStyle w:val="FootnoteReference"/>
        </w:rPr>
        <w:footnoteRef/>
      </w:r>
      <w:r>
        <w:t xml:space="preserve"> </w:t>
      </w:r>
      <w:r>
        <w:rPr>
          <w:rFonts w:ascii="Times New Roman" w:hAnsi="Times New Roman"/>
        </w:rPr>
        <w:t xml:space="preserve">[Upravičenec mora imeti po koncu obdobja poročanja na voljo razumen čas za pripravo vmesnega poročila.] Priporočljivo je upoštevati rok 60 koledarskih dni po koncu obdobja poročanja. </w:t>
      </w:r>
    </w:p>
  </w:footnote>
  <w:footnote w:id="11">
    <w:p w14:paraId="26A45728" w14:textId="349ABE98" w:rsidR="00510418" w:rsidRPr="004D47AD" w:rsidRDefault="00510418" w:rsidP="00CE38C9">
      <w:pPr>
        <w:pStyle w:val="FootnoteText"/>
        <w:jc w:val="both"/>
      </w:pPr>
      <w:r>
        <w:rPr>
          <w:rStyle w:val="FootnoteReference"/>
        </w:rPr>
        <w:footnoteRef/>
      </w:r>
      <w:r>
        <w:t xml:space="preserve"> </w:t>
      </w:r>
      <w:r>
        <w:rPr>
          <w:rFonts w:ascii="Times New Roman" w:hAnsi="Times New Roman"/>
        </w:rPr>
        <w:t>[Upravičenec mora imeti po koncu obdobja poročanja na voljo razumen čas za pripravo vmesnega poročila.]</w:t>
      </w:r>
    </w:p>
  </w:footnote>
  <w:footnote w:id="12">
    <w:p w14:paraId="44D9EF2A" w14:textId="77777777" w:rsidR="00510418" w:rsidRPr="00AC4C66" w:rsidRDefault="00510418" w:rsidP="00CE38C9">
      <w:pPr>
        <w:pStyle w:val="FootnoteText"/>
        <w:jc w:val="both"/>
      </w:pPr>
      <w:r>
        <w:rPr>
          <w:rStyle w:val="FootnoteReference"/>
        </w:rPr>
        <w:footnoteRef/>
      </w:r>
      <w:r>
        <w:t xml:space="preserve"> </w:t>
      </w:r>
      <w:r>
        <w:rPr>
          <w:rFonts w:ascii="Times New Roman" w:hAnsi="Times New Roman"/>
        </w:rPr>
        <w:t xml:space="preserve">[Upravičenec mora imeti po koncu obdobja poročanja na voljo razumen čas za pripravo vmesnega poročila.] Priporočljivo je upoštevati rok 60 koledarskih dni po koncu obdobja poročanja. </w:t>
      </w:r>
    </w:p>
  </w:footnote>
  <w:footnote w:id="13">
    <w:p w14:paraId="30813EAB" w14:textId="77777777" w:rsidR="00510418" w:rsidRPr="00AC4C66" w:rsidRDefault="00510418" w:rsidP="00CE38C9">
      <w:pPr>
        <w:pStyle w:val="FootnoteText"/>
        <w:jc w:val="both"/>
      </w:pPr>
      <w:r>
        <w:rPr>
          <w:rStyle w:val="FootnoteReference"/>
        </w:rPr>
        <w:footnoteRef/>
      </w:r>
      <w:r>
        <w:t xml:space="preserve"> </w:t>
      </w:r>
      <w:r>
        <w:rPr>
          <w:rFonts w:ascii="Times New Roman" w:hAnsi="Times New Roman"/>
        </w:rPr>
        <w:t xml:space="preserve">[Upravičenec mora imeti po koncu obdobja poročanja na voljo razumen čas za pripravo vmesnega poročila.] Priporočljivo je upoštevati rok 60 koledarskih dni po koncu obdobja poročanja. </w:t>
      </w:r>
    </w:p>
  </w:footnote>
  <w:footnote w:id="14">
    <w:p w14:paraId="1BE4ABA0" w14:textId="77777777" w:rsidR="00510418" w:rsidRPr="008E5D27" w:rsidRDefault="00510418" w:rsidP="00366C8B">
      <w:pPr>
        <w:pStyle w:val="FootnoteText"/>
        <w:rPr>
          <w:rFonts w:ascii="Times New Roman" w:hAnsi="Times New Roman"/>
        </w:rPr>
      </w:pPr>
      <w:r>
        <w:rPr>
          <w:rStyle w:val="FootnoteReference"/>
          <w:rFonts w:ascii="Times New Roman" w:hAnsi="Times New Roman"/>
        </w:rPr>
        <w:footnoteRef/>
      </w:r>
      <w:r>
        <w:t xml:space="preserve"> </w:t>
      </w:r>
      <w:r>
        <w:rPr>
          <w:rFonts w:ascii="Times New Roman" w:hAnsi="Times New Roman"/>
        </w:rPr>
        <w:t>https://ec.europa.eu/info/funding-tenders/procedures-guidelines-tenders/information-contractors-and-beneficiaries/exchange-rate-inforeuro_sl</w:t>
      </w:r>
    </w:p>
  </w:footnote>
  <w:footnote w:id="15">
    <w:p w14:paraId="2E98D3A5" w14:textId="77777777" w:rsidR="00510418" w:rsidRPr="008E5D27" w:rsidRDefault="00510418" w:rsidP="00366C8B">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http://www.ecb.europa.eu/stats/exchange/eurofxref/html/index.en.html</w:t>
      </w:r>
    </w:p>
  </w:footnote>
  <w:footnote w:id="16">
    <w:p w14:paraId="60E4CD84" w14:textId="77777777" w:rsidR="00510418" w:rsidRPr="00CE38C9" w:rsidRDefault="00510418" w:rsidP="003F7876">
      <w:pPr>
        <w:pStyle w:val="FootnoteText"/>
        <w:spacing w:after="0"/>
        <w:rPr>
          <w:rFonts w:ascii="Times New Roman" w:hAnsi="Times New Roman"/>
        </w:rPr>
      </w:pPr>
      <w:r>
        <w:rPr>
          <w:rStyle w:val="FootnoteReference"/>
          <w:rFonts w:ascii="Times New Roman" w:hAnsi="Times New Roman"/>
        </w:rPr>
        <w:footnoteRef/>
      </w:r>
      <w:r>
        <w:t xml:space="preserve"> </w:t>
      </w:r>
      <w:r>
        <w:rPr>
          <w:rFonts w:ascii="Times New Roman" w:hAnsi="Times New Roman"/>
        </w:rPr>
        <w:t>Za države, v katerih se koda IBAN ne uporablja, se uporablja koda BIC ali SWIFT.</w:t>
      </w:r>
    </w:p>
  </w:footnote>
  <w:footnote w:id="17">
    <w:p w14:paraId="5E08E6F4" w14:textId="0926C604" w:rsidR="00510418" w:rsidRPr="00CE38C9" w:rsidRDefault="00510418" w:rsidP="00AC4C66">
      <w:pPr>
        <w:suppressAutoHyphens w:val="0"/>
        <w:autoSpaceDE w:val="0"/>
        <w:autoSpaceDN w:val="0"/>
        <w:adjustRightInd w:val="0"/>
        <w:spacing w:after="0" w:line="240" w:lineRule="auto"/>
        <w:jc w:val="both"/>
        <w:rPr>
          <w:rStyle w:val="FootnoteReference"/>
          <w:rFonts w:ascii="Times New Roman" w:hAnsi="Times New Roman"/>
          <w:sz w:val="20"/>
          <w:szCs w:val="20"/>
        </w:rPr>
      </w:pPr>
      <w:r>
        <w:rPr>
          <w:rStyle w:val="FootnoteReference"/>
          <w:rFonts w:ascii="Times New Roman" w:hAnsi="Times New Roman"/>
          <w:sz w:val="20"/>
          <w:szCs w:val="20"/>
        </w:rPr>
        <w:footnoteRef/>
      </w:r>
      <w:r>
        <w:rPr>
          <w:rStyle w:val="FootnoteReference"/>
          <w:rFonts w:ascii="Times New Roman" w:hAnsi="Times New Roman"/>
          <w:sz w:val="20"/>
        </w:rPr>
        <w:t xml:space="preserve"> Obe možnosti iz tega odstavka se lahko uporabljata hkrati, če je treba sporočila za različne namene (npr. poročanje, zahteve za spremembe, vprašanja) poslati na naslov, naveden v nadaljevanju, ali preko sistema za elektronsko izmenjavo. V tem primeru pri obeh možnostih uporabljajte izraz „za namene“. Če se uporablja samo ena možnost, zvezo „za namene“ črtajte.</w:t>
      </w:r>
    </w:p>
  </w:footnote>
  <w:footnote w:id="18">
    <w:p w14:paraId="60E4CD87" w14:textId="77777777" w:rsidR="00510418" w:rsidRPr="003F7876" w:rsidRDefault="00510418" w:rsidP="00AC4C66">
      <w:pPr>
        <w:suppressAutoHyphens w:val="0"/>
        <w:autoSpaceDE w:val="0"/>
        <w:autoSpaceDN w:val="0"/>
        <w:adjustRightInd w:val="0"/>
        <w:spacing w:after="0" w:line="240" w:lineRule="auto"/>
        <w:jc w:val="both"/>
        <w:rPr>
          <w:sz w:val="16"/>
          <w:szCs w:val="16"/>
        </w:rPr>
      </w:pPr>
      <w:r>
        <w:rPr>
          <w:rStyle w:val="FootnoteReference"/>
          <w:rFonts w:ascii="Times New Roman" w:hAnsi="Times New Roman"/>
          <w:sz w:val="20"/>
          <w:szCs w:val="20"/>
        </w:rPr>
        <w:footnoteRef/>
      </w:r>
      <w:r>
        <w:rPr>
          <w:rStyle w:val="FootnoteReference"/>
          <w:rFonts w:ascii="Times New Roman" w:hAnsi="Times New Roman"/>
          <w:sz w:val="20"/>
        </w:rPr>
        <w:t xml:space="preserve"> Obe možnosti iz tega odstavka se lahko uporabljata hkrati, če je treba sporočila za različne namene (npr. informacije o plačilu, vprašanja) poslati na naslov, naveden v nadaljevanju, ali preko sistema za elektronsko izmenjavo. V tem primeru pri obeh možnostih uporabljajte izraz „za namene“. Če se uporablja samo ena možnost, zvezo „za namene“ črtajte.</w:t>
      </w:r>
    </w:p>
  </w:footnote>
  <w:footnote w:id="19">
    <w:p w14:paraId="60E4CD88" w14:textId="77777777" w:rsidR="00510418" w:rsidRPr="00CE38C9" w:rsidRDefault="00510418" w:rsidP="00AC4C66">
      <w:pPr>
        <w:suppressAutoHyphens w:val="0"/>
        <w:autoSpaceDE w:val="0"/>
        <w:autoSpaceDN w:val="0"/>
        <w:adjustRightInd w:val="0"/>
        <w:spacing w:after="0" w:line="240" w:lineRule="auto"/>
        <w:jc w:val="both"/>
        <w:rPr>
          <w:rFonts w:ascii="Times New Roman" w:hAnsi="Times New Roman"/>
          <w:sz w:val="20"/>
          <w:szCs w:val="20"/>
        </w:rPr>
      </w:pPr>
      <w:r>
        <w:rPr>
          <w:rStyle w:val="FootnoteReference"/>
          <w:rFonts w:ascii="Times New Roman" w:hAnsi="Times New Roman"/>
          <w:sz w:val="20"/>
          <w:szCs w:val="20"/>
        </w:rPr>
        <w:footnoteRef/>
      </w:r>
      <w:r>
        <w:rPr>
          <w:rStyle w:val="FootnoteReference"/>
          <w:rFonts w:ascii="Times New Roman" w:hAnsi="Times New Roman"/>
          <w:sz w:val="20"/>
        </w:rPr>
        <w:t xml:space="preserve"> Z odprto licenco lastnik dela dovoli uporabo vira ostalim uporabnikom. Vsak vir je povezan z licenco. Obstajajo različne odprte licence glede na obseg danih dovoljenj ali uvedenih omejitev, upravičenci pa lahko prosto izberejo licenco, ki jo bodo uporabljali za delo.  Odprta licenca mora biti povezana z vsakim proizvedenim virom.  Odprta licenca ni prenos avtorskih pravic ali pravic intelektualne lastnine.</w:t>
      </w:r>
      <w:r>
        <w:rPr>
          <w:rFonts w:ascii="Times New Roman" w:hAnsi="Times New Roman"/>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234A9" w14:textId="77777777" w:rsidR="00510418" w:rsidRDefault="00510418" w:rsidP="00873884">
    <w:pPr>
      <w:pStyle w:val="Header"/>
      <w:rPr>
        <w:rFonts w:ascii="Arial Narrow" w:hAnsi="Arial Narrow"/>
        <w:sz w:val="18"/>
      </w:rPr>
    </w:pPr>
  </w:p>
  <w:p w14:paraId="4F5E95F3" w14:textId="2E121745" w:rsidR="00510418" w:rsidRPr="003F7876" w:rsidRDefault="00510418">
    <w:pPr>
      <w:pStyle w:val="Header"/>
      <w:rPr>
        <w:rFonts w:ascii="Arial Narrow" w:hAnsi="Arial Narrow"/>
        <w:sz w:val="18"/>
        <w:szCs w:val="18"/>
      </w:rPr>
    </w:pPr>
    <w:r>
      <w:rPr>
        <w:rFonts w:ascii="Arial Narrow" w:hAnsi="Arial Narrow"/>
        <w:sz w:val="18"/>
      </w:rPr>
      <w:t>Številka sporazuma: [izpolnite]</w:t>
    </w:r>
    <w:r>
      <w:tab/>
    </w:r>
    <w:r>
      <w:tab/>
    </w:r>
    <w:r>
      <w:rPr>
        <w:rFonts w:ascii="Arial Narrow" w:hAnsi="Arial Narrow"/>
        <w:sz w:val="18"/>
      </w:rPr>
      <w:t>Standardni sporazum o nepovratnih sredstvih (</w:t>
    </w:r>
    <w:r>
      <w:rPr>
        <w:rFonts w:ascii="Arial Narrow" w:hAnsi="Arial Narrow"/>
        <w:b/>
        <w:sz w:val="18"/>
      </w:rPr>
      <w:t>en upravičenec</w:t>
    </w:r>
    <w:r>
      <w:rPr>
        <w:rFonts w:ascii="Arial Narrow" w:hAnsi="Arial Narrow"/>
        <w:sz w:val="18"/>
      </w:rPr>
      <w:t xml:space="preserve">) </w:t>
    </w:r>
  </w:p>
  <w:p w14:paraId="3329693C" w14:textId="77777777" w:rsidR="00510418" w:rsidRPr="00873884" w:rsidRDefault="00510418" w:rsidP="00873884">
    <w:pPr>
      <w:pStyle w:val="Header"/>
      <w:rPr>
        <w:rFonts w:ascii="Arial Narrow" w:hAnsi="Arial Narrow"/>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3C823" w14:textId="0571D069" w:rsidR="00510418" w:rsidRPr="003F7876" w:rsidRDefault="00510418">
    <w:pPr>
      <w:pStyle w:val="Header"/>
      <w:rPr>
        <w:rFonts w:ascii="Arial Narrow" w:hAnsi="Arial Narrow" w:cs="Arial"/>
        <w:sz w:val="18"/>
        <w:szCs w:val="18"/>
      </w:rPr>
    </w:pPr>
    <w:r>
      <w:rPr>
        <w:rFonts w:ascii="Arial Narrow" w:hAnsi="Arial Narrow"/>
        <w:sz w:val="18"/>
      </w:rPr>
      <w:t>Sporazum o nepovratnih sredstvih v okviru programa Erasmus+ 2022 z enim upravičencem – posebni pogoji</w:t>
    </w:r>
  </w:p>
  <w:p w14:paraId="6387D88D" w14:textId="734276DF" w:rsidR="00510418" w:rsidRPr="003F7876" w:rsidRDefault="00510418">
    <w:pPr>
      <w:pStyle w:val="Header"/>
      <w:rPr>
        <w:rFonts w:ascii="Arial Narrow" w:hAnsi="Arial Narrow"/>
        <w:sz w:val="18"/>
        <w:szCs w:val="18"/>
      </w:rPr>
    </w:pPr>
    <w:r>
      <w:rPr>
        <w:rFonts w:ascii="Arial Narrow" w:hAnsi="Arial Narrow"/>
        <w:sz w:val="18"/>
      </w:rPr>
      <w:t>Številka sporazuma: [izpolnite]</w:t>
    </w:r>
    <w:r>
      <w:tab/>
    </w:r>
    <w:r>
      <w:tab/>
    </w:r>
    <w:r>
      <w:rPr>
        <w:rFonts w:ascii="Arial Narrow" w:hAnsi="Arial Narrow"/>
        <w:sz w:val="18"/>
      </w:rPr>
      <w:t>Standardni sporazum o nepovratnih sredstvih (</w:t>
    </w:r>
    <w:r>
      <w:rPr>
        <w:rFonts w:ascii="Arial Narrow" w:hAnsi="Arial Narrow"/>
        <w:b/>
        <w:sz w:val="18"/>
      </w:rPr>
      <w:t>en upravičenec</w:t>
    </w:r>
    <w:r>
      <w:rPr>
        <w:rFonts w:ascii="Arial Narrow" w:hAnsi="Arial Narrow"/>
        <w:sz w:val="18"/>
      </w:rPr>
      <w:t xml:space="preserve">) </w:t>
    </w:r>
  </w:p>
  <w:p w14:paraId="79C360DA" w14:textId="77777777" w:rsidR="00510418" w:rsidRPr="00873884" w:rsidRDefault="00510418">
    <w:pPr>
      <w:pStyle w:val="Header"/>
      <w:rPr>
        <w:rFonts w:ascii="Arial Narrow" w:hAnsi="Arial Narrow"/>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5600"/>
    <w:multiLevelType w:val="hybridMultilevel"/>
    <w:tmpl w:val="0E96FC40"/>
    <w:lvl w:ilvl="0" w:tplc="10B0AB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D60C4"/>
    <w:multiLevelType w:val="hybridMultilevel"/>
    <w:tmpl w:val="60BA597C"/>
    <w:lvl w:ilvl="0" w:tplc="DFC41F18">
      <w:start w:val="1"/>
      <w:numFmt w:val="lowerLetter"/>
      <w:lvlText w:val="(%1)"/>
      <w:lvlJc w:val="left"/>
      <w:pPr>
        <w:ind w:left="861" w:hanging="360"/>
      </w:pPr>
      <w:rPr>
        <w:rFonts w:hint="default"/>
        <w:sz w:val="24"/>
        <w:szCs w:val="24"/>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 w15:restartNumberingAfterBreak="0">
    <w:nsid w:val="06B75D1B"/>
    <w:multiLevelType w:val="hybridMultilevel"/>
    <w:tmpl w:val="4E2C3C9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E5524"/>
    <w:multiLevelType w:val="hybridMultilevel"/>
    <w:tmpl w:val="FAA08F1E"/>
    <w:lvl w:ilvl="0" w:tplc="DFC41F18">
      <w:start w:val="1"/>
      <w:numFmt w:val="lowerLetter"/>
      <w:lvlText w:val="(%1)"/>
      <w:lvlJc w:val="left"/>
      <w:pPr>
        <w:ind w:left="720" w:hanging="360"/>
      </w:pPr>
      <w:rPr>
        <w:rFonts w:hint="default"/>
        <w:sz w:val="24"/>
        <w:szCs w:val="24"/>
      </w:rPr>
    </w:lvl>
    <w:lvl w:ilvl="1" w:tplc="10B0ABB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39252F"/>
    <w:multiLevelType w:val="hybridMultilevel"/>
    <w:tmpl w:val="59220880"/>
    <w:lvl w:ilvl="0" w:tplc="8214D9B8">
      <w:start w:val="1"/>
      <w:numFmt w:val="lowerLetter"/>
      <w:lvlText w:val="(%1)"/>
      <w:lvlJc w:val="left"/>
      <w:pPr>
        <w:ind w:left="720" w:hanging="360"/>
      </w:pPr>
      <w:rPr>
        <w:rFonts w:ascii="Times New Roman" w:eastAsia="Calibri" w:hAnsi="Times New Roman" w:cs="Times New Roman"/>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A81A74"/>
    <w:multiLevelType w:val="hybridMultilevel"/>
    <w:tmpl w:val="A70A930A"/>
    <w:lvl w:ilvl="0" w:tplc="08090017">
      <w:start w:val="1"/>
      <w:numFmt w:val="lowerLetter"/>
      <w:lvlText w:val="%1)"/>
      <w:lvlJc w:val="left"/>
      <w:pPr>
        <w:ind w:left="720" w:hanging="360"/>
      </w:pPr>
    </w:lvl>
    <w:lvl w:ilvl="1" w:tplc="6AB8A50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8212F4"/>
    <w:multiLevelType w:val="hybridMultilevel"/>
    <w:tmpl w:val="AD08BBEC"/>
    <w:lvl w:ilvl="0" w:tplc="2EF86FF6">
      <w:start w:val="1"/>
      <w:numFmt w:val="bullet"/>
      <w:lvlText w:val="-"/>
      <w:lvlJc w:val="left"/>
      <w:pPr>
        <w:ind w:left="1069" w:hanging="360"/>
      </w:pPr>
      <w:rPr>
        <w:rFonts w:ascii="Times New Roman" w:eastAsia="Times New Roman" w:hAnsi="Times New Roman" w:cs="Times New Roman" w:hint="default"/>
        <w:b w:val="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0CD92423"/>
    <w:multiLevelType w:val="hybridMultilevel"/>
    <w:tmpl w:val="E3A002E8"/>
    <w:lvl w:ilvl="0" w:tplc="94F2B4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65141D"/>
    <w:multiLevelType w:val="hybridMultilevel"/>
    <w:tmpl w:val="322AD072"/>
    <w:lvl w:ilvl="0" w:tplc="42D440FC">
      <w:start w:val="1"/>
      <w:numFmt w:val="lowerLetter"/>
      <w:lvlText w:val="%1)"/>
      <w:lvlJc w:val="left"/>
      <w:pPr>
        <w:ind w:left="720" w:hanging="360"/>
      </w:pPr>
      <w:rPr>
        <w:rFonts w:ascii="Calibri" w:eastAsia="Calibri" w:hAnsi="Calibri" w:cs="Times New Roman"/>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FB576D"/>
    <w:multiLevelType w:val="hybridMultilevel"/>
    <w:tmpl w:val="89C6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FC612A"/>
    <w:multiLevelType w:val="hybridMultilevel"/>
    <w:tmpl w:val="B3AA1C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FA6CBE"/>
    <w:multiLevelType w:val="singleLevel"/>
    <w:tmpl w:val="DFC41F18"/>
    <w:lvl w:ilvl="0">
      <w:start w:val="1"/>
      <w:numFmt w:val="lowerLetter"/>
      <w:lvlText w:val="(%1)"/>
      <w:lvlJc w:val="left"/>
      <w:pPr>
        <w:ind w:left="720" w:hanging="360"/>
      </w:pPr>
      <w:rPr>
        <w:rFonts w:hint="default"/>
        <w:sz w:val="24"/>
        <w:szCs w:val="24"/>
      </w:rPr>
    </w:lvl>
  </w:abstractNum>
  <w:abstractNum w:abstractNumId="12" w15:restartNumberingAfterBreak="0">
    <w:nsid w:val="11E938A9"/>
    <w:multiLevelType w:val="hybridMultilevel"/>
    <w:tmpl w:val="4DEA9CA4"/>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E902B434">
      <w:start w:val="1"/>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444950"/>
    <w:multiLevelType w:val="hybridMultilevel"/>
    <w:tmpl w:val="1D2EBE2E"/>
    <w:lvl w:ilvl="0" w:tplc="C5D8AC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787BCC"/>
    <w:multiLevelType w:val="hybridMultilevel"/>
    <w:tmpl w:val="FBFED78E"/>
    <w:lvl w:ilvl="0" w:tplc="E4FE68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B10923"/>
    <w:multiLevelType w:val="multilevel"/>
    <w:tmpl w:val="5268C86A"/>
    <w:styleLink w:val="PartI"/>
    <w:lvl w:ilvl="0">
      <w:start w:val="1"/>
      <w:numFmt w:val="decimal"/>
      <w:lvlText w:val="ARTICLE I.%1"/>
      <w:lvlJc w:val="left"/>
      <w:pPr>
        <w:ind w:left="1495" w:hanging="360"/>
      </w:pPr>
      <w:rPr>
        <w:rFonts w:hint="default"/>
      </w:rPr>
    </w:lvl>
    <w:lvl w:ilvl="1">
      <w:start w:val="1"/>
      <w:numFmt w:val="decimal"/>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F3310C"/>
    <w:multiLevelType w:val="hybridMultilevel"/>
    <w:tmpl w:val="415CE1C4"/>
    <w:lvl w:ilvl="0" w:tplc="99D62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C3B3982"/>
    <w:multiLevelType w:val="hybridMultilevel"/>
    <w:tmpl w:val="43FC92EC"/>
    <w:lvl w:ilvl="0" w:tplc="E822058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07C7EB1"/>
    <w:multiLevelType w:val="hybridMultilevel"/>
    <w:tmpl w:val="FF8AF1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EF7895"/>
    <w:multiLevelType w:val="singleLevel"/>
    <w:tmpl w:val="DFC41F18"/>
    <w:lvl w:ilvl="0">
      <w:start w:val="1"/>
      <w:numFmt w:val="lowerLetter"/>
      <w:lvlText w:val="(%1)"/>
      <w:lvlJc w:val="left"/>
      <w:pPr>
        <w:ind w:left="720" w:hanging="360"/>
      </w:pPr>
      <w:rPr>
        <w:rFonts w:hint="default"/>
        <w:sz w:val="24"/>
        <w:szCs w:val="24"/>
      </w:rPr>
    </w:lvl>
  </w:abstractNum>
  <w:abstractNum w:abstractNumId="22" w15:restartNumberingAfterBreak="0">
    <w:nsid w:val="2236278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4091B9B"/>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27104073"/>
    <w:multiLevelType w:val="hybridMultilevel"/>
    <w:tmpl w:val="781C655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7C43F21"/>
    <w:multiLevelType w:val="hybridMultilevel"/>
    <w:tmpl w:val="469C432C"/>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8A5F13"/>
    <w:multiLevelType w:val="hybridMultilevel"/>
    <w:tmpl w:val="79366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296C4341"/>
    <w:multiLevelType w:val="hybridMultilevel"/>
    <w:tmpl w:val="B43E5124"/>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A9E21B0"/>
    <w:multiLevelType w:val="hybridMultilevel"/>
    <w:tmpl w:val="3F842DF4"/>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AA709F4"/>
    <w:multiLevelType w:val="hybridMultilevel"/>
    <w:tmpl w:val="DF08E104"/>
    <w:lvl w:ilvl="0" w:tplc="D8B4011E">
      <w:start w:val="1"/>
      <w:numFmt w:val="decimal"/>
      <w:lvlText w:val="ARTICLE I.%1"/>
      <w:lvlJc w:val="left"/>
      <w:pPr>
        <w:ind w:left="1778" w:hanging="360"/>
      </w:pPr>
      <w:rPr>
        <w:rFonts w:ascii="Times New Roman" w:hAnsi="Times New Roman" w:cs="Times New Roman"/>
        <w:b/>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33" w15:restartNumberingAfterBreak="0">
    <w:nsid w:val="2C7669C9"/>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D4E3A4F"/>
    <w:multiLevelType w:val="hybridMultilevel"/>
    <w:tmpl w:val="2AAEC16C"/>
    <w:lvl w:ilvl="0" w:tplc="5B52E33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DD0425D"/>
    <w:multiLevelType w:val="hybridMultilevel"/>
    <w:tmpl w:val="421A3CFC"/>
    <w:lvl w:ilvl="0" w:tplc="08090017">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39" w15:restartNumberingAfterBreak="0">
    <w:nsid w:val="344F7C10"/>
    <w:multiLevelType w:val="hybridMultilevel"/>
    <w:tmpl w:val="D8C6BEA8"/>
    <w:lvl w:ilvl="0" w:tplc="95345FDC">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3"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92337A3"/>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A4076F0"/>
    <w:multiLevelType w:val="hybridMultilevel"/>
    <w:tmpl w:val="60646B44"/>
    <w:lvl w:ilvl="0" w:tplc="E822058E">
      <w:start w:val="1"/>
      <w:numFmt w:val="lowerLetter"/>
      <w:lvlText w:val="(%1)"/>
      <w:lvlJc w:val="left"/>
      <w:pPr>
        <w:ind w:left="2062"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47" w15:restartNumberingAfterBreak="0">
    <w:nsid w:val="3B6F53D4"/>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49" w15:restartNumberingAfterBreak="0">
    <w:nsid w:val="412C063D"/>
    <w:multiLevelType w:val="multilevel"/>
    <w:tmpl w:val="1A62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6D5F45"/>
    <w:multiLevelType w:val="hybridMultilevel"/>
    <w:tmpl w:val="495CA708"/>
    <w:lvl w:ilvl="0" w:tplc="5D422416">
      <w:start w:val="1"/>
      <w:numFmt w:val="lowerRoman"/>
      <w:suff w:val="space"/>
      <w:lvlText w:val="(%1)"/>
      <w:lvlJc w:val="left"/>
      <w:pPr>
        <w:ind w:left="2290" w:hanging="360"/>
      </w:pPr>
      <w:rPr>
        <w:rFonts w:hint="default"/>
      </w:rPr>
    </w:lvl>
    <w:lvl w:ilvl="1" w:tplc="6D5AB5CA">
      <w:start w:val="1"/>
      <w:numFmt w:val="lowerLetter"/>
      <w:lvlText w:val="(%2)"/>
      <w:lvlJc w:val="left"/>
      <w:pPr>
        <w:ind w:left="2803" w:hanging="720"/>
      </w:pPr>
      <w:rPr>
        <w:rFonts w:hint="default"/>
      </w:r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51" w15:restartNumberingAfterBreak="0">
    <w:nsid w:val="43DB6082"/>
    <w:multiLevelType w:val="hybridMultilevel"/>
    <w:tmpl w:val="21620D9C"/>
    <w:lvl w:ilvl="0" w:tplc="2FECCE18">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52A3127"/>
    <w:multiLevelType w:val="hybridMultilevel"/>
    <w:tmpl w:val="A6269D88"/>
    <w:lvl w:ilvl="0" w:tplc="3EE6798A">
      <w:start w:val="1"/>
      <w:numFmt w:val="bullet"/>
      <w:lvlText w:val="–"/>
      <w:lvlJc w:val="left"/>
      <w:pPr>
        <w:ind w:left="360" w:hanging="360"/>
      </w:pPr>
      <w:rPr>
        <w:rFonts w:ascii="Trebuchet MS" w:hAnsi="Trebuchet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5EF1235"/>
    <w:multiLevelType w:val="hybridMultilevel"/>
    <w:tmpl w:val="3ED61316"/>
    <w:lvl w:ilvl="0" w:tplc="42D440FC">
      <w:start w:val="1"/>
      <w:numFmt w:val="lowerLetter"/>
      <w:lvlText w:val="%1)"/>
      <w:lvlJc w:val="left"/>
      <w:pPr>
        <w:ind w:left="720" w:hanging="360"/>
      </w:pPr>
      <w:rPr>
        <w:rFonts w:ascii="Calibri" w:eastAsia="Calibri" w:hAnsi="Calibri" w:cs="Times New Roman"/>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5FD3D9F"/>
    <w:multiLevelType w:val="hybridMultilevel"/>
    <w:tmpl w:val="314CB57C"/>
    <w:lvl w:ilvl="0" w:tplc="C2AE11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56" w15:restartNumberingAfterBreak="0">
    <w:nsid w:val="47890D55"/>
    <w:multiLevelType w:val="hybridMultilevel"/>
    <w:tmpl w:val="F2C4FEAA"/>
    <w:lvl w:ilvl="0" w:tplc="71180EDC">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9242AB8"/>
    <w:multiLevelType w:val="hybridMultilevel"/>
    <w:tmpl w:val="FE605C88"/>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BDA34B2"/>
    <w:multiLevelType w:val="hybridMultilevel"/>
    <w:tmpl w:val="390030B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C092918"/>
    <w:multiLevelType w:val="hybridMultilevel"/>
    <w:tmpl w:val="2E8E849A"/>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0" w15:restartNumberingAfterBreak="0">
    <w:nsid w:val="4C3F3FD6"/>
    <w:multiLevelType w:val="hybridMultilevel"/>
    <w:tmpl w:val="0EF41CAA"/>
    <w:lvl w:ilvl="0" w:tplc="DFC41F18">
      <w:start w:val="1"/>
      <w:numFmt w:val="lowerLetter"/>
      <w:lvlText w:val="(%1)"/>
      <w:lvlJc w:val="left"/>
      <w:pPr>
        <w:ind w:left="644" w:hanging="360"/>
      </w:pPr>
      <w:rPr>
        <w:rFonts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1" w15:restartNumberingAfterBreak="0">
    <w:nsid w:val="4F604DC4"/>
    <w:multiLevelType w:val="hybridMultilevel"/>
    <w:tmpl w:val="1E3AD91E"/>
    <w:lvl w:ilvl="0" w:tplc="51E8BB76">
      <w:start w:val="1"/>
      <w:numFmt w:val="lowerRoman"/>
      <w:lvlText w:val="(%1)"/>
      <w:lvlJc w:val="left"/>
      <w:pPr>
        <w:ind w:left="1206" w:hanging="720"/>
      </w:pPr>
      <w:rPr>
        <w:rFonts w:hint="default"/>
      </w:rPr>
    </w:lvl>
    <w:lvl w:ilvl="1" w:tplc="08090019" w:tentative="1">
      <w:start w:val="1"/>
      <w:numFmt w:val="lowerLetter"/>
      <w:lvlText w:val="%2."/>
      <w:lvlJc w:val="left"/>
      <w:pPr>
        <w:ind w:left="1566" w:hanging="360"/>
      </w:pPr>
    </w:lvl>
    <w:lvl w:ilvl="2" w:tplc="0809001B" w:tentative="1">
      <w:start w:val="1"/>
      <w:numFmt w:val="lowerRoman"/>
      <w:lvlText w:val="%3."/>
      <w:lvlJc w:val="right"/>
      <w:pPr>
        <w:ind w:left="2286" w:hanging="180"/>
      </w:pPr>
    </w:lvl>
    <w:lvl w:ilvl="3" w:tplc="0809000F" w:tentative="1">
      <w:start w:val="1"/>
      <w:numFmt w:val="decimal"/>
      <w:lvlText w:val="%4."/>
      <w:lvlJc w:val="left"/>
      <w:pPr>
        <w:ind w:left="3006" w:hanging="360"/>
      </w:pPr>
    </w:lvl>
    <w:lvl w:ilvl="4" w:tplc="08090019" w:tentative="1">
      <w:start w:val="1"/>
      <w:numFmt w:val="lowerLetter"/>
      <w:lvlText w:val="%5."/>
      <w:lvlJc w:val="left"/>
      <w:pPr>
        <w:ind w:left="3726" w:hanging="360"/>
      </w:pPr>
    </w:lvl>
    <w:lvl w:ilvl="5" w:tplc="0809001B" w:tentative="1">
      <w:start w:val="1"/>
      <w:numFmt w:val="lowerRoman"/>
      <w:lvlText w:val="%6."/>
      <w:lvlJc w:val="right"/>
      <w:pPr>
        <w:ind w:left="4446" w:hanging="180"/>
      </w:pPr>
    </w:lvl>
    <w:lvl w:ilvl="6" w:tplc="0809000F" w:tentative="1">
      <w:start w:val="1"/>
      <w:numFmt w:val="decimal"/>
      <w:lvlText w:val="%7."/>
      <w:lvlJc w:val="left"/>
      <w:pPr>
        <w:ind w:left="5166" w:hanging="360"/>
      </w:pPr>
    </w:lvl>
    <w:lvl w:ilvl="7" w:tplc="08090019" w:tentative="1">
      <w:start w:val="1"/>
      <w:numFmt w:val="lowerLetter"/>
      <w:lvlText w:val="%8."/>
      <w:lvlJc w:val="left"/>
      <w:pPr>
        <w:ind w:left="5886" w:hanging="360"/>
      </w:pPr>
    </w:lvl>
    <w:lvl w:ilvl="8" w:tplc="0809001B" w:tentative="1">
      <w:start w:val="1"/>
      <w:numFmt w:val="lowerRoman"/>
      <w:lvlText w:val="%9."/>
      <w:lvlJc w:val="right"/>
      <w:pPr>
        <w:ind w:left="6606" w:hanging="180"/>
      </w:pPr>
    </w:lvl>
  </w:abstractNum>
  <w:abstractNum w:abstractNumId="62" w15:restartNumberingAfterBreak="0">
    <w:nsid w:val="500B6FEA"/>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4917BED"/>
    <w:multiLevelType w:val="hybridMultilevel"/>
    <w:tmpl w:val="FC2CA630"/>
    <w:lvl w:ilvl="0" w:tplc="0809000F">
      <w:start w:val="1"/>
      <w:numFmt w:val="decimal"/>
      <w:lvlText w:val="%1."/>
      <w:lvlJc w:val="left"/>
      <w:pPr>
        <w:ind w:left="1855" w:hanging="360"/>
      </w:pPr>
    </w:lvl>
    <w:lvl w:ilvl="1" w:tplc="08090019" w:tentative="1">
      <w:start w:val="1"/>
      <w:numFmt w:val="lowerLetter"/>
      <w:lvlText w:val="%2."/>
      <w:lvlJc w:val="left"/>
      <w:pPr>
        <w:ind w:left="2575" w:hanging="360"/>
      </w:pPr>
    </w:lvl>
    <w:lvl w:ilvl="2" w:tplc="0809001B">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6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65" w15:restartNumberingAfterBreak="0">
    <w:nsid w:val="560F4351"/>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6A25144"/>
    <w:multiLevelType w:val="hybridMultilevel"/>
    <w:tmpl w:val="B9964C48"/>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9D5158C"/>
    <w:multiLevelType w:val="hybridMultilevel"/>
    <w:tmpl w:val="6BF4FA46"/>
    <w:lvl w:ilvl="0" w:tplc="44DC1C28">
      <w:numFmt w:val="bullet"/>
      <w:lvlText w:val="-"/>
      <w:lvlJc w:val="left"/>
      <w:pPr>
        <w:ind w:left="1800" w:hanging="360"/>
      </w:pPr>
      <w:rPr>
        <w:rFonts w:ascii="Times New Roman" w:eastAsia="Calibr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70"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72" w15:restartNumberingAfterBreak="0">
    <w:nsid w:val="60F436D4"/>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3" w15:restartNumberingAfterBreak="0">
    <w:nsid w:val="616C33CC"/>
    <w:multiLevelType w:val="hybridMultilevel"/>
    <w:tmpl w:val="C43E1A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75" w15:restartNumberingAfterBreak="0">
    <w:nsid w:val="633F2F5B"/>
    <w:multiLevelType w:val="hybridMultilevel"/>
    <w:tmpl w:val="46C2D4C8"/>
    <w:lvl w:ilvl="0" w:tplc="0809000F">
      <w:start w:val="1"/>
      <w:numFmt w:val="decimal"/>
      <w:lvlText w:val="%1."/>
      <w:lvlJc w:val="left"/>
      <w:pPr>
        <w:ind w:left="360" w:hanging="360"/>
      </w:pPr>
    </w:lvl>
    <w:lvl w:ilvl="1" w:tplc="10B0ABBC">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73A5689"/>
    <w:multiLevelType w:val="hybridMultilevel"/>
    <w:tmpl w:val="1DA6CB6E"/>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8234DF2"/>
    <w:multiLevelType w:val="hybridMultilevel"/>
    <w:tmpl w:val="43FC92EC"/>
    <w:lvl w:ilvl="0" w:tplc="E822058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9577A79"/>
    <w:multiLevelType w:val="hybridMultilevel"/>
    <w:tmpl w:val="765C0C7A"/>
    <w:lvl w:ilvl="0" w:tplc="3188BC50">
      <w:start w:val="2"/>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A32567A"/>
    <w:multiLevelType w:val="hybridMultilevel"/>
    <w:tmpl w:val="B75E3D5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2" w15:restartNumberingAfterBreak="0">
    <w:nsid w:val="6B0E574E"/>
    <w:multiLevelType w:val="hybridMultilevel"/>
    <w:tmpl w:val="89C27E14"/>
    <w:lvl w:ilvl="0" w:tplc="5D587164">
      <w:start w:val="1"/>
      <w:numFmt w:val="bullet"/>
      <w:lvlText w:val="-"/>
      <w:lvlJc w:val="left"/>
      <w:pPr>
        <w:ind w:left="644" w:hanging="360"/>
      </w:pPr>
      <w:rPr>
        <w:rFonts w:ascii="Times New Roman" w:eastAsia="Times New Roman" w:hAnsi="Times New Roman" w:cs="Times New Roman" w:hint="default"/>
        <w:b w:val="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3" w15:restartNumberingAfterBreak="0">
    <w:nsid w:val="6CD20338"/>
    <w:multiLevelType w:val="hybridMultilevel"/>
    <w:tmpl w:val="EBFE2362"/>
    <w:lvl w:ilvl="0" w:tplc="E1C87A18">
      <w:start w:val="1"/>
      <w:numFmt w:val="lowerLetter"/>
      <w:lvlText w:val="(%1)"/>
      <w:lvlJc w:val="left"/>
      <w:pPr>
        <w:ind w:left="720" w:hanging="360"/>
      </w:pPr>
      <w:rPr>
        <w:rFonts w:hint="default"/>
        <w:strike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85" w15:restartNumberingAfterBreak="0">
    <w:nsid w:val="7082794F"/>
    <w:multiLevelType w:val="hybridMultilevel"/>
    <w:tmpl w:val="2312E574"/>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0901B9E"/>
    <w:multiLevelType w:val="hybridMultilevel"/>
    <w:tmpl w:val="79366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7" w15:restartNumberingAfterBreak="0">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8" w15:restartNumberingAfterBreak="0">
    <w:nsid w:val="71D42619"/>
    <w:multiLevelType w:val="hybridMultilevel"/>
    <w:tmpl w:val="7B027490"/>
    <w:lvl w:ilvl="0" w:tplc="3EE6798A">
      <w:start w:val="1"/>
      <w:numFmt w:val="bullet"/>
      <w:lvlText w:val="–"/>
      <w:lvlJc w:val="left"/>
      <w:pPr>
        <w:ind w:left="360" w:hanging="360"/>
      </w:pPr>
      <w:rPr>
        <w:rFonts w:ascii="Trebuchet MS" w:hAnsi="Trebuchet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15:restartNumberingAfterBreak="0">
    <w:nsid w:val="72725BA6"/>
    <w:multiLevelType w:val="hybridMultilevel"/>
    <w:tmpl w:val="FD22A488"/>
    <w:lvl w:ilvl="0" w:tplc="91724CCC">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275350A"/>
    <w:multiLevelType w:val="hybridMultilevel"/>
    <w:tmpl w:val="0010D4DE"/>
    <w:lvl w:ilvl="0" w:tplc="2C10E496">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2"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3BE155A"/>
    <w:multiLevelType w:val="hybridMultilevel"/>
    <w:tmpl w:val="C4F47FFA"/>
    <w:lvl w:ilvl="0" w:tplc="08090017">
      <w:start w:val="1"/>
      <w:numFmt w:val="lowerLetter"/>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94" w15:restartNumberingAfterBreak="0">
    <w:nsid w:val="769D49B9"/>
    <w:multiLevelType w:val="hybridMultilevel"/>
    <w:tmpl w:val="106A2326"/>
    <w:lvl w:ilvl="0" w:tplc="2C10E49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5" w15:restartNumberingAfterBreak="0">
    <w:nsid w:val="784F417E"/>
    <w:multiLevelType w:val="hybridMultilevel"/>
    <w:tmpl w:val="A2145662"/>
    <w:lvl w:ilvl="0" w:tplc="10B0AB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7C5B7EBD"/>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5"/>
  </w:num>
  <w:num w:numId="2">
    <w:abstractNumId w:val="77"/>
  </w:num>
  <w:num w:numId="3">
    <w:abstractNumId w:val="57"/>
  </w:num>
  <w:num w:numId="4">
    <w:abstractNumId w:val="67"/>
  </w:num>
  <w:num w:numId="5">
    <w:abstractNumId w:val="26"/>
  </w:num>
  <w:num w:numId="6">
    <w:abstractNumId w:val="27"/>
  </w:num>
  <w:num w:numId="7">
    <w:abstractNumId w:val="12"/>
  </w:num>
  <w:num w:numId="8">
    <w:abstractNumId w:val="3"/>
  </w:num>
  <w:num w:numId="9">
    <w:abstractNumId w:val="53"/>
  </w:num>
  <w:num w:numId="10">
    <w:abstractNumId w:val="66"/>
  </w:num>
  <w:num w:numId="11">
    <w:abstractNumId w:val="4"/>
  </w:num>
  <w:num w:numId="12">
    <w:abstractNumId w:val="90"/>
  </w:num>
  <w:num w:numId="13">
    <w:abstractNumId w:val="65"/>
  </w:num>
  <w:num w:numId="14">
    <w:abstractNumId w:val="85"/>
  </w:num>
  <w:num w:numId="15">
    <w:abstractNumId w:val="22"/>
  </w:num>
  <w:num w:numId="16">
    <w:abstractNumId w:val="48"/>
  </w:num>
  <w:num w:numId="17">
    <w:abstractNumId w:val="32"/>
  </w:num>
  <w:num w:numId="18">
    <w:abstractNumId w:val="46"/>
  </w:num>
  <w:num w:numId="19">
    <w:abstractNumId w:val="74"/>
  </w:num>
  <w:num w:numId="20">
    <w:abstractNumId w:val="84"/>
  </w:num>
  <w:num w:numId="21">
    <w:abstractNumId w:val="38"/>
  </w:num>
  <w:num w:numId="22">
    <w:abstractNumId w:val="71"/>
  </w:num>
  <w:num w:numId="23">
    <w:abstractNumId w:val="69"/>
  </w:num>
  <w:num w:numId="24">
    <w:abstractNumId w:val="55"/>
  </w:num>
  <w:num w:numId="25">
    <w:abstractNumId w:val="64"/>
  </w:num>
  <w:num w:numId="26">
    <w:abstractNumId w:val="23"/>
  </w:num>
  <w:num w:numId="27">
    <w:abstractNumId w:val="41"/>
  </w:num>
  <w:num w:numId="28">
    <w:abstractNumId w:val="17"/>
  </w:num>
  <w:num w:numId="29">
    <w:abstractNumId w:val="34"/>
  </w:num>
  <w:num w:numId="30">
    <w:abstractNumId w:val="89"/>
  </w:num>
  <w:num w:numId="31">
    <w:abstractNumId w:val="96"/>
  </w:num>
  <w:num w:numId="32">
    <w:abstractNumId w:val="92"/>
  </w:num>
  <w:num w:numId="33">
    <w:abstractNumId w:val="56"/>
  </w:num>
  <w:num w:numId="3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6"/>
  </w:num>
  <w:num w:numId="37">
    <w:abstractNumId w:val="21"/>
  </w:num>
  <w:num w:numId="38">
    <w:abstractNumId w:val="1"/>
  </w:num>
  <w:num w:numId="39">
    <w:abstractNumId w:val="15"/>
  </w:num>
  <w:num w:numId="40">
    <w:abstractNumId w:val="77"/>
  </w:num>
  <w:num w:numId="41">
    <w:abstractNumId w:val="91"/>
  </w:num>
  <w:num w:numId="42">
    <w:abstractNumId w:val="93"/>
  </w:num>
  <w:num w:numId="43">
    <w:abstractNumId w:val="94"/>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num>
  <w:num w:numId="47">
    <w:abstractNumId w:val="15"/>
  </w:num>
  <w:num w:numId="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83"/>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num>
  <w:num w:numId="57">
    <w:abstractNumId w:val="37"/>
    <w:lvlOverride w:ilvl="0">
      <w:startOverride w:val="1"/>
    </w:lvlOverride>
    <w:lvlOverride w:ilvl="1"/>
    <w:lvlOverride w:ilvl="2"/>
    <w:lvlOverride w:ilvl="3"/>
    <w:lvlOverride w:ilvl="4"/>
    <w:lvlOverride w:ilvl="5"/>
    <w:lvlOverride w:ilvl="6"/>
    <w:lvlOverride w:ilvl="7"/>
    <w:lvlOverride w:ilvl="8"/>
  </w:num>
  <w:num w:numId="58">
    <w:abstractNumId w:val="6"/>
  </w:num>
  <w:num w:numId="59">
    <w:abstractNumId w:val="62"/>
  </w:num>
  <w:num w:numId="60">
    <w:abstractNumId w:val="82"/>
  </w:num>
  <w:num w:numId="61">
    <w:abstractNumId w:val="53"/>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num>
  <w:num w:numId="64">
    <w:abstractNumId w:val="8"/>
  </w:num>
  <w:num w:numId="65">
    <w:abstractNumId w:val="7"/>
  </w:num>
  <w:num w:numId="66">
    <w:abstractNumId w:val="54"/>
  </w:num>
  <w:num w:numId="67">
    <w:abstractNumId w:val="16"/>
  </w:num>
  <w:num w:numId="68">
    <w:abstractNumId w:val="14"/>
  </w:num>
  <w:num w:numId="69">
    <w:abstractNumId w:val="35"/>
  </w:num>
  <w:num w:numId="70">
    <w:abstractNumId w:val="35"/>
  </w:num>
  <w:num w:numId="71">
    <w:abstractNumId w:val="35"/>
  </w:num>
  <w:num w:numId="72">
    <w:abstractNumId w:val="73"/>
  </w:num>
  <w:num w:numId="73">
    <w:abstractNumId w:val="81"/>
  </w:num>
  <w:num w:numId="74">
    <w:abstractNumId w:val="80"/>
  </w:num>
  <w:num w:numId="75">
    <w:abstractNumId w:val="78"/>
  </w:num>
  <w:num w:numId="76">
    <w:abstractNumId w:val="47"/>
  </w:num>
  <w:num w:numId="77">
    <w:abstractNumId w:val="13"/>
  </w:num>
  <w:num w:numId="78">
    <w:abstractNumId w:val="61"/>
  </w:num>
  <w:num w:numId="79">
    <w:abstractNumId w:val="58"/>
  </w:num>
  <w:num w:numId="80">
    <w:abstractNumId w:val="9"/>
  </w:num>
  <w:num w:numId="81">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0"/>
  </w:num>
  <w:num w:numId="83">
    <w:abstractNumId w:val="88"/>
  </w:num>
  <w:num w:numId="84">
    <w:abstractNumId w:val="52"/>
  </w:num>
  <w:num w:numId="85">
    <w:abstractNumId w:val="29"/>
  </w:num>
  <w:num w:numId="86">
    <w:abstractNumId w:val="11"/>
  </w:num>
  <w:num w:numId="87">
    <w:abstractNumId w:val="18"/>
  </w:num>
  <w:num w:numId="88">
    <w:abstractNumId w:val="70"/>
  </w:num>
  <w:num w:numId="89">
    <w:abstractNumId w:val="50"/>
  </w:num>
  <w:num w:numId="90">
    <w:abstractNumId w:val="10"/>
  </w:num>
  <w:num w:numId="91">
    <w:abstractNumId w:val="2"/>
  </w:num>
  <w:num w:numId="92">
    <w:abstractNumId w:val="15"/>
  </w:num>
  <w:num w:numId="93">
    <w:abstractNumId w:val="24"/>
  </w:num>
  <w:num w:numId="94">
    <w:abstractNumId w:val="15"/>
  </w:num>
  <w:num w:numId="95">
    <w:abstractNumId w:val="15"/>
  </w:num>
  <w:num w:numId="96">
    <w:abstractNumId w:val="15"/>
  </w:num>
  <w:num w:numId="97">
    <w:abstractNumId w:val="15"/>
  </w:num>
  <w:num w:numId="98">
    <w:abstractNumId w:val="15"/>
  </w:num>
  <w:num w:numId="99">
    <w:abstractNumId w:val="15"/>
  </w:num>
  <w:num w:numId="100">
    <w:abstractNumId w:val="15"/>
  </w:num>
  <w:num w:numId="101">
    <w:abstractNumId w:val="15"/>
  </w:num>
  <w:num w:numId="102">
    <w:abstractNumId w:val="15"/>
  </w:num>
  <w:num w:numId="103">
    <w:abstractNumId w:val="15"/>
  </w:num>
  <w:num w:numId="104">
    <w:abstractNumId w:val="15"/>
  </w:num>
  <w:num w:numId="105">
    <w:abstractNumId w:val="15"/>
  </w:num>
  <w:num w:numId="106">
    <w:abstractNumId w:val="15"/>
  </w:num>
  <w:num w:numId="107">
    <w:abstractNumId w:val="15"/>
  </w:num>
  <w:num w:numId="108">
    <w:abstractNumId w:val="30"/>
  </w:num>
  <w:num w:numId="109">
    <w:abstractNumId w:val="63"/>
  </w:num>
  <w:num w:numId="110">
    <w:abstractNumId w:val="31"/>
  </w:num>
  <w:num w:numId="111">
    <w:abstractNumId w:val="79"/>
  </w:num>
  <w:num w:numId="112">
    <w:abstractNumId w:val="75"/>
  </w:num>
  <w:num w:numId="113">
    <w:abstractNumId w:val="95"/>
  </w:num>
  <w:num w:numId="114">
    <w:abstractNumId w:val="0"/>
  </w:num>
  <w:num w:numId="115">
    <w:abstractNumId w:val="39"/>
  </w:num>
  <w:num w:numId="116">
    <w:abstractNumId w:val="42"/>
  </w:num>
  <w:num w:numId="117">
    <w:abstractNumId w:val="68"/>
  </w:num>
  <w:num w:numId="118">
    <w:abstractNumId w:val="19"/>
  </w:num>
  <w:num w:numId="119">
    <w:abstractNumId w:val="43"/>
  </w:num>
  <w:num w:numId="120">
    <w:abstractNumId w:val="49"/>
  </w:num>
  <w:num w:numId="121">
    <w:abstractNumId w:val="51"/>
  </w:num>
  <w:num w:numId="122">
    <w:abstractNumId w:val="77"/>
    <w:lvlOverride w:ilvl="1">
      <w:lvl w:ilvl="1">
        <w:start w:val="1"/>
        <w:numFmt w:val="decimal"/>
        <w:pStyle w:val="paragraphpartII"/>
        <w:lvlText w:val="II.%1.%2"/>
        <w:lvlJc w:val="left"/>
        <w:pPr>
          <w:ind w:left="720" w:hanging="360"/>
        </w:pPr>
        <w:rPr>
          <w:rFonts w:hint="default"/>
          <w:b/>
        </w:rPr>
      </w:lvl>
    </w:lvlOverride>
  </w:num>
  <w:num w:numId="123">
    <w:abstractNumId w:val="20"/>
  </w:num>
  <w:num w:numId="124">
    <w:abstractNumId w:val="36"/>
  </w:num>
  <w:num w:numId="125">
    <w:abstractNumId w:val="5"/>
  </w:num>
  <w:num w:numId="126">
    <w:abstractNumId w:val="44"/>
  </w:num>
  <w:num w:numId="127">
    <w:abstractNumId w:val="4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de-DE"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80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10621"/>
    <w:rsid w:val="000008CE"/>
    <w:rsid w:val="00001D39"/>
    <w:rsid w:val="00001F48"/>
    <w:rsid w:val="00003186"/>
    <w:rsid w:val="00003472"/>
    <w:rsid w:val="0000377B"/>
    <w:rsid w:val="00006BD2"/>
    <w:rsid w:val="00007467"/>
    <w:rsid w:val="00014B32"/>
    <w:rsid w:val="00015D03"/>
    <w:rsid w:val="00016587"/>
    <w:rsid w:val="00021E66"/>
    <w:rsid w:val="00023C57"/>
    <w:rsid w:val="000247FD"/>
    <w:rsid w:val="00024A29"/>
    <w:rsid w:val="00025158"/>
    <w:rsid w:val="0002584A"/>
    <w:rsid w:val="000271D5"/>
    <w:rsid w:val="00027CAD"/>
    <w:rsid w:val="00031C45"/>
    <w:rsid w:val="0003231E"/>
    <w:rsid w:val="00033D14"/>
    <w:rsid w:val="0003409E"/>
    <w:rsid w:val="000345B1"/>
    <w:rsid w:val="00035FDC"/>
    <w:rsid w:val="00036704"/>
    <w:rsid w:val="0003677F"/>
    <w:rsid w:val="00040784"/>
    <w:rsid w:val="000415D0"/>
    <w:rsid w:val="00041E5C"/>
    <w:rsid w:val="00042EF7"/>
    <w:rsid w:val="000441B7"/>
    <w:rsid w:val="000467F8"/>
    <w:rsid w:val="000470A9"/>
    <w:rsid w:val="0004758F"/>
    <w:rsid w:val="0004769D"/>
    <w:rsid w:val="00047CC0"/>
    <w:rsid w:val="00050594"/>
    <w:rsid w:val="00052748"/>
    <w:rsid w:val="000549AF"/>
    <w:rsid w:val="000552A8"/>
    <w:rsid w:val="00055F15"/>
    <w:rsid w:val="000563FF"/>
    <w:rsid w:val="00056C2B"/>
    <w:rsid w:val="000575BA"/>
    <w:rsid w:val="00057F8C"/>
    <w:rsid w:val="000602C8"/>
    <w:rsid w:val="00062AE0"/>
    <w:rsid w:val="00064F8E"/>
    <w:rsid w:val="0006697E"/>
    <w:rsid w:val="00066C6A"/>
    <w:rsid w:val="00066FA2"/>
    <w:rsid w:val="000670B6"/>
    <w:rsid w:val="00072C9D"/>
    <w:rsid w:val="000736BA"/>
    <w:rsid w:val="00073A95"/>
    <w:rsid w:val="00074721"/>
    <w:rsid w:val="00080BF6"/>
    <w:rsid w:val="0008116E"/>
    <w:rsid w:val="00082477"/>
    <w:rsid w:val="00087CB4"/>
    <w:rsid w:val="00087DAD"/>
    <w:rsid w:val="00090897"/>
    <w:rsid w:val="00092964"/>
    <w:rsid w:val="00093111"/>
    <w:rsid w:val="00093C14"/>
    <w:rsid w:val="00093D1B"/>
    <w:rsid w:val="00096AE0"/>
    <w:rsid w:val="00096C09"/>
    <w:rsid w:val="000A0DA0"/>
    <w:rsid w:val="000A111A"/>
    <w:rsid w:val="000A1626"/>
    <w:rsid w:val="000A2948"/>
    <w:rsid w:val="000A38C7"/>
    <w:rsid w:val="000B155F"/>
    <w:rsid w:val="000B1FF6"/>
    <w:rsid w:val="000B40C7"/>
    <w:rsid w:val="000B5FAC"/>
    <w:rsid w:val="000B6080"/>
    <w:rsid w:val="000B642B"/>
    <w:rsid w:val="000C046B"/>
    <w:rsid w:val="000C347E"/>
    <w:rsid w:val="000C3DBF"/>
    <w:rsid w:val="000C3E0A"/>
    <w:rsid w:val="000C4843"/>
    <w:rsid w:val="000C5876"/>
    <w:rsid w:val="000C59AC"/>
    <w:rsid w:val="000C5AFB"/>
    <w:rsid w:val="000D0C53"/>
    <w:rsid w:val="000D253B"/>
    <w:rsid w:val="000D3133"/>
    <w:rsid w:val="000D4512"/>
    <w:rsid w:val="000D5B00"/>
    <w:rsid w:val="000D5CA6"/>
    <w:rsid w:val="000D7DF1"/>
    <w:rsid w:val="000E02D8"/>
    <w:rsid w:val="000E16A6"/>
    <w:rsid w:val="000E25DE"/>
    <w:rsid w:val="000E38B8"/>
    <w:rsid w:val="000F117E"/>
    <w:rsid w:val="000F16A7"/>
    <w:rsid w:val="000F1770"/>
    <w:rsid w:val="000F22CC"/>
    <w:rsid w:val="000F3B40"/>
    <w:rsid w:val="000F42C7"/>
    <w:rsid w:val="000F680E"/>
    <w:rsid w:val="000F73EA"/>
    <w:rsid w:val="001016B1"/>
    <w:rsid w:val="00102BA6"/>
    <w:rsid w:val="00103F31"/>
    <w:rsid w:val="001051F7"/>
    <w:rsid w:val="0010556E"/>
    <w:rsid w:val="00107A44"/>
    <w:rsid w:val="0011004D"/>
    <w:rsid w:val="00110BB8"/>
    <w:rsid w:val="00110CBD"/>
    <w:rsid w:val="00113039"/>
    <w:rsid w:val="00113A54"/>
    <w:rsid w:val="001143A4"/>
    <w:rsid w:val="00115392"/>
    <w:rsid w:val="001155C7"/>
    <w:rsid w:val="00116BA0"/>
    <w:rsid w:val="00117532"/>
    <w:rsid w:val="001209E6"/>
    <w:rsid w:val="001218CB"/>
    <w:rsid w:val="0012497A"/>
    <w:rsid w:val="00124EC1"/>
    <w:rsid w:val="00127B97"/>
    <w:rsid w:val="001301B6"/>
    <w:rsid w:val="001334FD"/>
    <w:rsid w:val="001337CD"/>
    <w:rsid w:val="00135B40"/>
    <w:rsid w:val="00136498"/>
    <w:rsid w:val="0013716B"/>
    <w:rsid w:val="00140A08"/>
    <w:rsid w:val="001427E0"/>
    <w:rsid w:val="00142D77"/>
    <w:rsid w:val="001454F7"/>
    <w:rsid w:val="001462CC"/>
    <w:rsid w:val="00146E24"/>
    <w:rsid w:val="001471B2"/>
    <w:rsid w:val="00147A53"/>
    <w:rsid w:val="00147FB7"/>
    <w:rsid w:val="00151EE1"/>
    <w:rsid w:val="0015281B"/>
    <w:rsid w:val="00153EB5"/>
    <w:rsid w:val="00155E31"/>
    <w:rsid w:val="0015705D"/>
    <w:rsid w:val="0015717E"/>
    <w:rsid w:val="001619F7"/>
    <w:rsid w:val="00161A05"/>
    <w:rsid w:val="00163F63"/>
    <w:rsid w:val="00166C44"/>
    <w:rsid w:val="0016745D"/>
    <w:rsid w:val="00167E0F"/>
    <w:rsid w:val="00167F1A"/>
    <w:rsid w:val="00167F3B"/>
    <w:rsid w:val="001715D9"/>
    <w:rsid w:val="00173065"/>
    <w:rsid w:val="0017367F"/>
    <w:rsid w:val="0017445F"/>
    <w:rsid w:val="00174DAA"/>
    <w:rsid w:val="00175229"/>
    <w:rsid w:val="00175752"/>
    <w:rsid w:val="00177CC7"/>
    <w:rsid w:val="0018117F"/>
    <w:rsid w:val="0018245E"/>
    <w:rsid w:val="00182F6C"/>
    <w:rsid w:val="001846BE"/>
    <w:rsid w:val="00186475"/>
    <w:rsid w:val="00186D01"/>
    <w:rsid w:val="00187C70"/>
    <w:rsid w:val="00191901"/>
    <w:rsid w:val="00194399"/>
    <w:rsid w:val="00194D0E"/>
    <w:rsid w:val="00195F8B"/>
    <w:rsid w:val="001973A9"/>
    <w:rsid w:val="00197666"/>
    <w:rsid w:val="0019788D"/>
    <w:rsid w:val="00197D33"/>
    <w:rsid w:val="001A04CA"/>
    <w:rsid w:val="001A0A5E"/>
    <w:rsid w:val="001A20BF"/>
    <w:rsid w:val="001A4883"/>
    <w:rsid w:val="001A5B3B"/>
    <w:rsid w:val="001A5D4E"/>
    <w:rsid w:val="001A62F6"/>
    <w:rsid w:val="001A63C9"/>
    <w:rsid w:val="001B086C"/>
    <w:rsid w:val="001B1942"/>
    <w:rsid w:val="001B26E6"/>
    <w:rsid w:val="001B277D"/>
    <w:rsid w:val="001B4B7B"/>
    <w:rsid w:val="001B79B0"/>
    <w:rsid w:val="001B7D25"/>
    <w:rsid w:val="001C124E"/>
    <w:rsid w:val="001C2727"/>
    <w:rsid w:val="001C2B73"/>
    <w:rsid w:val="001C3B23"/>
    <w:rsid w:val="001C43DA"/>
    <w:rsid w:val="001C7AC1"/>
    <w:rsid w:val="001D0842"/>
    <w:rsid w:val="001D130D"/>
    <w:rsid w:val="001D17A8"/>
    <w:rsid w:val="001D2ED4"/>
    <w:rsid w:val="001D3BA3"/>
    <w:rsid w:val="001D433C"/>
    <w:rsid w:val="001D6AAD"/>
    <w:rsid w:val="001D7A57"/>
    <w:rsid w:val="001E0EB3"/>
    <w:rsid w:val="001E192D"/>
    <w:rsid w:val="001E3861"/>
    <w:rsid w:val="001E4302"/>
    <w:rsid w:val="001E4A6F"/>
    <w:rsid w:val="001E6560"/>
    <w:rsid w:val="001E7C1C"/>
    <w:rsid w:val="001F125E"/>
    <w:rsid w:val="001F2BAE"/>
    <w:rsid w:val="001F508F"/>
    <w:rsid w:val="001F6575"/>
    <w:rsid w:val="001F74A0"/>
    <w:rsid w:val="001F756E"/>
    <w:rsid w:val="002001AB"/>
    <w:rsid w:val="00200A93"/>
    <w:rsid w:val="00201296"/>
    <w:rsid w:val="0020179D"/>
    <w:rsid w:val="002027B2"/>
    <w:rsid w:val="0020309D"/>
    <w:rsid w:val="002039B3"/>
    <w:rsid w:val="00203EEB"/>
    <w:rsid w:val="00204928"/>
    <w:rsid w:val="0020740C"/>
    <w:rsid w:val="00207447"/>
    <w:rsid w:val="00207A73"/>
    <w:rsid w:val="002105B5"/>
    <w:rsid w:val="002114C6"/>
    <w:rsid w:val="002124DC"/>
    <w:rsid w:val="00212A78"/>
    <w:rsid w:val="00215B18"/>
    <w:rsid w:val="002209B9"/>
    <w:rsid w:val="0022107E"/>
    <w:rsid w:val="0022404E"/>
    <w:rsid w:val="00230224"/>
    <w:rsid w:val="00230F00"/>
    <w:rsid w:val="00231627"/>
    <w:rsid w:val="0023200F"/>
    <w:rsid w:val="00232DC4"/>
    <w:rsid w:val="00236676"/>
    <w:rsid w:val="00236F63"/>
    <w:rsid w:val="002373B6"/>
    <w:rsid w:val="00241F1C"/>
    <w:rsid w:val="00242424"/>
    <w:rsid w:val="002433D9"/>
    <w:rsid w:val="002479BE"/>
    <w:rsid w:val="002506AE"/>
    <w:rsid w:val="00250FA0"/>
    <w:rsid w:val="00251103"/>
    <w:rsid w:val="00251440"/>
    <w:rsid w:val="002518A5"/>
    <w:rsid w:val="002562E9"/>
    <w:rsid w:val="0025694E"/>
    <w:rsid w:val="00257545"/>
    <w:rsid w:val="00257DA1"/>
    <w:rsid w:val="0026026E"/>
    <w:rsid w:val="0026030B"/>
    <w:rsid w:val="00261594"/>
    <w:rsid w:val="002617E2"/>
    <w:rsid w:val="002635D5"/>
    <w:rsid w:val="002649D6"/>
    <w:rsid w:val="002664CE"/>
    <w:rsid w:val="00266832"/>
    <w:rsid w:val="00266FA2"/>
    <w:rsid w:val="00270ECC"/>
    <w:rsid w:val="0027270D"/>
    <w:rsid w:val="00272986"/>
    <w:rsid w:val="00272E27"/>
    <w:rsid w:val="0027346A"/>
    <w:rsid w:val="002752DD"/>
    <w:rsid w:val="0027717F"/>
    <w:rsid w:val="00277F80"/>
    <w:rsid w:val="002803CF"/>
    <w:rsid w:val="002803FA"/>
    <w:rsid w:val="00280632"/>
    <w:rsid w:val="00281CAD"/>
    <w:rsid w:val="0028254A"/>
    <w:rsid w:val="002826B7"/>
    <w:rsid w:val="00283929"/>
    <w:rsid w:val="00285C36"/>
    <w:rsid w:val="00286824"/>
    <w:rsid w:val="00286DCE"/>
    <w:rsid w:val="00287106"/>
    <w:rsid w:val="00287E68"/>
    <w:rsid w:val="00290E67"/>
    <w:rsid w:val="002927B7"/>
    <w:rsid w:val="00293201"/>
    <w:rsid w:val="002935DA"/>
    <w:rsid w:val="00294B1C"/>
    <w:rsid w:val="002953AC"/>
    <w:rsid w:val="002A23E1"/>
    <w:rsid w:val="002A2807"/>
    <w:rsid w:val="002A2E43"/>
    <w:rsid w:val="002A6BEE"/>
    <w:rsid w:val="002A6FAB"/>
    <w:rsid w:val="002A7578"/>
    <w:rsid w:val="002B02CA"/>
    <w:rsid w:val="002B1597"/>
    <w:rsid w:val="002B2C06"/>
    <w:rsid w:val="002B3269"/>
    <w:rsid w:val="002B3DF7"/>
    <w:rsid w:val="002B4D38"/>
    <w:rsid w:val="002B53E9"/>
    <w:rsid w:val="002C0EA8"/>
    <w:rsid w:val="002C132E"/>
    <w:rsid w:val="002C1A47"/>
    <w:rsid w:val="002C2C88"/>
    <w:rsid w:val="002C3234"/>
    <w:rsid w:val="002C5A3A"/>
    <w:rsid w:val="002C5B82"/>
    <w:rsid w:val="002C5E71"/>
    <w:rsid w:val="002D0C62"/>
    <w:rsid w:val="002D301A"/>
    <w:rsid w:val="002D39F9"/>
    <w:rsid w:val="002E1E2B"/>
    <w:rsid w:val="002E2EEF"/>
    <w:rsid w:val="002E4138"/>
    <w:rsid w:val="002E44E2"/>
    <w:rsid w:val="002E646E"/>
    <w:rsid w:val="002E6ED0"/>
    <w:rsid w:val="002F0957"/>
    <w:rsid w:val="002F2860"/>
    <w:rsid w:val="002F2BE3"/>
    <w:rsid w:val="002F3567"/>
    <w:rsid w:val="002F4EE7"/>
    <w:rsid w:val="002F798C"/>
    <w:rsid w:val="002F7BF6"/>
    <w:rsid w:val="00300FA2"/>
    <w:rsid w:val="00301C26"/>
    <w:rsid w:val="00303263"/>
    <w:rsid w:val="00304A5A"/>
    <w:rsid w:val="00307BD2"/>
    <w:rsid w:val="00310999"/>
    <w:rsid w:val="00310E42"/>
    <w:rsid w:val="0031162E"/>
    <w:rsid w:val="0031351F"/>
    <w:rsid w:val="00314274"/>
    <w:rsid w:val="00316889"/>
    <w:rsid w:val="00317953"/>
    <w:rsid w:val="00317D87"/>
    <w:rsid w:val="00321EF9"/>
    <w:rsid w:val="003226CF"/>
    <w:rsid w:val="003235E9"/>
    <w:rsid w:val="00326F1C"/>
    <w:rsid w:val="003276F1"/>
    <w:rsid w:val="00327CCC"/>
    <w:rsid w:val="00330C12"/>
    <w:rsid w:val="00332C3F"/>
    <w:rsid w:val="00333D3C"/>
    <w:rsid w:val="00336F94"/>
    <w:rsid w:val="00337B10"/>
    <w:rsid w:val="00337F39"/>
    <w:rsid w:val="0034130B"/>
    <w:rsid w:val="00342019"/>
    <w:rsid w:val="00342FB0"/>
    <w:rsid w:val="00343A4E"/>
    <w:rsid w:val="0034494C"/>
    <w:rsid w:val="00345676"/>
    <w:rsid w:val="00345D1F"/>
    <w:rsid w:val="0035045B"/>
    <w:rsid w:val="0035076C"/>
    <w:rsid w:val="003524EF"/>
    <w:rsid w:val="003539E9"/>
    <w:rsid w:val="00354560"/>
    <w:rsid w:val="003561A4"/>
    <w:rsid w:val="00356C29"/>
    <w:rsid w:val="00356C98"/>
    <w:rsid w:val="003600BA"/>
    <w:rsid w:val="003609FF"/>
    <w:rsid w:val="0036100D"/>
    <w:rsid w:val="00361B93"/>
    <w:rsid w:val="00366448"/>
    <w:rsid w:val="00366589"/>
    <w:rsid w:val="00366C8B"/>
    <w:rsid w:val="00366E2A"/>
    <w:rsid w:val="003716F9"/>
    <w:rsid w:val="003731F9"/>
    <w:rsid w:val="00373982"/>
    <w:rsid w:val="00375F0A"/>
    <w:rsid w:val="003760CE"/>
    <w:rsid w:val="00377406"/>
    <w:rsid w:val="00381116"/>
    <w:rsid w:val="003830E3"/>
    <w:rsid w:val="00384FC7"/>
    <w:rsid w:val="0038573A"/>
    <w:rsid w:val="0038589A"/>
    <w:rsid w:val="003932D9"/>
    <w:rsid w:val="00393A56"/>
    <w:rsid w:val="00393E2D"/>
    <w:rsid w:val="00394028"/>
    <w:rsid w:val="00395FBC"/>
    <w:rsid w:val="003965C9"/>
    <w:rsid w:val="00396F16"/>
    <w:rsid w:val="00397B2A"/>
    <w:rsid w:val="003A0FCC"/>
    <w:rsid w:val="003A1616"/>
    <w:rsid w:val="003A3018"/>
    <w:rsid w:val="003A4433"/>
    <w:rsid w:val="003A532C"/>
    <w:rsid w:val="003A54E8"/>
    <w:rsid w:val="003A6E76"/>
    <w:rsid w:val="003B062A"/>
    <w:rsid w:val="003B25C2"/>
    <w:rsid w:val="003C12D5"/>
    <w:rsid w:val="003C30C8"/>
    <w:rsid w:val="003C40A6"/>
    <w:rsid w:val="003C66C9"/>
    <w:rsid w:val="003C6951"/>
    <w:rsid w:val="003C7109"/>
    <w:rsid w:val="003D30E7"/>
    <w:rsid w:val="003D37A1"/>
    <w:rsid w:val="003D4B65"/>
    <w:rsid w:val="003E09B6"/>
    <w:rsid w:val="003E17D4"/>
    <w:rsid w:val="003E63C4"/>
    <w:rsid w:val="003E6464"/>
    <w:rsid w:val="003E7248"/>
    <w:rsid w:val="003E79B0"/>
    <w:rsid w:val="003F10CA"/>
    <w:rsid w:val="003F235D"/>
    <w:rsid w:val="003F2DCB"/>
    <w:rsid w:val="003F434C"/>
    <w:rsid w:val="003F6682"/>
    <w:rsid w:val="003F70C8"/>
    <w:rsid w:val="003F7468"/>
    <w:rsid w:val="003F7876"/>
    <w:rsid w:val="00400533"/>
    <w:rsid w:val="004010CE"/>
    <w:rsid w:val="00406B57"/>
    <w:rsid w:val="00406CC8"/>
    <w:rsid w:val="00411BFE"/>
    <w:rsid w:val="00413C42"/>
    <w:rsid w:val="0041414A"/>
    <w:rsid w:val="00416701"/>
    <w:rsid w:val="00417C61"/>
    <w:rsid w:val="004215C1"/>
    <w:rsid w:val="0042408D"/>
    <w:rsid w:val="0042567E"/>
    <w:rsid w:val="004257DA"/>
    <w:rsid w:val="004264C8"/>
    <w:rsid w:val="004278D9"/>
    <w:rsid w:val="00430A1D"/>
    <w:rsid w:val="00431741"/>
    <w:rsid w:val="00432540"/>
    <w:rsid w:val="00432896"/>
    <w:rsid w:val="00434A9B"/>
    <w:rsid w:val="00435E2B"/>
    <w:rsid w:val="00435E72"/>
    <w:rsid w:val="00437182"/>
    <w:rsid w:val="00437577"/>
    <w:rsid w:val="00437FAA"/>
    <w:rsid w:val="00440B93"/>
    <w:rsid w:val="00442006"/>
    <w:rsid w:val="00442B4C"/>
    <w:rsid w:val="00443E43"/>
    <w:rsid w:val="00445D90"/>
    <w:rsid w:val="00446237"/>
    <w:rsid w:val="00446AD0"/>
    <w:rsid w:val="00450104"/>
    <w:rsid w:val="0045199E"/>
    <w:rsid w:val="00453D31"/>
    <w:rsid w:val="0045574B"/>
    <w:rsid w:val="004605D3"/>
    <w:rsid w:val="00460AFB"/>
    <w:rsid w:val="00461CE8"/>
    <w:rsid w:val="00465F36"/>
    <w:rsid w:val="0046664C"/>
    <w:rsid w:val="00467006"/>
    <w:rsid w:val="004678CA"/>
    <w:rsid w:val="00471090"/>
    <w:rsid w:val="004717EE"/>
    <w:rsid w:val="004719A8"/>
    <w:rsid w:val="00472E3A"/>
    <w:rsid w:val="004730A0"/>
    <w:rsid w:val="00477352"/>
    <w:rsid w:val="004802ED"/>
    <w:rsid w:val="00480642"/>
    <w:rsid w:val="00480889"/>
    <w:rsid w:val="004865F1"/>
    <w:rsid w:val="004875E0"/>
    <w:rsid w:val="00490AF8"/>
    <w:rsid w:val="00490BF8"/>
    <w:rsid w:val="004919A8"/>
    <w:rsid w:val="004924FD"/>
    <w:rsid w:val="004929E8"/>
    <w:rsid w:val="00495444"/>
    <w:rsid w:val="00496086"/>
    <w:rsid w:val="004A0AC3"/>
    <w:rsid w:val="004A20F0"/>
    <w:rsid w:val="004A39DA"/>
    <w:rsid w:val="004A4F60"/>
    <w:rsid w:val="004B0DF5"/>
    <w:rsid w:val="004B4186"/>
    <w:rsid w:val="004B51C4"/>
    <w:rsid w:val="004B56F8"/>
    <w:rsid w:val="004B715E"/>
    <w:rsid w:val="004B72CC"/>
    <w:rsid w:val="004C0796"/>
    <w:rsid w:val="004C197D"/>
    <w:rsid w:val="004C36ED"/>
    <w:rsid w:val="004C44D7"/>
    <w:rsid w:val="004C4562"/>
    <w:rsid w:val="004C4E8E"/>
    <w:rsid w:val="004C752E"/>
    <w:rsid w:val="004C78AC"/>
    <w:rsid w:val="004C7F43"/>
    <w:rsid w:val="004D08BE"/>
    <w:rsid w:val="004D0A77"/>
    <w:rsid w:val="004D0D71"/>
    <w:rsid w:val="004D222F"/>
    <w:rsid w:val="004D3A8F"/>
    <w:rsid w:val="004D4379"/>
    <w:rsid w:val="004D49A3"/>
    <w:rsid w:val="004E008B"/>
    <w:rsid w:val="004E055C"/>
    <w:rsid w:val="004E05EC"/>
    <w:rsid w:val="004E0ACE"/>
    <w:rsid w:val="004E0BAD"/>
    <w:rsid w:val="004E22B7"/>
    <w:rsid w:val="004E2639"/>
    <w:rsid w:val="004E2E71"/>
    <w:rsid w:val="004E3F4A"/>
    <w:rsid w:val="004E46A8"/>
    <w:rsid w:val="004E48BA"/>
    <w:rsid w:val="004E6665"/>
    <w:rsid w:val="004E698C"/>
    <w:rsid w:val="004E77A9"/>
    <w:rsid w:val="004F03B4"/>
    <w:rsid w:val="004F0A62"/>
    <w:rsid w:val="004F14A8"/>
    <w:rsid w:val="004F4131"/>
    <w:rsid w:val="004F4739"/>
    <w:rsid w:val="004F6DC3"/>
    <w:rsid w:val="00500403"/>
    <w:rsid w:val="00501B71"/>
    <w:rsid w:val="00502F80"/>
    <w:rsid w:val="005040D1"/>
    <w:rsid w:val="005042A6"/>
    <w:rsid w:val="00507355"/>
    <w:rsid w:val="00510259"/>
    <w:rsid w:val="00510418"/>
    <w:rsid w:val="00510C97"/>
    <w:rsid w:val="00512FCE"/>
    <w:rsid w:val="005157FA"/>
    <w:rsid w:val="00515EDF"/>
    <w:rsid w:val="00516197"/>
    <w:rsid w:val="00516618"/>
    <w:rsid w:val="005214AA"/>
    <w:rsid w:val="005227D8"/>
    <w:rsid w:val="00522864"/>
    <w:rsid w:val="005235CD"/>
    <w:rsid w:val="00527217"/>
    <w:rsid w:val="00532926"/>
    <w:rsid w:val="00532D9F"/>
    <w:rsid w:val="00533111"/>
    <w:rsid w:val="005340F4"/>
    <w:rsid w:val="00534649"/>
    <w:rsid w:val="005374FD"/>
    <w:rsid w:val="00542D52"/>
    <w:rsid w:val="005451BC"/>
    <w:rsid w:val="00545486"/>
    <w:rsid w:val="0054665B"/>
    <w:rsid w:val="005468D3"/>
    <w:rsid w:val="0054690C"/>
    <w:rsid w:val="00550BBF"/>
    <w:rsid w:val="00551404"/>
    <w:rsid w:val="00551F70"/>
    <w:rsid w:val="00553C03"/>
    <w:rsid w:val="0055460A"/>
    <w:rsid w:val="00554D15"/>
    <w:rsid w:val="00556492"/>
    <w:rsid w:val="00556D21"/>
    <w:rsid w:val="0056039A"/>
    <w:rsid w:val="00560554"/>
    <w:rsid w:val="005609FB"/>
    <w:rsid w:val="0056153D"/>
    <w:rsid w:val="00562C4B"/>
    <w:rsid w:val="00567114"/>
    <w:rsid w:val="005671C3"/>
    <w:rsid w:val="0057686C"/>
    <w:rsid w:val="00577DF3"/>
    <w:rsid w:val="005800C4"/>
    <w:rsid w:val="00580765"/>
    <w:rsid w:val="005815E0"/>
    <w:rsid w:val="00584528"/>
    <w:rsid w:val="005845CC"/>
    <w:rsid w:val="0058529E"/>
    <w:rsid w:val="0058575B"/>
    <w:rsid w:val="00586838"/>
    <w:rsid w:val="00586EC8"/>
    <w:rsid w:val="00590DCB"/>
    <w:rsid w:val="00593BDE"/>
    <w:rsid w:val="0059586F"/>
    <w:rsid w:val="005974E3"/>
    <w:rsid w:val="005A1E8B"/>
    <w:rsid w:val="005A2536"/>
    <w:rsid w:val="005A2EBE"/>
    <w:rsid w:val="005A33C4"/>
    <w:rsid w:val="005A57D1"/>
    <w:rsid w:val="005A740E"/>
    <w:rsid w:val="005B1203"/>
    <w:rsid w:val="005B1A77"/>
    <w:rsid w:val="005B5B0A"/>
    <w:rsid w:val="005B603B"/>
    <w:rsid w:val="005C0167"/>
    <w:rsid w:val="005C19BA"/>
    <w:rsid w:val="005C217B"/>
    <w:rsid w:val="005C2AE0"/>
    <w:rsid w:val="005C319A"/>
    <w:rsid w:val="005C3B3B"/>
    <w:rsid w:val="005C5A59"/>
    <w:rsid w:val="005C6DEC"/>
    <w:rsid w:val="005D058D"/>
    <w:rsid w:val="005D0EA7"/>
    <w:rsid w:val="005D551D"/>
    <w:rsid w:val="005D5BDA"/>
    <w:rsid w:val="005D7A87"/>
    <w:rsid w:val="005E0120"/>
    <w:rsid w:val="005E02C3"/>
    <w:rsid w:val="005E074D"/>
    <w:rsid w:val="005E0C1E"/>
    <w:rsid w:val="005E1A38"/>
    <w:rsid w:val="005E30E6"/>
    <w:rsid w:val="005E62AE"/>
    <w:rsid w:val="005F0C4B"/>
    <w:rsid w:val="005F281C"/>
    <w:rsid w:val="005F2C74"/>
    <w:rsid w:val="005F2FEF"/>
    <w:rsid w:val="005F4495"/>
    <w:rsid w:val="005F61FF"/>
    <w:rsid w:val="005F79D4"/>
    <w:rsid w:val="00600D53"/>
    <w:rsid w:val="00602256"/>
    <w:rsid w:val="0060628A"/>
    <w:rsid w:val="006077EE"/>
    <w:rsid w:val="00607D09"/>
    <w:rsid w:val="0061062B"/>
    <w:rsid w:val="00612D61"/>
    <w:rsid w:val="00614A93"/>
    <w:rsid w:val="006153B5"/>
    <w:rsid w:val="0061786B"/>
    <w:rsid w:val="006227A9"/>
    <w:rsid w:val="00623D21"/>
    <w:rsid w:val="006300DD"/>
    <w:rsid w:val="00630E5B"/>
    <w:rsid w:val="00632023"/>
    <w:rsid w:val="00632574"/>
    <w:rsid w:val="0063275A"/>
    <w:rsid w:val="006328B8"/>
    <w:rsid w:val="00633C78"/>
    <w:rsid w:val="00635AFE"/>
    <w:rsid w:val="006362F7"/>
    <w:rsid w:val="006369B1"/>
    <w:rsid w:val="00637720"/>
    <w:rsid w:val="0063BD06"/>
    <w:rsid w:val="00640940"/>
    <w:rsid w:val="00640EE8"/>
    <w:rsid w:val="00641C49"/>
    <w:rsid w:val="0064372C"/>
    <w:rsid w:val="00643C02"/>
    <w:rsid w:val="00643FC9"/>
    <w:rsid w:val="00646A5F"/>
    <w:rsid w:val="00651C9A"/>
    <w:rsid w:val="006531C0"/>
    <w:rsid w:val="00654426"/>
    <w:rsid w:val="0065483F"/>
    <w:rsid w:val="00657A07"/>
    <w:rsid w:val="00657A31"/>
    <w:rsid w:val="006630BE"/>
    <w:rsid w:val="006638D6"/>
    <w:rsid w:val="006671C4"/>
    <w:rsid w:val="00671A02"/>
    <w:rsid w:val="00673E5D"/>
    <w:rsid w:val="00673EE1"/>
    <w:rsid w:val="00675A1C"/>
    <w:rsid w:val="006769CD"/>
    <w:rsid w:val="006771D5"/>
    <w:rsid w:val="00677945"/>
    <w:rsid w:val="00681729"/>
    <w:rsid w:val="0068243B"/>
    <w:rsid w:val="0068274F"/>
    <w:rsid w:val="0068276A"/>
    <w:rsid w:val="006844E1"/>
    <w:rsid w:val="00684BA1"/>
    <w:rsid w:val="006857CD"/>
    <w:rsid w:val="00686F78"/>
    <w:rsid w:val="00690158"/>
    <w:rsid w:val="0069048C"/>
    <w:rsid w:val="0069222E"/>
    <w:rsid w:val="00692A3A"/>
    <w:rsid w:val="00694144"/>
    <w:rsid w:val="006942E3"/>
    <w:rsid w:val="00695B74"/>
    <w:rsid w:val="006974F4"/>
    <w:rsid w:val="006976DD"/>
    <w:rsid w:val="006A0D1C"/>
    <w:rsid w:val="006A1611"/>
    <w:rsid w:val="006A2F5D"/>
    <w:rsid w:val="006A3010"/>
    <w:rsid w:val="006A4CAE"/>
    <w:rsid w:val="006A7FA0"/>
    <w:rsid w:val="006B0DB8"/>
    <w:rsid w:val="006B1ABD"/>
    <w:rsid w:val="006B1BED"/>
    <w:rsid w:val="006B2CB0"/>
    <w:rsid w:val="006B322B"/>
    <w:rsid w:val="006B32FD"/>
    <w:rsid w:val="006B703B"/>
    <w:rsid w:val="006B72B8"/>
    <w:rsid w:val="006C128D"/>
    <w:rsid w:val="006C1A86"/>
    <w:rsid w:val="006C1FD4"/>
    <w:rsid w:val="006C2909"/>
    <w:rsid w:val="006C35E4"/>
    <w:rsid w:val="006C44E2"/>
    <w:rsid w:val="006C4BDA"/>
    <w:rsid w:val="006C5E2D"/>
    <w:rsid w:val="006C5FA2"/>
    <w:rsid w:val="006C6D42"/>
    <w:rsid w:val="006D0B02"/>
    <w:rsid w:val="006D386D"/>
    <w:rsid w:val="006D3CF3"/>
    <w:rsid w:val="006D43CB"/>
    <w:rsid w:val="006D4735"/>
    <w:rsid w:val="006D5284"/>
    <w:rsid w:val="006D5976"/>
    <w:rsid w:val="006E006A"/>
    <w:rsid w:val="006E0DEA"/>
    <w:rsid w:val="006E29DD"/>
    <w:rsid w:val="006E2A6B"/>
    <w:rsid w:val="006E2F9A"/>
    <w:rsid w:val="006F0BE5"/>
    <w:rsid w:val="006F0CE4"/>
    <w:rsid w:val="006F1158"/>
    <w:rsid w:val="006F377E"/>
    <w:rsid w:val="006F3B4B"/>
    <w:rsid w:val="006F557C"/>
    <w:rsid w:val="006F6957"/>
    <w:rsid w:val="006F7DCF"/>
    <w:rsid w:val="00700AC9"/>
    <w:rsid w:val="00701E93"/>
    <w:rsid w:val="00701F9F"/>
    <w:rsid w:val="00703440"/>
    <w:rsid w:val="00707C0E"/>
    <w:rsid w:val="0071016B"/>
    <w:rsid w:val="00710A78"/>
    <w:rsid w:val="00710AE3"/>
    <w:rsid w:val="0071395D"/>
    <w:rsid w:val="007157E0"/>
    <w:rsid w:val="00715ACB"/>
    <w:rsid w:val="00715B8F"/>
    <w:rsid w:val="007213AD"/>
    <w:rsid w:val="00721B10"/>
    <w:rsid w:val="00721DC1"/>
    <w:rsid w:val="00722C82"/>
    <w:rsid w:val="0072615D"/>
    <w:rsid w:val="00726170"/>
    <w:rsid w:val="007263E0"/>
    <w:rsid w:val="00730B81"/>
    <w:rsid w:val="0073450C"/>
    <w:rsid w:val="00735C02"/>
    <w:rsid w:val="00736E94"/>
    <w:rsid w:val="007374D5"/>
    <w:rsid w:val="0074292B"/>
    <w:rsid w:val="007434CB"/>
    <w:rsid w:val="00743865"/>
    <w:rsid w:val="00743BEC"/>
    <w:rsid w:val="00746A91"/>
    <w:rsid w:val="00746C14"/>
    <w:rsid w:val="007511E7"/>
    <w:rsid w:val="0075161F"/>
    <w:rsid w:val="00752AF6"/>
    <w:rsid w:val="0075348F"/>
    <w:rsid w:val="00753891"/>
    <w:rsid w:val="007553FD"/>
    <w:rsid w:val="007565CF"/>
    <w:rsid w:val="00757583"/>
    <w:rsid w:val="00760A7C"/>
    <w:rsid w:val="0076256E"/>
    <w:rsid w:val="0076286B"/>
    <w:rsid w:val="0076335B"/>
    <w:rsid w:val="00763E7C"/>
    <w:rsid w:val="007658BD"/>
    <w:rsid w:val="00765E6A"/>
    <w:rsid w:val="00767265"/>
    <w:rsid w:val="00767866"/>
    <w:rsid w:val="007705A5"/>
    <w:rsid w:val="00771455"/>
    <w:rsid w:val="00771584"/>
    <w:rsid w:val="00771A38"/>
    <w:rsid w:val="00774F6D"/>
    <w:rsid w:val="00780E5C"/>
    <w:rsid w:val="007814B0"/>
    <w:rsid w:val="00782382"/>
    <w:rsid w:val="00783EBC"/>
    <w:rsid w:val="007862AE"/>
    <w:rsid w:val="00787F0D"/>
    <w:rsid w:val="00793AA5"/>
    <w:rsid w:val="007943E2"/>
    <w:rsid w:val="007945F2"/>
    <w:rsid w:val="007949ED"/>
    <w:rsid w:val="00795F90"/>
    <w:rsid w:val="007974D3"/>
    <w:rsid w:val="00797C52"/>
    <w:rsid w:val="007A3468"/>
    <w:rsid w:val="007A5387"/>
    <w:rsid w:val="007A6716"/>
    <w:rsid w:val="007A69F8"/>
    <w:rsid w:val="007A7F83"/>
    <w:rsid w:val="007B1EF0"/>
    <w:rsid w:val="007B29CA"/>
    <w:rsid w:val="007B2C28"/>
    <w:rsid w:val="007B3541"/>
    <w:rsid w:val="007B3C31"/>
    <w:rsid w:val="007B4C26"/>
    <w:rsid w:val="007B6199"/>
    <w:rsid w:val="007B67C1"/>
    <w:rsid w:val="007B718D"/>
    <w:rsid w:val="007B78CF"/>
    <w:rsid w:val="007C0849"/>
    <w:rsid w:val="007C0CD2"/>
    <w:rsid w:val="007C0D0C"/>
    <w:rsid w:val="007C16B2"/>
    <w:rsid w:val="007C1B24"/>
    <w:rsid w:val="007C3323"/>
    <w:rsid w:val="007C63EE"/>
    <w:rsid w:val="007C681C"/>
    <w:rsid w:val="007C6D5C"/>
    <w:rsid w:val="007C77DD"/>
    <w:rsid w:val="007D6032"/>
    <w:rsid w:val="007D6070"/>
    <w:rsid w:val="007E1FDC"/>
    <w:rsid w:val="007E3FDA"/>
    <w:rsid w:val="007E5CF3"/>
    <w:rsid w:val="007F084D"/>
    <w:rsid w:val="007F0E12"/>
    <w:rsid w:val="007F1C6A"/>
    <w:rsid w:val="007F266D"/>
    <w:rsid w:val="007F2ACD"/>
    <w:rsid w:val="00801334"/>
    <w:rsid w:val="00801429"/>
    <w:rsid w:val="00803B1B"/>
    <w:rsid w:val="00806B38"/>
    <w:rsid w:val="008077C5"/>
    <w:rsid w:val="00807B4B"/>
    <w:rsid w:val="00810035"/>
    <w:rsid w:val="00811D20"/>
    <w:rsid w:val="0081476E"/>
    <w:rsid w:val="00816644"/>
    <w:rsid w:val="00816C13"/>
    <w:rsid w:val="00820BE4"/>
    <w:rsid w:val="008221C7"/>
    <w:rsid w:val="008222A9"/>
    <w:rsid w:val="00823216"/>
    <w:rsid w:val="008232B3"/>
    <w:rsid w:val="00823B61"/>
    <w:rsid w:val="0082520A"/>
    <w:rsid w:val="00825755"/>
    <w:rsid w:val="008258C0"/>
    <w:rsid w:val="00827808"/>
    <w:rsid w:val="00827F02"/>
    <w:rsid w:val="00830775"/>
    <w:rsid w:val="00832169"/>
    <w:rsid w:val="008332AE"/>
    <w:rsid w:val="00834DC2"/>
    <w:rsid w:val="008363F6"/>
    <w:rsid w:val="00837FA6"/>
    <w:rsid w:val="008419CD"/>
    <w:rsid w:val="00842BDC"/>
    <w:rsid w:val="008449C6"/>
    <w:rsid w:val="00846767"/>
    <w:rsid w:val="008479BE"/>
    <w:rsid w:val="008517EE"/>
    <w:rsid w:val="00852051"/>
    <w:rsid w:val="008528F1"/>
    <w:rsid w:val="00852F04"/>
    <w:rsid w:val="0085624B"/>
    <w:rsid w:val="008569CD"/>
    <w:rsid w:val="00857E09"/>
    <w:rsid w:val="00864C5D"/>
    <w:rsid w:val="00871733"/>
    <w:rsid w:val="008717F1"/>
    <w:rsid w:val="00871A1F"/>
    <w:rsid w:val="00873884"/>
    <w:rsid w:val="00874DE8"/>
    <w:rsid w:val="00880B02"/>
    <w:rsid w:val="00880C92"/>
    <w:rsid w:val="0088218A"/>
    <w:rsid w:val="008823A5"/>
    <w:rsid w:val="00882C30"/>
    <w:rsid w:val="0088316C"/>
    <w:rsid w:val="0089032F"/>
    <w:rsid w:val="00891DCB"/>
    <w:rsid w:val="008968F4"/>
    <w:rsid w:val="008972C5"/>
    <w:rsid w:val="00897D74"/>
    <w:rsid w:val="008A0F0E"/>
    <w:rsid w:val="008A2D16"/>
    <w:rsid w:val="008A362B"/>
    <w:rsid w:val="008A3B8C"/>
    <w:rsid w:val="008A4FA1"/>
    <w:rsid w:val="008A7960"/>
    <w:rsid w:val="008B03B9"/>
    <w:rsid w:val="008B129F"/>
    <w:rsid w:val="008B3E66"/>
    <w:rsid w:val="008B455D"/>
    <w:rsid w:val="008B4669"/>
    <w:rsid w:val="008B4E97"/>
    <w:rsid w:val="008B5A17"/>
    <w:rsid w:val="008C1DFF"/>
    <w:rsid w:val="008C238D"/>
    <w:rsid w:val="008C3B63"/>
    <w:rsid w:val="008C5876"/>
    <w:rsid w:val="008C5A47"/>
    <w:rsid w:val="008C6A75"/>
    <w:rsid w:val="008C7ABD"/>
    <w:rsid w:val="008D354A"/>
    <w:rsid w:val="008D3610"/>
    <w:rsid w:val="008D48AC"/>
    <w:rsid w:val="008D534C"/>
    <w:rsid w:val="008D560A"/>
    <w:rsid w:val="008D5864"/>
    <w:rsid w:val="008D798E"/>
    <w:rsid w:val="008E1E27"/>
    <w:rsid w:val="008E4822"/>
    <w:rsid w:val="008E519F"/>
    <w:rsid w:val="008E555D"/>
    <w:rsid w:val="008E5D27"/>
    <w:rsid w:val="008E7BC7"/>
    <w:rsid w:val="008F6582"/>
    <w:rsid w:val="00901192"/>
    <w:rsid w:val="009017DE"/>
    <w:rsid w:val="00901B66"/>
    <w:rsid w:val="00901CCF"/>
    <w:rsid w:val="00902C7B"/>
    <w:rsid w:val="00902DE2"/>
    <w:rsid w:val="00903DCB"/>
    <w:rsid w:val="00905601"/>
    <w:rsid w:val="009059D1"/>
    <w:rsid w:val="009132C1"/>
    <w:rsid w:val="00913D68"/>
    <w:rsid w:val="00914C68"/>
    <w:rsid w:val="00914DEE"/>
    <w:rsid w:val="009171C7"/>
    <w:rsid w:val="009178E2"/>
    <w:rsid w:val="00917A3C"/>
    <w:rsid w:val="009205ED"/>
    <w:rsid w:val="00922F03"/>
    <w:rsid w:val="0092303B"/>
    <w:rsid w:val="00923053"/>
    <w:rsid w:val="00924DE1"/>
    <w:rsid w:val="00924E50"/>
    <w:rsid w:val="00925D79"/>
    <w:rsid w:val="00931480"/>
    <w:rsid w:val="009314C2"/>
    <w:rsid w:val="0093739F"/>
    <w:rsid w:val="00940881"/>
    <w:rsid w:val="00940EB9"/>
    <w:rsid w:val="0094118C"/>
    <w:rsid w:val="009417C3"/>
    <w:rsid w:val="0094241C"/>
    <w:rsid w:val="00943172"/>
    <w:rsid w:val="009458D9"/>
    <w:rsid w:val="00945FF0"/>
    <w:rsid w:val="00950FC9"/>
    <w:rsid w:val="00951829"/>
    <w:rsid w:val="009529C3"/>
    <w:rsid w:val="0095384E"/>
    <w:rsid w:val="00954FC8"/>
    <w:rsid w:val="0095564B"/>
    <w:rsid w:val="00956D67"/>
    <w:rsid w:val="00962B5B"/>
    <w:rsid w:val="0096393B"/>
    <w:rsid w:val="009643F1"/>
    <w:rsid w:val="00965E83"/>
    <w:rsid w:val="00970ED8"/>
    <w:rsid w:val="009723C5"/>
    <w:rsid w:val="00972D71"/>
    <w:rsid w:val="0097301B"/>
    <w:rsid w:val="00976E6D"/>
    <w:rsid w:val="0097A25E"/>
    <w:rsid w:val="00982FB8"/>
    <w:rsid w:val="00983355"/>
    <w:rsid w:val="00983606"/>
    <w:rsid w:val="00983697"/>
    <w:rsid w:val="00985AB1"/>
    <w:rsid w:val="00986C8D"/>
    <w:rsid w:val="00986E7D"/>
    <w:rsid w:val="009873B0"/>
    <w:rsid w:val="009879F8"/>
    <w:rsid w:val="00987E0C"/>
    <w:rsid w:val="009906CF"/>
    <w:rsid w:val="00991833"/>
    <w:rsid w:val="00992621"/>
    <w:rsid w:val="0099349B"/>
    <w:rsid w:val="009937FA"/>
    <w:rsid w:val="009A034E"/>
    <w:rsid w:val="009A18E8"/>
    <w:rsid w:val="009A2530"/>
    <w:rsid w:val="009A276E"/>
    <w:rsid w:val="009A2ACA"/>
    <w:rsid w:val="009A4094"/>
    <w:rsid w:val="009A44E2"/>
    <w:rsid w:val="009A5660"/>
    <w:rsid w:val="009A744F"/>
    <w:rsid w:val="009A7576"/>
    <w:rsid w:val="009B05FB"/>
    <w:rsid w:val="009B0ED3"/>
    <w:rsid w:val="009B175F"/>
    <w:rsid w:val="009B273E"/>
    <w:rsid w:val="009B2AC6"/>
    <w:rsid w:val="009B47EC"/>
    <w:rsid w:val="009B4E71"/>
    <w:rsid w:val="009B691B"/>
    <w:rsid w:val="009C6E51"/>
    <w:rsid w:val="009C6EF5"/>
    <w:rsid w:val="009C7F24"/>
    <w:rsid w:val="009D00C7"/>
    <w:rsid w:val="009D0349"/>
    <w:rsid w:val="009D0510"/>
    <w:rsid w:val="009D0A06"/>
    <w:rsid w:val="009D1546"/>
    <w:rsid w:val="009D3B9F"/>
    <w:rsid w:val="009D5BF0"/>
    <w:rsid w:val="009E0856"/>
    <w:rsid w:val="009E0EF5"/>
    <w:rsid w:val="009E1049"/>
    <w:rsid w:val="009E2712"/>
    <w:rsid w:val="009E2B27"/>
    <w:rsid w:val="009E37A4"/>
    <w:rsid w:val="009E408B"/>
    <w:rsid w:val="009E4227"/>
    <w:rsid w:val="009E446A"/>
    <w:rsid w:val="009E4DD7"/>
    <w:rsid w:val="009E5C14"/>
    <w:rsid w:val="009E77EF"/>
    <w:rsid w:val="009F15BD"/>
    <w:rsid w:val="009F2AE2"/>
    <w:rsid w:val="009F2E57"/>
    <w:rsid w:val="009F3518"/>
    <w:rsid w:val="009F61B8"/>
    <w:rsid w:val="009F7A59"/>
    <w:rsid w:val="009F7A84"/>
    <w:rsid w:val="00A00BCC"/>
    <w:rsid w:val="00A01082"/>
    <w:rsid w:val="00A018B5"/>
    <w:rsid w:val="00A01D08"/>
    <w:rsid w:val="00A0775B"/>
    <w:rsid w:val="00A1146A"/>
    <w:rsid w:val="00A11AE8"/>
    <w:rsid w:val="00A12226"/>
    <w:rsid w:val="00A14022"/>
    <w:rsid w:val="00A1507E"/>
    <w:rsid w:val="00A206D9"/>
    <w:rsid w:val="00A20AF4"/>
    <w:rsid w:val="00A21462"/>
    <w:rsid w:val="00A220ED"/>
    <w:rsid w:val="00A2376E"/>
    <w:rsid w:val="00A245A8"/>
    <w:rsid w:val="00A24AF8"/>
    <w:rsid w:val="00A30118"/>
    <w:rsid w:val="00A30F45"/>
    <w:rsid w:val="00A310E0"/>
    <w:rsid w:val="00A31261"/>
    <w:rsid w:val="00A32418"/>
    <w:rsid w:val="00A3252A"/>
    <w:rsid w:val="00A33FA4"/>
    <w:rsid w:val="00A3569F"/>
    <w:rsid w:val="00A3791A"/>
    <w:rsid w:val="00A37B47"/>
    <w:rsid w:val="00A4030A"/>
    <w:rsid w:val="00A4096F"/>
    <w:rsid w:val="00A44912"/>
    <w:rsid w:val="00A44B3D"/>
    <w:rsid w:val="00A46B61"/>
    <w:rsid w:val="00A47898"/>
    <w:rsid w:val="00A50886"/>
    <w:rsid w:val="00A52425"/>
    <w:rsid w:val="00A5434E"/>
    <w:rsid w:val="00A564CB"/>
    <w:rsid w:val="00A60890"/>
    <w:rsid w:val="00A60C81"/>
    <w:rsid w:val="00A61F62"/>
    <w:rsid w:val="00A62DDE"/>
    <w:rsid w:val="00A634B1"/>
    <w:rsid w:val="00A6395B"/>
    <w:rsid w:val="00A641B7"/>
    <w:rsid w:val="00A655E4"/>
    <w:rsid w:val="00A65C30"/>
    <w:rsid w:val="00A76A5F"/>
    <w:rsid w:val="00A80496"/>
    <w:rsid w:val="00A80605"/>
    <w:rsid w:val="00A82342"/>
    <w:rsid w:val="00A83E27"/>
    <w:rsid w:val="00A86331"/>
    <w:rsid w:val="00A87EBD"/>
    <w:rsid w:val="00A9198E"/>
    <w:rsid w:val="00A9368B"/>
    <w:rsid w:val="00A93ADC"/>
    <w:rsid w:val="00A96B18"/>
    <w:rsid w:val="00AA1D3A"/>
    <w:rsid w:val="00AA3AAE"/>
    <w:rsid w:val="00AA50DB"/>
    <w:rsid w:val="00AA5300"/>
    <w:rsid w:val="00AA5305"/>
    <w:rsid w:val="00AA56C2"/>
    <w:rsid w:val="00AB06AE"/>
    <w:rsid w:val="00AB1851"/>
    <w:rsid w:val="00AB1BEB"/>
    <w:rsid w:val="00AB1DAB"/>
    <w:rsid w:val="00AB23B7"/>
    <w:rsid w:val="00AB37DF"/>
    <w:rsid w:val="00AB621E"/>
    <w:rsid w:val="00AB68E8"/>
    <w:rsid w:val="00AB6E89"/>
    <w:rsid w:val="00AB7368"/>
    <w:rsid w:val="00AC137B"/>
    <w:rsid w:val="00AC1A69"/>
    <w:rsid w:val="00AC2988"/>
    <w:rsid w:val="00AC317E"/>
    <w:rsid w:val="00AC4C66"/>
    <w:rsid w:val="00AD315C"/>
    <w:rsid w:val="00AD45D1"/>
    <w:rsid w:val="00AD4914"/>
    <w:rsid w:val="00AD4AFC"/>
    <w:rsid w:val="00AD5675"/>
    <w:rsid w:val="00AE1B45"/>
    <w:rsid w:val="00AE2C3F"/>
    <w:rsid w:val="00AE3E8F"/>
    <w:rsid w:val="00AE5ACA"/>
    <w:rsid w:val="00AE60FD"/>
    <w:rsid w:val="00AE6A0C"/>
    <w:rsid w:val="00AE775C"/>
    <w:rsid w:val="00AF0314"/>
    <w:rsid w:val="00AF06B8"/>
    <w:rsid w:val="00AF1EC1"/>
    <w:rsid w:val="00AF2C09"/>
    <w:rsid w:val="00AF331F"/>
    <w:rsid w:val="00AF3B4E"/>
    <w:rsid w:val="00AF41BA"/>
    <w:rsid w:val="00AF5295"/>
    <w:rsid w:val="00AF70FD"/>
    <w:rsid w:val="00AF7C4A"/>
    <w:rsid w:val="00B004E7"/>
    <w:rsid w:val="00B0212B"/>
    <w:rsid w:val="00B02DFA"/>
    <w:rsid w:val="00B045C3"/>
    <w:rsid w:val="00B07A1C"/>
    <w:rsid w:val="00B07AF8"/>
    <w:rsid w:val="00B11BD8"/>
    <w:rsid w:val="00B11CCE"/>
    <w:rsid w:val="00B11E78"/>
    <w:rsid w:val="00B1383D"/>
    <w:rsid w:val="00B13A32"/>
    <w:rsid w:val="00B15CB7"/>
    <w:rsid w:val="00B15DF1"/>
    <w:rsid w:val="00B21604"/>
    <w:rsid w:val="00B249ED"/>
    <w:rsid w:val="00B24E8D"/>
    <w:rsid w:val="00B25FDF"/>
    <w:rsid w:val="00B27996"/>
    <w:rsid w:val="00B31423"/>
    <w:rsid w:val="00B317A8"/>
    <w:rsid w:val="00B3195E"/>
    <w:rsid w:val="00B31E21"/>
    <w:rsid w:val="00B32B7F"/>
    <w:rsid w:val="00B3345C"/>
    <w:rsid w:val="00B34DB1"/>
    <w:rsid w:val="00B34F54"/>
    <w:rsid w:val="00B367C9"/>
    <w:rsid w:val="00B36E82"/>
    <w:rsid w:val="00B43B13"/>
    <w:rsid w:val="00B44AB8"/>
    <w:rsid w:val="00B45637"/>
    <w:rsid w:val="00B4607B"/>
    <w:rsid w:val="00B4621D"/>
    <w:rsid w:val="00B46451"/>
    <w:rsid w:val="00B4677C"/>
    <w:rsid w:val="00B47C10"/>
    <w:rsid w:val="00B47C69"/>
    <w:rsid w:val="00B50206"/>
    <w:rsid w:val="00B50B2C"/>
    <w:rsid w:val="00B522BA"/>
    <w:rsid w:val="00B52753"/>
    <w:rsid w:val="00B53C6D"/>
    <w:rsid w:val="00B55EF8"/>
    <w:rsid w:val="00B56F12"/>
    <w:rsid w:val="00B617C7"/>
    <w:rsid w:val="00B61D80"/>
    <w:rsid w:val="00B61D82"/>
    <w:rsid w:val="00B62F84"/>
    <w:rsid w:val="00B63E02"/>
    <w:rsid w:val="00B645F1"/>
    <w:rsid w:val="00B65E76"/>
    <w:rsid w:val="00B66267"/>
    <w:rsid w:val="00B6778B"/>
    <w:rsid w:val="00B678B5"/>
    <w:rsid w:val="00B7174C"/>
    <w:rsid w:val="00B74666"/>
    <w:rsid w:val="00B760CB"/>
    <w:rsid w:val="00B76FB7"/>
    <w:rsid w:val="00B807F7"/>
    <w:rsid w:val="00B80F54"/>
    <w:rsid w:val="00B82956"/>
    <w:rsid w:val="00B83EBA"/>
    <w:rsid w:val="00B9087F"/>
    <w:rsid w:val="00B90C85"/>
    <w:rsid w:val="00B92887"/>
    <w:rsid w:val="00B9408E"/>
    <w:rsid w:val="00B94EA8"/>
    <w:rsid w:val="00B95602"/>
    <w:rsid w:val="00B96BA1"/>
    <w:rsid w:val="00BA0C36"/>
    <w:rsid w:val="00BA2903"/>
    <w:rsid w:val="00BA2979"/>
    <w:rsid w:val="00BA2B85"/>
    <w:rsid w:val="00BA3DBB"/>
    <w:rsid w:val="00BA4438"/>
    <w:rsid w:val="00BA4D43"/>
    <w:rsid w:val="00BA515C"/>
    <w:rsid w:val="00BA558F"/>
    <w:rsid w:val="00BA6B90"/>
    <w:rsid w:val="00BA7B87"/>
    <w:rsid w:val="00BA7CA3"/>
    <w:rsid w:val="00BB4305"/>
    <w:rsid w:val="00BB7123"/>
    <w:rsid w:val="00BC2E1A"/>
    <w:rsid w:val="00BC5046"/>
    <w:rsid w:val="00BC5194"/>
    <w:rsid w:val="00BC52E2"/>
    <w:rsid w:val="00BC5EBE"/>
    <w:rsid w:val="00BD0926"/>
    <w:rsid w:val="00BD4E2A"/>
    <w:rsid w:val="00BD5A05"/>
    <w:rsid w:val="00BD5F82"/>
    <w:rsid w:val="00BD628D"/>
    <w:rsid w:val="00BE103D"/>
    <w:rsid w:val="00BE1CCA"/>
    <w:rsid w:val="00BE2764"/>
    <w:rsid w:val="00BE7C98"/>
    <w:rsid w:val="00BF1E0F"/>
    <w:rsid w:val="00BF1FF2"/>
    <w:rsid w:val="00BF305F"/>
    <w:rsid w:val="00BF336A"/>
    <w:rsid w:val="00BF4062"/>
    <w:rsid w:val="00BF45DC"/>
    <w:rsid w:val="00BF5354"/>
    <w:rsid w:val="00BF6078"/>
    <w:rsid w:val="00BF67DD"/>
    <w:rsid w:val="00C0127E"/>
    <w:rsid w:val="00C01F84"/>
    <w:rsid w:val="00C02B9C"/>
    <w:rsid w:val="00C07348"/>
    <w:rsid w:val="00C13F9C"/>
    <w:rsid w:val="00C15C5F"/>
    <w:rsid w:val="00C15C65"/>
    <w:rsid w:val="00C17892"/>
    <w:rsid w:val="00C17AAD"/>
    <w:rsid w:val="00C202FA"/>
    <w:rsid w:val="00C20826"/>
    <w:rsid w:val="00C21929"/>
    <w:rsid w:val="00C21E47"/>
    <w:rsid w:val="00C22DED"/>
    <w:rsid w:val="00C34300"/>
    <w:rsid w:val="00C3432B"/>
    <w:rsid w:val="00C34403"/>
    <w:rsid w:val="00C3635D"/>
    <w:rsid w:val="00C37268"/>
    <w:rsid w:val="00C378ED"/>
    <w:rsid w:val="00C407A0"/>
    <w:rsid w:val="00C42B88"/>
    <w:rsid w:val="00C43AD7"/>
    <w:rsid w:val="00C442F5"/>
    <w:rsid w:val="00C44DE2"/>
    <w:rsid w:val="00C46F42"/>
    <w:rsid w:val="00C47349"/>
    <w:rsid w:val="00C47397"/>
    <w:rsid w:val="00C514C6"/>
    <w:rsid w:val="00C52EAA"/>
    <w:rsid w:val="00C52EB4"/>
    <w:rsid w:val="00C542BD"/>
    <w:rsid w:val="00C549FB"/>
    <w:rsid w:val="00C55BC2"/>
    <w:rsid w:val="00C564F5"/>
    <w:rsid w:val="00C570F5"/>
    <w:rsid w:val="00C57C0B"/>
    <w:rsid w:val="00C600D3"/>
    <w:rsid w:val="00C607EB"/>
    <w:rsid w:val="00C6155B"/>
    <w:rsid w:val="00C6379A"/>
    <w:rsid w:val="00C64657"/>
    <w:rsid w:val="00C66B52"/>
    <w:rsid w:val="00C67EC0"/>
    <w:rsid w:val="00C70D32"/>
    <w:rsid w:val="00C70D3C"/>
    <w:rsid w:val="00C7174F"/>
    <w:rsid w:val="00C71771"/>
    <w:rsid w:val="00C768A2"/>
    <w:rsid w:val="00C80809"/>
    <w:rsid w:val="00C81DFE"/>
    <w:rsid w:val="00C81F21"/>
    <w:rsid w:val="00C82ACF"/>
    <w:rsid w:val="00C835EC"/>
    <w:rsid w:val="00C84C04"/>
    <w:rsid w:val="00C859F3"/>
    <w:rsid w:val="00C8728C"/>
    <w:rsid w:val="00C87D36"/>
    <w:rsid w:val="00C9024F"/>
    <w:rsid w:val="00C935E2"/>
    <w:rsid w:val="00C93C9E"/>
    <w:rsid w:val="00C93F97"/>
    <w:rsid w:val="00C9564A"/>
    <w:rsid w:val="00C95759"/>
    <w:rsid w:val="00C96176"/>
    <w:rsid w:val="00CA03F2"/>
    <w:rsid w:val="00CA0DBC"/>
    <w:rsid w:val="00CA0E2C"/>
    <w:rsid w:val="00CA11F5"/>
    <w:rsid w:val="00CA25D3"/>
    <w:rsid w:val="00CA3AA5"/>
    <w:rsid w:val="00CA756D"/>
    <w:rsid w:val="00CA795F"/>
    <w:rsid w:val="00CB1115"/>
    <w:rsid w:val="00CB2F85"/>
    <w:rsid w:val="00CB4246"/>
    <w:rsid w:val="00CB43F7"/>
    <w:rsid w:val="00CB55F3"/>
    <w:rsid w:val="00CB5A2E"/>
    <w:rsid w:val="00CB7384"/>
    <w:rsid w:val="00CC126B"/>
    <w:rsid w:val="00CC1A78"/>
    <w:rsid w:val="00CC277B"/>
    <w:rsid w:val="00CC3033"/>
    <w:rsid w:val="00CC42E8"/>
    <w:rsid w:val="00CC4511"/>
    <w:rsid w:val="00CC5A3D"/>
    <w:rsid w:val="00CC74A7"/>
    <w:rsid w:val="00CC7799"/>
    <w:rsid w:val="00CD0976"/>
    <w:rsid w:val="00CD299F"/>
    <w:rsid w:val="00CD3913"/>
    <w:rsid w:val="00CD409C"/>
    <w:rsid w:val="00CD57DA"/>
    <w:rsid w:val="00CD64A3"/>
    <w:rsid w:val="00CD6818"/>
    <w:rsid w:val="00CE1FAE"/>
    <w:rsid w:val="00CE24D3"/>
    <w:rsid w:val="00CE2B90"/>
    <w:rsid w:val="00CE350E"/>
    <w:rsid w:val="00CE38C9"/>
    <w:rsid w:val="00CE41CF"/>
    <w:rsid w:val="00CE6343"/>
    <w:rsid w:val="00CE6393"/>
    <w:rsid w:val="00CF1335"/>
    <w:rsid w:val="00CF28D2"/>
    <w:rsid w:val="00CF32FA"/>
    <w:rsid w:val="00CF616B"/>
    <w:rsid w:val="00CF68D9"/>
    <w:rsid w:val="00CF68F6"/>
    <w:rsid w:val="00CF7600"/>
    <w:rsid w:val="00CF7CE4"/>
    <w:rsid w:val="00D004AB"/>
    <w:rsid w:val="00D0147F"/>
    <w:rsid w:val="00D01D9C"/>
    <w:rsid w:val="00D01DBC"/>
    <w:rsid w:val="00D02F7D"/>
    <w:rsid w:val="00D07511"/>
    <w:rsid w:val="00D07A95"/>
    <w:rsid w:val="00D13B9D"/>
    <w:rsid w:val="00D16FEA"/>
    <w:rsid w:val="00D17C50"/>
    <w:rsid w:val="00D200DA"/>
    <w:rsid w:val="00D208BD"/>
    <w:rsid w:val="00D23E9D"/>
    <w:rsid w:val="00D244DB"/>
    <w:rsid w:val="00D24BDC"/>
    <w:rsid w:val="00D31C86"/>
    <w:rsid w:val="00D332BE"/>
    <w:rsid w:val="00D34FBE"/>
    <w:rsid w:val="00D35688"/>
    <w:rsid w:val="00D37F33"/>
    <w:rsid w:val="00D40268"/>
    <w:rsid w:val="00D41266"/>
    <w:rsid w:val="00D41B8F"/>
    <w:rsid w:val="00D44609"/>
    <w:rsid w:val="00D45079"/>
    <w:rsid w:val="00D4625E"/>
    <w:rsid w:val="00D54196"/>
    <w:rsid w:val="00D54FC3"/>
    <w:rsid w:val="00D56082"/>
    <w:rsid w:val="00D57D0D"/>
    <w:rsid w:val="00D601E8"/>
    <w:rsid w:val="00D63D5C"/>
    <w:rsid w:val="00D650BF"/>
    <w:rsid w:val="00D654D6"/>
    <w:rsid w:val="00D659AF"/>
    <w:rsid w:val="00D659DA"/>
    <w:rsid w:val="00D66053"/>
    <w:rsid w:val="00D7071B"/>
    <w:rsid w:val="00D70CD5"/>
    <w:rsid w:val="00D71321"/>
    <w:rsid w:val="00D71F3A"/>
    <w:rsid w:val="00D72135"/>
    <w:rsid w:val="00D75747"/>
    <w:rsid w:val="00D75892"/>
    <w:rsid w:val="00D75F59"/>
    <w:rsid w:val="00D7659D"/>
    <w:rsid w:val="00D76BA6"/>
    <w:rsid w:val="00D81DAB"/>
    <w:rsid w:val="00D82587"/>
    <w:rsid w:val="00D85D07"/>
    <w:rsid w:val="00D87583"/>
    <w:rsid w:val="00D87828"/>
    <w:rsid w:val="00D8783D"/>
    <w:rsid w:val="00D87DF1"/>
    <w:rsid w:val="00D910C7"/>
    <w:rsid w:val="00D9222F"/>
    <w:rsid w:val="00D92CE7"/>
    <w:rsid w:val="00D92E1D"/>
    <w:rsid w:val="00D934D6"/>
    <w:rsid w:val="00D94300"/>
    <w:rsid w:val="00DA0625"/>
    <w:rsid w:val="00DA12E7"/>
    <w:rsid w:val="00DA1AF4"/>
    <w:rsid w:val="00DA211D"/>
    <w:rsid w:val="00DA2BA6"/>
    <w:rsid w:val="00DA6D00"/>
    <w:rsid w:val="00DA6EE0"/>
    <w:rsid w:val="00DB4ADA"/>
    <w:rsid w:val="00DB4FC2"/>
    <w:rsid w:val="00DB5D58"/>
    <w:rsid w:val="00DB63B0"/>
    <w:rsid w:val="00DB66BE"/>
    <w:rsid w:val="00DC01D1"/>
    <w:rsid w:val="00DC2FF0"/>
    <w:rsid w:val="00DC42FB"/>
    <w:rsid w:val="00DC62DE"/>
    <w:rsid w:val="00DC6D0B"/>
    <w:rsid w:val="00DD1A61"/>
    <w:rsid w:val="00DD598F"/>
    <w:rsid w:val="00DD6022"/>
    <w:rsid w:val="00DD68F4"/>
    <w:rsid w:val="00DE04A8"/>
    <w:rsid w:val="00DE06A2"/>
    <w:rsid w:val="00DE15E9"/>
    <w:rsid w:val="00DE173F"/>
    <w:rsid w:val="00DE1DB3"/>
    <w:rsid w:val="00DE2150"/>
    <w:rsid w:val="00DE36B1"/>
    <w:rsid w:val="00DE401E"/>
    <w:rsid w:val="00DE49AD"/>
    <w:rsid w:val="00DE5327"/>
    <w:rsid w:val="00DF07F4"/>
    <w:rsid w:val="00DF15DB"/>
    <w:rsid w:val="00DF1F2E"/>
    <w:rsid w:val="00DF2074"/>
    <w:rsid w:val="00DF30A9"/>
    <w:rsid w:val="00DF397B"/>
    <w:rsid w:val="00DF50C2"/>
    <w:rsid w:val="00DF52EB"/>
    <w:rsid w:val="00DF5965"/>
    <w:rsid w:val="00DF62B5"/>
    <w:rsid w:val="00DF6578"/>
    <w:rsid w:val="00E007F6"/>
    <w:rsid w:val="00E013A5"/>
    <w:rsid w:val="00E022B4"/>
    <w:rsid w:val="00E039BC"/>
    <w:rsid w:val="00E03ED0"/>
    <w:rsid w:val="00E04895"/>
    <w:rsid w:val="00E04898"/>
    <w:rsid w:val="00E063F5"/>
    <w:rsid w:val="00E1017C"/>
    <w:rsid w:val="00E105D8"/>
    <w:rsid w:val="00E12260"/>
    <w:rsid w:val="00E14ECB"/>
    <w:rsid w:val="00E16462"/>
    <w:rsid w:val="00E16CCA"/>
    <w:rsid w:val="00E170B3"/>
    <w:rsid w:val="00E17676"/>
    <w:rsid w:val="00E21880"/>
    <w:rsid w:val="00E26283"/>
    <w:rsid w:val="00E26459"/>
    <w:rsid w:val="00E26679"/>
    <w:rsid w:val="00E27B92"/>
    <w:rsid w:val="00E30B24"/>
    <w:rsid w:val="00E30CBB"/>
    <w:rsid w:val="00E32AD3"/>
    <w:rsid w:val="00E3375D"/>
    <w:rsid w:val="00E35A65"/>
    <w:rsid w:val="00E35B64"/>
    <w:rsid w:val="00E36033"/>
    <w:rsid w:val="00E3644D"/>
    <w:rsid w:val="00E36AA2"/>
    <w:rsid w:val="00E36DA7"/>
    <w:rsid w:val="00E36FAC"/>
    <w:rsid w:val="00E42B05"/>
    <w:rsid w:val="00E437C9"/>
    <w:rsid w:val="00E460C3"/>
    <w:rsid w:val="00E460E9"/>
    <w:rsid w:val="00E46C57"/>
    <w:rsid w:val="00E47457"/>
    <w:rsid w:val="00E475C4"/>
    <w:rsid w:val="00E47D7F"/>
    <w:rsid w:val="00E5112B"/>
    <w:rsid w:val="00E56112"/>
    <w:rsid w:val="00E57687"/>
    <w:rsid w:val="00E60030"/>
    <w:rsid w:val="00E6068C"/>
    <w:rsid w:val="00E606E8"/>
    <w:rsid w:val="00E6418F"/>
    <w:rsid w:val="00E64BAF"/>
    <w:rsid w:val="00E66E8C"/>
    <w:rsid w:val="00E67484"/>
    <w:rsid w:val="00E70D08"/>
    <w:rsid w:val="00E70F12"/>
    <w:rsid w:val="00E71D66"/>
    <w:rsid w:val="00E72A2B"/>
    <w:rsid w:val="00E74172"/>
    <w:rsid w:val="00E748D1"/>
    <w:rsid w:val="00E81018"/>
    <w:rsid w:val="00E822E9"/>
    <w:rsid w:val="00E83D80"/>
    <w:rsid w:val="00E840BF"/>
    <w:rsid w:val="00E85323"/>
    <w:rsid w:val="00E86D85"/>
    <w:rsid w:val="00E87102"/>
    <w:rsid w:val="00E87367"/>
    <w:rsid w:val="00E8769C"/>
    <w:rsid w:val="00E87BD6"/>
    <w:rsid w:val="00E916AD"/>
    <w:rsid w:val="00E91FB2"/>
    <w:rsid w:val="00E93A72"/>
    <w:rsid w:val="00E946D9"/>
    <w:rsid w:val="00E94761"/>
    <w:rsid w:val="00E96BA1"/>
    <w:rsid w:val="00EA05C9"/>
    <w:rsid w:val="00EA148C"/>
    <w:rsid w:val="00EA186A"/>
    <w:rsid w:val="00EA207B"/>
    <w:rsid w:val="00EA3555"/>
    <w:rsid w:val="00EA57CB"/>
    <w:rsid w:val="00EA5A82"/>
    <w:rsid w:val="00EA632D"/>
    <w:rsid w:val="00EA6D7C"/>
    <w:rsid w:val="00EA6F97"/>
    <w:rsid w:val="00EA751E"/>
    <w:rsid w:val="00EA784E"/>
    <w:rsid w:val="00EA7CB5"/>
    <w:rsid w:val="00EA7F40"/>
    <w:rsid w:val="00EB006C"/>
    <w:rsid w:val="00EB0557"/>
    <w:rsid w:val="00EB23BD"/>
    <w:rsid w:val="00EB445B"/>
    <w:rsid w:val="00EB4AA3"/>
    <w:rsid w:val="00EC06D3"/>
    <w:rsid w:val="00EC1A27"/>
    <w:rsid w:val="00EC2A40"/>
    <w:rsid w:val="00EC2D90"/>
    <w:rsid w:val="00EC3C0B"/>
    <w:rsid w:val="00EC3D8C"/>
    <w:rsid w:val="00EC4681"/>
    <w:rsid w:val="00EC5C81"/>
    <w:rsid w:val="00EC6E16"/>
    <w:rsid w:val="00EC75DB"/>
    <w:rsid w:val="00ED18F8"/>
    <w:rsid w:val="00ED491A"/>
    <w:rsid w:val="00ED4BB1"/>
    <w:rsid w:val="00ED53DE"/>
    <w:rsid w:val="00ED72CA"/>
    <w:rsid w:val="00ED7B5E"/>
    <w:rsid w:val="00EE014A"/>
    <w:rsid w:val="00EE2510"/>
    <w:rsid w:val="00EE4026"/>
    <w:rsid w:val="00EE7516"/>
    <w:rsid w:val="00EF0791"/>
    <w:rsid w:val="00EF07C2"/>
    <w:rsid w:val="00EF2425"/>
    <w:rsid w:val="00EF257A"/>
    <w:rsid w:val="00EF2683"/>
    <w:rsid w:val="00EF3E2C"/>
    <w:rsid w:val="00EF4265"/>
    <w:rsid w:val="00EF627E"/>
    <w:rsid w:val="00EF6D83"/>
    <w:rsid w:val="00EF7382"/>
    <w:rsid w:val="00EF75E3"/>
    <w:rsid w:val="00F01197"/>
    <w:rsid w:val="00F01AC1"/>
    <w:rsid w:val="00F033F9"/>
    <w:rsid w:val="00F06EBE"/>
    <w:rsid w:val="00F07C2E"/>
    <w:rsid w:val="00F10621"/>
    <w:rsid w:val="00F13985"/>
    <w:rsid w:val="00F14E94"/>
    <w:rsid w:val="00F1685F"/>
    <w:rsid w:val="00F20273"/>
    <w:rsid w:val="00F20314"/>
    <w:rsid w:val="00F20C45"/>
    <w:rsid w:val="00F21334"/>
    <w:rsid w:val="00F21F95"/>
    <w:rsid w:val="00F223CD"/>
    <w:rsid w:val="00F240BD"/>
    <w:rsid w:val="00F258CD"/>
    <w:rsid w:val="00F2706A"/>
    <w:rsid w:val="00F27AAD"/>
    <w:rsid w:val="00F30E88"/>
    <w:rsid w:val="00F3179E"/>
    <w:rsid w:val="00F321C8"/>
    <w:rsid w:val="00F34021"/>
    <w:rsid w:val="00F34A19"/>
    <w:rsid w:val="00F34BF8"/>
    <w:rsid w:val="00F34CF7"/>
    <w:rsid w:val="00F350A7"/>
    <w:rsid w:val="00F3781E"/>
    <w:rsid w:val="00F4026B"/>
    <w:rsid w:val="00F40AA4"/>
    <w:rsid w:val="00F40EAC"/>
    <w:rsid w:val="00F412FE"/>
    <w:rsid w:val="00F44373"/>
    <w:rsid w:val="00F46399"/>
    <w:rsid w:val="00F466DD"/>
    <w:rsid w:val="00F509DB"/>
    <w:rsid w:val="00F50B40"/>
    <w:rsid w:val="00F601E9"/>
    <w:rsid w:val="00F603B4"/>
    <w:rsid w:val="00F613A3"/>
    <w:rsid w:val="00F6167F"/>
    <w:rsid w:val="00F62735"/>
    <w:rsid w:val="00F63D14"/>
    <w:rsid w:val="00F651AA"/>
    <w:rsid w:val="00F65933"/>
    <w:rsid w:val="00F66623"/>
    <w:rsid w:val="00F67365"/>
    <w:rsid w:val="00F70477"/>
    <w:rsid w:val="00F7169B"/>
    <w:rsid w:val="00F7238E"/>
    <w:rsid w:val="00F72C31"/>
    <w:rsid w:val="00F73647"/>
    <w:rsid w:val="00F75DB1"/>
    <w:rsid w:val="00F76D63"/>
    <w:rsid w:val="00F774F0"/>
    <w:rsid w:val="00F77CF9"/>
    <w:rsid w:val="00F77EF7"/>
    <w:rsid w:val="00F8202E"/>
    <w:rsid w:val="00F82229"/>
    <w:rsid w:val="00F82B9C"/>
    <w:rsid w:val="00F84A28"/>
    <w:rsid w:val="00F85524"/>
    <w:rsid w:val="00F87450"/>
    <w:rsid w:val="00F90D7E"/>
    <w:rsid w:val="00F932BA"/>
    <w:rsid w:val="00F93E53"/>
    <w:rsid w:val="00F94439"/>
    <w:rsid w:val="00F96682"/>
    <w:rsid w:val="00F96D27"/>
    <w:rsid w:val="00F9748B"/>
    <w:rsid w:val="00FA07DD"/>
    <w:rsid w:val="00FA4516"/>
    <w:rsid w:val="00FA5254"/>
    <w:rsid w:val="00FA663E"/>
    <w:rsid w:val="00FA68AA"/>
    <w:rsid w:val="00FB0C44"/>
    <w:rsid w:val="00FB223A"/>
    <w:rsid w:val="00FB67BC"/>
    <w:rsid w:val="00FB67F4"/>
    <w:rsid w:val="00FB68B6"/>
    <w:rsid w:val="00FC178B"/>
    <w:rsid w:val="00FC1CCB"/>
    <w:rsid w:val="00FC5D1F"/>
    <w:rsid w:val="00FC5E35"/>
    <w:rsid w:val="00FD0B84"/>
    <w:rsid w:val="00FD12AA"/>
    <w:rsid w:val="00FD360D"/>
    <w:rsid w:val="00FD3E58"/>
    <w:rsid w:val="00FD447E"/>
    <w:rsid w:val="00FD4DC6"/>
    <w:rsid w:val="00FD654B"/>
    <w:rsid w:val="00FD6ADA"/>
    <w:rsid w:val="00FD7161"/>
    <w:rsid w:val="00FD7880"/>
    <w:rsid w:val="00FE1B37"/>
    <w:rsid w:val="00FE50E9"/>
    <w:rsid w:val="00FE7C09"/>
    <w:rsid w:val="00FF35B0"/>
    <w:rsid w:val="00FF44A4"/>
    <w:rsid w:val="00FF4A8A"/>
    <w:rsid w:val="00FF5541"/>
    <w:rsid w:val="00FF5C0B"/>
    <w:rsid w:val="00FF6F27"/>
    <w:rsid w:val="00FF74D5"/>
    <w:rsid w:val="09E06451"/>
    <w:rsid w:val="0F7E8D63"/>
    <w:rsid w:val="0FE26E2B"/>
    <w:rsid w:val="1642DA53"/>
    <w:rsid w:val="18BA6BA4"/>
    <w:rsid w:val="18DB5ACA"/>
    <w:rsid w:val="227C0C66"/>
    <w:rsid w:val="2A1F7C55"/>
    <w:rsid w:val="2BA982FD"/>
    <w:rsid w:val="2D7A0B95"/>
    <w:rsid w:val="2ED5D61B"/>
    <w:rsid w:val="31EB6258"/>
    <w:rsid w:val="38B16D1A"/>
    <w:rsid w:val="38B42610"/>
    <w:rsid w:val="40A61093"/>
    <w:rsid w:val="40B45FA3"/>
    <w:rsid w:val="42BB67E1"/>
    <w:rsid w:val="44E6AB2E"/>
    <w:rsid w:val="4897D459"/>
    <w:rsid w:val="4B9A2DD2"/>
    <w:rsid w:val="4F51017C"/>
    <w:rsid w:val="53BFFA5F"/>
    <w:rsid w:val="552D06D6"/>
    <w:rsid w:val="5636C167"/>
    <w:rsid w:val="5ADA4227"/>
    <w:rsid w:val="6E041B20"/>
    <w:rsid w:val="6F193577"/>
    <w:rsid w:val="72E7A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60E4CAE1"/>
  <w15:docId w15:val="{E4B7C4B3-9C16-4A3A-AA07-89396FE9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8E8"/>
    <w:pPr>
      <w:suppressAutoHyphens/>
    </w:pPr>
    <w:rPr>
      <w:rFonts w:ascii="Calibri" w:eastAsia="Calibri" w:hAnsi="Calibri" w:cs="Times New Roman"/>
      <w:lang w:eastAsia="ar-SA"/>
    </w:rPr>
  </w:style>
  <w:style w:type="paragraph" w:styleId="Heading1">
    <w:name w:val="heading 1"/>
    <w:basedOn w:val="articletitle"/>
    <w:next w:val="Normal"/>
    <w:link w:val="Heading1Char"/>
    <w:autoRedefine/>
    <w:uiPriority w:val="9"/>
    <w:qFormat/>
    <w:rsid w:val="00B07AF8"/>
    <w:pPr>
      <w:ind w:left="0" w:firstLine="0"/>
      <w:jc w:val="both"/>
      <w:outlineLvl w:val="0"/>
    </w:pPr>
    <w:rPr>
      <w:rFonts w:eastAsia="Times New Roman"/>
      <w:noProof/>
      <w:snapToGrid w:val="0"/>
      <w:lang w:eastAsia="en-GB"/>
    </w:rPr>
  </w:style>
  <w:style w:type="paragraph" w:styleId="Heading2">
    <w:name w:val="heading 2"/>
    <w:basedOn w:val="Subtitle"/>
    <w:next w:val="Normal"/>
    <w:link w:val="Heading2Char"/>
    <w:uiPriority w:val="9"/>
    <w:unhideWhenUsed/>
    <w:qFormat/>
    <w:rsid w:val="00023C57"/>
    <w:pPr>
      <w:outlineLvl w:val="1"/>
    </w:pPr>
    <w:rPr>
      <w:rFonts w:ascii="Times New Roman" w:hAnsi="Times New Roman"/>
      <w:bCs/>
    </w:rPr>
  </w:style>
  <w:style w:type="paragraph" w:styleId="Heading3">
    <w:name w:val="heading 3"/>
    <w:basedOn w:val="Normal"/>
    <w:next w:val="Normal"/>
    <w:link w:val="Heading3Char"/>
    <w:uiPriority w:val="9"/>
    <w:unhideWhenUsed/>
    <w:qFormat/>
    <w:rsid w:val="00F10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AF8"/>
    <w:rPr>
      <w:rFonts w:ascii="Times New Roman" w:eastAsia="Times New Roman" w:hAnsi="Times New Roman" w:cs="Times New Roman"/>
      <w:b/>
      <w:noProof/>
      <w:snapToGrid w:val="0"/>
      <w:sz w:val="24"/>
      <w:szCs w:val="24"/>
      <w:lang w:eastAsia="en-GB"/>
    </w:rPr>
  </w:style>
  <w:style w:type="character" w:customStyle="1" w:styleId="Heading2Char">
    <w:name w:val="Heading 2 Char"/>
    <w:basedOn w:val="DefaultParagraphFont"/>
    <w:link w:val="Heading2"/>
    <w:uiPriority w:val="9"/>
    <w:rsid w:val="00023C57"/>
    <w:rPr>
      <w:rFonts w:ascii="Times New Roman" w:eastAsia="Arial Unicode MS" w:hAnsi="Times New Roman" w:cs="Arial Unicode MS"/>
      <w:b/>
      <w:bCs/>
      <w:i/>
      <w:iCs/>
      <w:sz w:val="24"/>
      <w:szCs w:val="28"/>
      <w:lang w:eastAsia="ar-SA"/>
    </w:rPr>
  </w:style>
  <w:style w:type="character" w:customStyle="1" w:styleId="Heading3Char">
    <w:name w:val="Heading 3 Char"/>
    <w:basedOn w:val="DefaultParagraphFont"/>
    <w:link w:val="Heading3"/>
    <w:uiPriority w:val="9"/>
    <w:rsid w:val="00F10621"/>
    <w:rPr>
      <w:rFonts w:asciiTheme="majorHAnsi" w:eastAsiaTheme="majorEastAsia" w:hAnsiTheme="majorHAnsi" w:cstheme="majorBidi"/>
      <w:b/>
      <w:bCs/>
      <w:color w:val="4F81BD" w:themeColor="accent1"/>
      <w:lang w:eastAsia="ar-SA"/>
    </w:rPr>
  </w:style>
  <w:style w:type="character" w:customStyle="1" w:styleId="WW8Num1z0">
    <w:name w:val="WW8Num1z0"/>
    <w:rsid w:val="00F10621"/>
    <w:rPr>
      <w:rFonts w:hint="default"/>
    </w:rPr>
  </w:style>
  <w:style w:type="character" w:customStyle="1" w:styleId="WW8Num1z1">
    <w:name w:val="WW8Num1z1"/>
    <w:rsid w:val="00F10621"/>
    <w:rPr>
      <w:rFonts w:ascii="Courier New" w:hAnsi="Courier New" w:cs="Courier New" w:hint="default"/>
    </w:rPr>
  </w:style>
  <w:style w:type="character" w:customStyle="1" w:styleId="WW8Num1z2">
    <w:name w:val="WW8Num1z2"/>
    <w:rsid w:val="00F10621"/>
    <w:rPr>
      <w:rFonts w:ascii="Wingdings" w:hAnsi="Wingdings" w:cs="Wingdings" w:hint="default"/>
    </w:rPr>
  </w:style>
  <w:style w:type="character" w:customStyle="1" w:styleId="WW8Num1z3">
    <w:name w:val="WW8Num1z3"/>
    <w:rsid w:val="00F10621"/>
    <w:rPr>
      <w:rFonts w:ascii="Symbol" w:hAnsi="Symbol" w:cs="Symbol" w:hint="default"/>
    </w:rPr>
  </w:style>
  <w:style w:type="character" w:customStyle="1" w:styleId="WW8Num2z0">
    <w:name w:val="WW8Num2z0"/>
    <w:rsid w:val="00F10621"/>
    <w:rPr>
      <w:rFonts w:ascii="Times New Roman" w:hAnsi="Times New Roman" w:cs="Times New Roman" w:hint="default"/>
    </w:rPr>
  </w:style>
  <w:style w:type="character" w:customStyle="1" w:styleId="WW8Num2z1">
    <w:name w:val="WW8Num2z1"/>
    <w:rsid w:val="00F10621"/>
    <w:rPr>
      <w:rFonts w:ascii="Courier New" w:hAnsi="Courier New" w:cs="Courier New" w:hint="default"/>
    </w:rPr>
  </w:style>
  <w:style w:type="character" w:customStyle="1" w:styleId="WW8Num2z2">
    <w:name w:val="WW8Num2z2"/>
    <w:rsid w:val="00F10621"/>
    <w:rPr>
      <w:rFonts w:ascii="Wingdings" w:hAnsi="Wingdings" w:cs="Wingdings" w:hint="default"/>
    </w:rPr>
  </w:style>
  <w:style w:type="character" w:customStyle="1" w:styleId="WW8Num2z3">
    <w:name w:val="WW8Num2z3"/>
    <w:rsid w:val="00F10621"/>
    <w:rPr>
      <w:rFonts w:ascii="Symbol" w:hAnsi="Symbol" w:cs="Symbol" w:hint="default"/>
    </w:rPr>
  </w:style>
  <w:style w:type="character" w:customStyle="1" w:styleId="WW8Num3z0">
    <w:name w:val="WW8Num3z0"/>
    <w:rsid w:val="00F10621"/>
    <w:rPr>
      <w:rFonts w:hint="default"/>
    </w:rPr>
  </w:style>
  <w:style w:type="character" w:customStyle="1" w:styleId="WW8Num3z1">
    <w:name w:val="WW8Num3z1"/>
    <w:rsid w:val="00F10621"/>
    <w:rPr>
      <w:rFonts w:ascii="Courier New" w:hAnsi="Courier New" w:cs="Courier New" w:hint="default"/>
    </w:rPr>
  </w:style>
  <w:style w:type="character" w:customStyle="1" w:styleId="WW8Num3z2">
    <w:name w:val="WW8Num3z2"/>
    <w:rsid w:val="00F10621"/>
    <w:rPr>
      <w:rFonts w:ascii="Wingdings" w:hAnsi="Wingdings" w:cs="Wingdings" w:hint="default"/>
    </w:rPr>
  </w:style>
  <w:style w:type="character" w:customStyle="1" w:styleId="WW8Num3z3">
    <w:name w:val="WW8Num3z3"/>
    <w:rsid w:val="00F10621"/>
    <w:rPr>
      <w:rFonts w:ascii="Symbol" w:hAnsi="Symbol" w:cs="Symbol" w:hint="default"/>
    </w:rPr>
  </w:style>
  <w:style w:type="character" w:customStyle="1" w:styleId="WW8Num4z0">
    <w:name w:val="WW8Num4z0"/>
    <w:rsid w:val="00F10621"/>
    <w:rPr>
      <w:rFonts w:ascii="Wingdings" w:hAnsi="Wingdings" w:cs="Wingdings" w:hint="default"/>
      <w:color w:val="0000FF"/>
      <w:sz w:val="16"/>
      <w:szCs w:val="16"/>
      <w:lang w:val="sl-SI"/>
    </w:rPr>
  </w:style>
  <w:style w:type="character" w:customStyle="1" w:styleId="WW8Num4z1">
    <w:name w:val="WW8Num4z1"/>
    <w:rsid w:val="00F10621"/>
    <w:rPr>
      <w:rFonts w:ascii="Courier New" w:hAnsi="Courier New" w:cs="Courier New" w:hint="default"/>
    </w:rPr>
  </w:style>
  <w:style w:type="character" w:customStyle="1" w:styleId="WW8Num4z3">
    <w:name w:val="WW8Num4z3"/>
    <w:rsid w:val="00F10621"/>
    <w:rPr>
      <w:rFonts w:ascii="Symbol" w:hAnsi="Symbol" w:cs="Symbol" w:hint="default"/>
    </w:rPr>
  </w:style>
  <w:style w:type="character" w:customStyle="1" w:styleId="WW8Num5z0">
    <w:name w:val="WW8Num5z0"/>
    <w:rsid w:val="00F10621"/>
    <w:rPr>
      <w:rFonts w:ascii="Symbol" w:hAnsi="Symbol" w:cs="Symbol" w:hint="default"/>
    </w:rPr>
  </w:style>
  <w:style w:type="character" w:customStyle="1" w:styleId="WW8Num5z1">
    <w:name w:val="WW8Num5z1"/>
    <w:rsid w:val="00F10621"/>
    <w:rPr>
      <w:rFonts w:ascii="Courier New" w:hAnsi="Courier New" w:cs="Courier New" w:hint="default"/>
    </w:rPr>
  </w:style>
  <w:style w:type="character" w:customStyle="1" w:styleId="WW8Num5z2">
    <w:name w:val="WW8Num5z2"/>
    <w:rsid w:val="00F10621"/>
    <w:rPr>
      <w:rFonts w:ascii="Wingdings" w:hAnsi="Wingdings" w:cs="Wingdings" w:hint="default"/>
    </w:rPr>
  </w:style>
  <w:style w:type="character" w:customStyle="1" w:styleId="WW8Num6z0">
    <w:name w:val="WW8Num6z0"/>
    <w:rsid w:val="00F10621"/>
    <w:rPr>
      <w:rFonts w:ascii="Symbol" w:hAnsi="Symbol" w:cs="Symbol" w:hint="default"/>
    </w:rPr>
  </w:style>
  <w:style w:type="character" w:customStyle="1" w:styleId="WW8Num6z1">
    <w:name w:val="WW8Num6z1"/>
    <w:rsid w:val="00F10621"/>
    <w:rPr>
      <w:rFonts w:ascii="Courier New" w:hAnsi="Courier New" w:cs="Courier New" w:hint="default"/>
    </w:rPr>
  </w:style>
  <w:style w:type="character" w:customStyle="1" w:styleId="WW8Num6z2">
    <w:name w:val="WW8Num6z2"/>
    <w:rsid w:val="00F10621"/>
    <w:rPr>
      <w:rFonts w:ascii="Wingdings" w:hAnsi="Wingdings" w:cs="Wingdings" w:hint="default"/>
    </w:rPr>
  </w:style>
  <w:style w:type="character" w:customStyle="1" w:styleId="WW8Num7z0">
    <w:name w:val="WW8Num7z0"/>
    <w:rsid w:val="00F10621"/>
    <w:rPr>
      <w:rFonts w:hint="default"/>
    </w:rPr>
  </w:style>
  <w:style w:type="character" w:customStyle="1" w:styleId="WW8Num7z1">
    <w:name w:val="WW8Num7z1"/>
    <w:rsid w:val="00F10621"/>
  </w:style>
  <w:style w:type="character" w:customStyle="1" w:styleId="WW8Num7z2">
    <w:name w:val="WW8Num7z2"/>
    <w:rsid w:val="00F10621"/>
  </w:style>
  <w:style w:type="character" w:customStyle="1" w:styleId="WW8Num7z3">
    <w:name w:val="WW8Num7z3"/>
    <w:rsid w:val="00F10621"/>
  </w:style>
  <w:style w:type="character" w:customStyle="1" w:styleId="WW8Num7z4">
    <w:name w:val="WW8Num7z4"/>
    <w:rsid w:val="00F10621"/>
  </w:style>
  <w:style w:type="character" w:customStyle="1" w:styleId="WW8Num7z5">
    <w:name w:val="WW8Num7z5"/>
    <w:rsid w:val="00F10621"/>
  </w:style>
  <w:style w:type="character" w:customStyle="1" w:styleId="WW8Num7z6">
    <w:name w:val="WW8Num7z6"/>
    <w:rsid w:val="00F10621"/>
  </w:style>
  <w:style w:type="character" w:customStyle="1" w:styleId="WW8Num7z7">
    <w:name w:val="WW8Num7z7"/>
    <w:rsid w:val="00F10621"/>
  </w:style>
  <w:style w:type="character" w:customStyle="1" w:styleId="WW8Num7z8">
    <w:name w:val="WW8Num7z8"/>
    <w:rsid w:val="00F10621"/>
  </w:style>
  <w:style w:type="character" w:customStyle="1" w:styleId="WW8Num8z0">
    <w:name w:val="WW8Num8z0"/>
    <w:rsid w:val="00F10621"/>
    <w:rPr>
      <w:rFonts w:hint="default"/>
    </w:rPr>
  </w:style>
  <w:style w:type="character" w:customStyle="1" w:styleId="WW8Num8z1">
    <w:name w:val="WW8Num8z1"/>
    <w:rsid w:val="00F10621"/>
  </w:style>
  <w:style w:type="character" w:customStyle="1" w:styleId="WW8Num8z2">
    <w:name w:val="WW8Num8z2"/>
    <w:rsid w:val="00F10621"/>
  </w:style>
  <w:style w:type="character" w:customStyle="1" w:styleId="WW8Num8z3">
    <w:name w:val="WW8Num8z3"/>
    <w:rsid w:val="00F10621"/>
  </w:style>
  <w:style w:type="character" w:customStyle="1" w:styleId="WW8Num8z4">
    <w:name w:val="WW8Num8z4"/>
    <w:rsid w:val="00F10621"/>
  </w:style>
  <w:style w:type="character" w:customStyle="1" w:styleId="WW8Num8z5">
    <w:name w:val="WW8Num8z5"/>
    <w:rsid w:val="00F10621"/>
  </w:style>
  <w:style w:type="character" w:customStyle="1" w:styleId="WW8Num8z6">
    <w:name w:val="WW8Num8z6"/>
    <w:rsid w:val="00F10621"/>
  </w:style>
  <w:style w:type="character" w:customStyle="1" w:styleId="WW8Num8z7">
    <w:name w:val="WW8Num8z7"/>
    <w:rsid w:val="00F10621"/>
  </w:style>
  <w:style w:type="character" w:customStyle="1" w:styleId="WW8Num8z8">
    <w:name w:val="WW8Num8z8"/>
    <w:rsid w:val="00F10621"/>
  </w:style>
  <w:style w:type="character" w:customStyle="1" w:styleId="WW8Num9z0">
    <w:name w:val="WW8Num9z0"/>
    <w:rsid w:val="00F10621"/>
  </w:style>
  <w:style w:type="character" w:customStyle="1" w:styleId="WW8Num9z1">
    <w:name w:val="WW8Num9z1"/>
    <w:rsid w:val="00F10621"/>
  </w:style>
  <w:style w:type="character" w:customStyle="1" w:styleId="WW8Num9z2">
    <w:name w:val="WW8Num9z2"/>
    <w:rsid w:val="00F10621"/>
  </w:style>
  <w:style w:type="character" w:customStyle="1" w:styleId="WW8Num9z3">
    <w:name w:val="WW8Num9z3"/>
    <w:rsid w:val="00F10621"/>
  </w:style>
  <w:style w:type="character" w:customStyle="1" w:styleId="WW8Num9z4">
    <w:name w:val="WW8Num9z4"/>
    <w:rsid w:val="00F10621"/>
  </w:style>
  <w:style w:type="character" w:customStyle="1" w:styleId="WW8Num9z5">
    <w:name w:val="WW8Num9z5"/>
    <w:rsid w:val="00F10621"/>
  </w:style>
  <w:style w:type="character" w:customStyle="1" w:styleId="WW8Num9z6">
    <w:name w:val="WW8Num9z6"/>
    <w:rsid w:val="00F10621"/>
  </w:style>
  <w:style w:type="character" w:customStyle="1" w:styleId="WW8Num9z7">
    <w:name w:val="WW8Num9z7"/>
    <w:rsid w:val="00F10621"/>
  </w:style>
  <w:style w:type="character" w:customStyle="1" w:styleId="WW8Num9z8">
    <w:name w:val="WW8Num9z8"/>
    <w:rsid w:val="00F10621"/>
  </w:style>
  <w:style w:type="character" w:customStyle="1" w:styleId="WW8Num10z0">
    <w:name w:val="WW8Num10z0"/>
    <w:rsid w:val="00F10621"/>
    <w:rPr>
      <w:rFonts w:ascii="Calibri" w:eastAsia="Calibri" w:hAnsi="Calibri" w:cs="Calibri" w:hint="default"/>
    </w:rPr>
  </w:style>
  <w:style w:type="character" w:customStyle="1" w:styleId="WW8Num10z1">
    <w:name w:val="WW8Num10z1"/>
    <w:rsid w:val="00F10621"/>
    <w:rPr>
      <w:rFonts w:ascii="Courier New" w:hAnsi="Courier New" w:cs="Courier New" w:hint="default"/>
    </w:rPr>
  </w:style>
  <w:style w:type="character" w:customStyle="1" w:styleId="WW8Num10z2">
    <w:name w:val="WW8Num10z2"/>
    <w:rsid w:val="00F10621"/>
    <w:rPr>
      <w:rFonts w:ascii="Wingdings" w:hAnsi="Wingdings" w:cs="Wingdings" w:hint="default"/>
    </w:rPr>
  </w:style>
  <w:style w:type="character" w:customStyle="1" w:styleId="WW8Num10z3">
    <w:name w:val="WW8Num10z3"/>
    <w:rsid w:val="00F10621"/>
    <w:rPr>
      <w:rFonts w:ascii="Symbol" w:hAnsi="Symbol" w:cs="Symbol" w:hint="default"/>
    </w:rPr>
  </w:style>
  <w:style w:type="character" w:customStyle="1" w:styleId="WW8Num11z0">
    <w:name w:val="WW8Num11z0"/>
    <w:rsid w:val="00F10621"/>
    <w:rPr>
      <w:rFonts w:ascii="Symbol" w:hAnsi="Symbol" w:cs="Symbol" w:hint="default"/>
    </w:rPr>
  </w:style>
  <w:style w:type="character" w:customStyle="1" w:styleId="WW8Num11z1">
    <w:name w:val="WW8Num11z1"/>
    <w:rsid w:val="00F10621"/>
    <w:rPr>
      <w:rFonts w:ascii="Courier New" w:hAnsi="Courier New" w:cs="Courier New" w:hint="default"/>
    </w:rPr>
  </w:style>
  <w:style w:type="character" w:customStyle="1" w:styleId="WW8Num11z2">
    <w:name w:val="WW8Num11z2"/>
    <w:rsid w:val="00F10621"/>
    <w:rPr>
      <w:rFonts w:ascii="Wingdings" w:hAnsi="Wingdings" w:cs="Wingdings" w:hint="default"/>
    </w:rPr>
  </w:style>
  <w:style w:type="character" w:customStyle="1" w:styleId="WW8Num12z0">
    <w:name w:val="WW8Num12z0"/>
    <w:rsid w:val="00F10621"/>
    <w:rPr>
      <w:rFonts w:hint="default"/>
    </w:rPr>
  </w:style>
  <w:style w:type="character" w:customStyle="1" w:styleId="WW8Num12z1">
    <w:name w:val="WW8Num12z1"/>
    <w:rsid w:val="00F10621"/>
  </w:style>
  <w:style w:type="character" w:customStyle="1" w:styleId="WW8Num12z2">
    <w:name w:val="WW8Num12z2"/>
    <w:rsid w:val="00F10621"/>
  </w:style>
  <w:style w:type="character" w:customStyle="1" w:styleId="WW8Num12z3">
    <w:name w:val="WW8Num12z3"/>
    <w:rsid w:val="00F10621"/>
  </w:style>
  <w:style w:type="character" w:customStyle="1" w:styleId="WW8Num12z4">
    <w:name w:val="WW8Num12z4"/>
    <w:rsid w:val="00F10621"/>
  </w:style>
  <w:style w:type="character" w:customStyle="1" w:styleId="WW8Num12z5">
    <w:name w:val="WW8Num12z5"/>
    <w:rsid w:val="00F10621"/>
  </w:style>
  <w:style w:type="character" w:customStyle="1" w:styleId="WW8Num12z6">
    <w:name w:val="WW8Num12z6"/>
    <w:rsid w:val="00F10621"/>
  </w:style>
  <w:style w:type="character" w:customStyle="1" w:styleId="WW8Num12z7">
    <w:name w:val="WW8Num12z7"/>
    <w:rsid w:val="00F10621"/>
  </w:style>
  <w:style w:type="character" w:customStyle="1" w:styleId="WW8Num12z8">
    <w:name w:val="WW8Num12z8"/>
    <w:rsid w:val="00F10621"/>
  </w:style>
  <w:style w:type="character" w:customStyle="1" w:styleId="WW8Num13z0">
    <w:name w:val="WW8Num13z0"/>
    <w:rsid w:val="00F10621"/>
    <w:rPr>
      <w:rFonts w:hint="default"/>
    </w:rPr>
  </w:style>
  <w:style w:type="character" w:customStyle="1" w:styleId="WW8Num13z1">
    <w:name w:val="WW8Num13z1"/>
    <w:rsid w:val="00F10621"/>
  </w:style>
  <w:style w:type="character" w:customStyle="1" w:styleId="WW8Num13z2">
    <w:name w:val="WW8Num13z2"/>
    <w:rsid w:val="00F10621"/>
  </w:style>
  <w:style w:type="character" w:customStyle="1" w:styleId="WW8Num13z3">
    <w:name w:val="WW8Num13z3"/>
    <w:rsid w:val="00F10621"/>
  </w:style>
  <w:style w:type="character" w:customStyle="1" w:styleId="WW8Num13z4">
    <w:name w:val="WW8Num13z4"/>
    <w:rsid w:val="00F10621"/>
  </w:style>
  <w:style w:type="character" w:customStyle="1" w:styleId="WW8Num13z5">
    <w:name w:val="WW8Num13z5"/>
    <w:rsid w:val="00F10621"/>
  </w:style>
  <w:style w:type="character" w:customStyle="1" w:styleId="WW8Num13z6">
    <w:name w:val="WW8Num13z6"/>
    <w:rsid w:val="00F10621"/>
  </w:style>
  <w:style w:type="character" w:customStyle="1" w:styleId="WW8Num13z7">
    <w:name w:val="WW8Num13z7"/>
    <w:rsid w:val="00F10621"/>
  </w:style>
  <w:style w:type="character" w:customStyle="1" w:styleId="WW8Num13z8">
    <w:name w:val="WW8Num13z8"/>
    <w:rsid w:val="00F10621"/>
  </w:style>
  <w:style w:type="character" w:customStyle="1" w:styleId="WW8Num14z0">
    <w:name w:val="WW8Num14z0"/>
    <w:rsid w:val="00F10621"/>
    <w:rPr>
      <w:rFonts w:hint="default"/>
    </w:rPr>
  </w:style>
  <w:style w:type="character" w:customStyle="1" w:styleId="WW8Num14z1">
    <w:name w:val="WW8Num14z1"/>
    <w:rsid w:val="00F10621"/>
  </w:style>
  <w:style w:type="character" w:customStyle="1" w:styleId="WW8Num14z2">
    <w:name w:val="WW8Num14z2"/>
    <w:rsid w:val="00F10621"/>
  </w:style>
  <w:style w:type="character" w:customStyle="1" w:styleId="WW8Num14z3">
    <w:name w:val="WW8Num14z3"/>
    <w:rsid w:val="00F10621"/>
  </w:style>
  <w:style w:type="character" w:customStyle="1" w:styleId="WW8Num14z4">
    <w:name w:val="WW8Num14z4"/>
    <w:rsid w:val="00F10621"/>
  </w:style>
  <w:style w:type="character" w:customStyle="1" w:styleId="WW8Num14z5">
    <w:name w:val="WW8Num14z5"/>
    <w:rsid w:val="00F10621"/>
  </w:style>
  <w:style w:type="character" w:customStyle="1" w:styleId="WW8Num14z6">
    <w:name w:val="WW8Num14z6"/>
    <w:rsid w:val="00F10621"/>
  </w:style>
  <w:style w:type="character" w:customStyle="1" w:styleId="WW8Num14z7">
    <w:name w:val="WW8Num14z7"/>
    <w:rsid w:val="00F10621"/>
  </w:style>
  <w:style w:type="character" w:customStyle="1" w:styleId="WW8Num14z8">
    <w:name w:val="WW8Num14z8"/>
    <w:rsid w:val="00F10621"/>
  </w:style>
  <w:style w:type="character" w:customStyle="1" w:styleId="WW8Num15z0">
    <w:name w:val="WW8Num15z0"/>
    <w:rsid w:val="00F10621"/>
    <w:rPr>
      <w:rFonts w:ascii="Symbol" w:hAnsi="Symbol" w:cs="Symbol" w:hint="default"/>
    </w:rPr>
  </w:style>
  <w:style w:type="character" w:customStyle="1" w:styleId="WW8Num15z1">
    <w:name w:val="WW8Num15z1"/>
    <w:rsid w:val="00F10621"/>
    <w:rPr>
      <w:rFonts w:ascii="Courier New" w:hAnsi="Courier New" w:cs="Courier New" w:hint="default"/>
    </w:rPr>
  </w:style>
  <w:style w:type="character" w:customStyle="1" w:styleId="WW8Num15z2">
    <w:name w:val="WW8Num15z2"/>
    <w:rsid w:val="00F10621"/>
    <w:rPr>
      <w:rFonts w:ascii="Wingdings" w:hAnsi="Wingdings" w:cs="Wingdings" w:hint="default"/>
    </w:rPr>
  </w:style>
  <w:style w:type="character" w:customStyle="1" w:styleId="WW8Num16z0">
    <w:name w:val="WW8Num16z0"/>
    <w:rsid w:val="00F10621"/>
    <w:rPr>
      <w:rFonts w:ascii="Times New Roman" w:hAnsi="Times New Roman" w:cs="Times New Roman"/>
    </w:rPr>
  </w:style>
  <w:style w:type="character" w:customStyle="1" w:styleId="WW8Num16z1">
    <w:name w:val="WW8Num16z1"/>
    <w:rsid w:val="00F10621"/>
    <w:rPr>
      <w:rFonts w:ascii="Courier New" w:hAnsi="Courier New" w:cs="Courier New" w:hint="default"/>
    </w:rPr>
  </w:style>
  <w:style w:type="character" w:customStyle="1" w:styleId="WW8Num16z2">
    <w:name w:val="WW8Num16z2"/>
    <w:rsid w:val="00F10621"/>
    <w:rPr>
      <w:rFonts w:ascii="Wingdings" w:hAnsi="Wingdings" w:cs="Wingdings" w:hint="default"/>
    </w:rPr>
  </w:style>
  <w:style w:type="character" w:customStyle="1" w:styleId="WW8Num16z3">
    <w:name w:val="WW8Num16z3"/>
    <w:rsid w:val="00F10621"/>
    <w:rPr>
      <w:rFonts w:ascii="Symbol" w:hAnsi="Symbol" w:cs="Symbol" w:hint="default"/>
    </w:rPr>
  </w:style>
  <w:style w:type="character" w:customStyle="1" w:styleId="WW8Num17z0">
    <w:name w:val="WW8Num17z0"/>
    <w:rsid w:val="00F10621"/>
    <w:rPr>
      <w:rFonts w:hint="default"/>
    </w:rPr>
  </w:style>
  <w:style w:type="character" w:customStyle="1" w:styleId="WW8Num17z1">
    <w:name w:val="WW8Num17z1"/>
    <w:rsid w:val="00F10621"/>
    <w:rPr>
      <w:rFonts w:ascii="Courier New" w:hAnsi="Courier New" w:cs="Courier New" w:hint="default"/>
    </w:rPr>
  </w:style>
  <w:style w:type="character" w:customStyle="1" w:styleId="WW8Num17z2">
    <w:name w:val="WW8Num17z2"/>
    <w:rsid w:val="00F10621"/>
    <w:rPr>
      <w:rFonts w:ascii="Wingdings" w:hAnsi="Wingdings" w:cs="Wingdings" w:hint="default"/>
    </w:rPr>
  </w:style>
  <w:style w:type="character" w:customStyle="1" w:styleId="WW8Num17z3">
    <w:name w:val="WW8Num17z3"/>
    <w:rsid w:val="00F10621"/>
    <w:rPr>
      <w:rFonts w:ascii="Symbol" w:hAnsi="Symbol" w:cs="Symbol" w:hint="default"/>
    </w:rPr>
  </w:style>
  <w:style w:type="character" w:customStyle="1" w:styleId="WW8Num18z0">
    <w:name w:val="WW8Num18z0"/>
    <w:rsid w:val="00F10621"/>
    <w:rPr>
      <w:rFonts w:hint="default"/>
    </w:rPr>
  </w:style>
  <w:style w:type="character" w:customStyle="1" w:styleId="WW8Num18z1">
    <w:name w:val="WW8Num18z1"/>
    <w:rsid w:val="00F10621"/>
  </w:style>
  <w:style w:type="character" w:customStyle="1" w:styleId="WW8Num18z2">
    <w:name w:val="WW8Num18z2"/>
    <w:rsid w:val="00F10621"/>
  </w:style>
  <w:style w:type="character" w:customStyle="1" w:styleId="WW8Num18z3">
    <w:name w:val="WW8Num18z3"/>
    <w:rsid w:val="00F10621"/>
  </w:style>
  <w:style w:type="character" w:customStyle="1" w:styleId="WW8Num18z4">
    <w:name w:val="WW8Num18z4"/>
    <w:rsid w:val="00F10621"/>
  </w:style>
  <w:style w:type="character" w:customStyle="1" w:styleId="WW8Num18z5">
    <w:name w:val="WW8Num18z5"/>
    <w:rsid w:val="00F10621"/>
  </w:style>
  <w:style w:type="character" w:customStyle="1" w:styleId="WW8Num18z6">
    <w:name w:val="WW8Num18z6"/>
    <w:rsid w:val="00F10621"/>
  </w:style>
  <w:style w:type="character" w:customStyle="1" w:styleId="WW8Num18z7">
    <w:name w:val="WW8Num18z7"/>
    <w:rsid w:val="00F10621"/>
  </w:style>
  <w:style w:type="character" w:customStyle="1" w:styleId="WW8Num18z8">
    <w:name w:val="WW8Num18z8"/>
    <w:rsid w:val="00F10621"/>
  </w:style>
  <w:style w:type="character" w:customStyle="1" w:styleId="WW8Num19z0">
    <w:name w:val="WW8Num19z0"/>
    <w:rsid w:val="00F10621"/>
    <w:rPr>
      <w:rFonts w:hint="default"/>
    </w:rPr>
  </w:style>
  <w:style w:type="character" w:customStyle="1" w:styleId="WW8Num19z1">
    <w:name w:val="WW8Num19z1"/>
    <w:rsid w:val="00F10621"/>
    <w:rPr>
      <w:rFonts w:ascii="Courier New" w:hAnsi="Courier New" w:cs="Courier New" w:hint="default"/>
    </w:rPr>
  </w:style>
  <w:style w:type="character" w:customStyle="1" w:styleId="WW8Num19z2">
    <w:name w:val="WW8Num19z2"/>
    <w:rsid w:val="00F10621"/>
    <w:rPr>
      <w:rFonts w:ascii="Wingdings" w:hAnsi="Wingdings" w:cs="Wingdings" w:hint="default"/>
    </w:rPr>
  </w:style>
  <w:style w:type="character" w:customStyle="1" w:styleId="WW8Num19z3">
    <w:name w:val="WW8Num19z3"/>
    <w:rsid w:val="00F10621"/>
    <w:rPr>
      <w:rFonts w:ascii="Symbol" w:hAnsi="Symbol" w:cs="Symbol" w:hint="default"/>
    </w:rPr>
  </w:style>
  <w:style w:type="character" w:customStyle="1" w:styleId="WW8Num20z0">
    <w:name w:val="WW8Num20z0"/>
    <w:rsid w:val="00F10621"/>
    <w:rPr>
      <w:rFonts w:hint="default"/>
    </w:rPr>
  </w:style>
  <w:style w:type="character" w:customStyle="1" w:styleId="WW8Num20z1">
    <w:name w:val="WW8Num20z1"/>
    <w:rsid w:val="00F10621"/>
  </w:style>
  <w:style w:type="character" w:customStyle="1" w:styleId="WW8Num20z2">
    <w:name w:val="WW8Num20z2"/>
    <w:rsid w:val="00F10621"/>
  </w:style>
  <w:style w:type="character" w:customStyle="1" w:styleId="WW8Num20z3">
    <w:name w:val="WW8Num20z3"/>
    <w:rsid w:val="00F10621"/>
  </w:style>
  <w:style w:type="character" w:customStyle="1" w:styleId="WW8Num20z4">
    <w:name w:val="WW8Num20z4"/>
    <w:rsid w:val="00F10621"/>
  </w:style>
  <w:style w:type="character" w:customStyle="1" w:styleId="WW8Num20z5">
    <w:name w:val="WW8Num20z5"/>
    <w:rsid w:val="00F10621"/>
  </w:style>
  <w:style w:type="character" w:customStyle="1" w:styleId="WW8Num20z6">
    <w:name w:val="WW8Num20z6"/>
    <w:rsid w:val="00F10621"/>
  </w:style>
  <w:style w:type="character" w:customStyle="1" w:styleId="WW8Num20z7">
    <w:name w:val="WW8Num20z7"/>
    <w:rsid w:val="00F10621"/>
  </w:style>
  <w:style w:type="character" w:customStyle="1" w:styleId="WW8Num20z8">
    <w:name w:val="WW8Num20z8"/>
    <w:rsid w:val="00F10621"/>
  </w:style>
  <w:style w:type="character" w:customStyle="1" w:styleId="WW8Num21z0">
    <w:name w:val="WW8Num21z0"/>
    <w:rsid w:val="00F10621"/>
    <w:rPr>
      <w:rFonts w:hint="default"/>
    </w:rPr>
  </w:style>
  <w:style w:type="character" w:customStyle="1" w:styleId="WW8Num21z1">
    <w:name w:val="WW8Num21z1"/>
    <w:rsid w:val="00F10621"/>
  </w:style>
  <w:style w:type="character" w:customStyle="1" w:styleId="WW8Num21z2">
    <w:name w:val="WW8Num21z2"/>
    <w:rsid w:val="00F10621"/>
  </w:style>
  <w:style w:type="character" w:customStyle="1" w:styleId="WW8Num21z3">
    <w:name w:val="WW8Num21z3"/>
    <w:rsid w:val="00F10621"/>
  </w:style>
  <w:style w:type="character" w:customStyle="1" w:styleId="WW8Num21z4">
    <w:name w:val="WW8Num21z4"/>
    <w:rsid w:val="00F10621"/>
  </w:style>
  <w:style w:type="character" w:customStyle="1" w:styleId="WW8Num21z5">
    <w:name w:val="WW8Num21z5"/>
    <w:rsid w:val="00F10621"/>
  </w:style>
  <w:style w:type="character" w:customStyle="1" w:styleId="WW8Num21z6">
    <w:name w:val="WW8Num21z6"/>
    <w:rsid w:val="00F10621"/>
  </w:style>
  <w:style w:type="character" w:customStyle="1" w:styleId="WW8Num21z7">
    <w:name w:val="WW8Num21z7"/>
    <w:rsid w:val="00F10621"/>
  </w:style>
  <w:style w:type="character" w:customStyle="1" w:styleId="WW8Num21z8">
    <w:name w:val="WW8Num21z8"/>
    <w:rsid w:val="00F10621"/>
  </w:style>
  <w:style w:type="character" w:customStyle="1" w:styleId="WW8Num22z0">
    <w:name w:val="WW8Num22z0"/>
    <w:rsid w:val="00F10621"/>
    <w:rPr>
      <w:rFonts w:hint="default"/>
    </w:rPr>
  </w:style>
  <w:style w:type="character" w:customStyle="1" w:styleId="WW8Num22z1">
    <w:name w:val="WW8Num22z1"/>
    <w:rsid w:val="00F10621"/>
  </w:style>
  <w:style w:type="character" w:customStyle="1" w:styleId="WW8Num22z2">
    <w:name w:val="WW8Num22z2"/>
    <w:rsid w:val="00F10621"/>
  </w:style>
  <w:style w:type="character" w:customStyle="1" w:styleId="WW8Num22z3">
    <w:name w:val="WW8Num22z3"/>
    <w:rsid w:val="00F10621"/>
  </w:style>
  <w:style w:type="character" w:customStyle="1" w:styleId="WW8Num22z4">
    <w:name w:val="WW8Num22z4"/>
    <w:rsid w:val="00F10621"/>
  </w:style>
  <w:style w:type="character" w:customStyle="1" w:styleId="WW8Num22z5">
    <w:name w:val="WW8Num22z5"/>
    <w:rsid w:val="00F10621"/>
  </w:style>
  <w:style w:type="character" w:customStyle="1" w:styleId="WW8Num22z6">
    <w:name w:val="WW8Num22z6"/>
    <w:rsid w:val="00F10621"/>
  </w:style>
  <w:style w:type="character" w:customStyle="1" w:styleId="WW8Num22z7">
    <w:name w:val="WW8Num22z7"/>
    <w:rsid w:val="00F10621"/>
  </w:style>
  <w:style w:type="character" w:customStyle="1" w:styleId="WW8Num22z8">
    <w:name w:val="WW8Num22z8"/>
    <w:rsid w:val="00F10621"/>
  </w:style>
  <w:style w:type="character" w:customStyle="1" w:styleId="WW8Num23z0">
    <w:name w:val="WW8Num23z0"/>
    <w:rsid w:val="00F10621"/>
  </w:style>
  <w:style w:type="character" w:customStyle="1" w:styleId="WW8Num23z1">
    <w:name w:val="WW8Num23z1"/>
    <w:rsid w:val="00F10621"/>
  </w:style>
  <w:style w:type="character" w:customStyle="1" w:styleId="WW8Num23z2">
    <w:name w:val="WW8Num23z2"/>
    <w:rsid w:val="00F10621"/>
  </w:style>
  <w:style w:type="character" w:customStyle="1" w:styleId="WW8Num23z3">
    <w:name w:val="WW8Num23z3"/>
    <w:rsid w:val="00F10621"/>
  </w:style>
  <w:style w:type="character" w:customStyle="1" w:styleId="WW8Num23z4">
    <w:name w:val="WW8Num23z4"/>
    <w:rsid w:val="00F10621"/>
  </w:style>
  <w:style w:type="character" w:customStyle="1" w:styleId="WW8Num23z5">
    <w:name w:val="WW8Num23z5"/>
    <w:rsid w:val="00F10621"/>
  </w:style>
  <w:style w:type="character" w:customStyle="1" w:styleId="WW8Num23z6">
    <w:name w:val="WW8Num23z6"/>
    <w:rsid w:val="00F10621"/>
  </w:style>
  <w:style w:type="character" w:customStyle="1" w:styleId="WW8Num23z7">
    <w:name w:val="WW8Num23z7"/>
    <w:rsid w:val="00F10621"/>
  </w:style>
  <w:style w:type="character" w:customStyle="1" w:styleId="WW8Num23z8">
    <w:name w:val="WW8Num23z8"/>
    <w:rsid w:val="00F10621"/>
  </w:style>
  <w:style w:type="character" w:customStyle="1" w:styleId="WW8Num24z0">
    <w:name w:val="WW8Num24z0"/>
    <w:rsid w:val="00F10621"/>
    <w:rPr>
      <w:rFonts w:hint="default"/>
    </w:rPr>
  </w:style>
  <w:style w:type="character" w:customStyle="1" w:styleId="WW8Num24z1">
    <w:name w:val="WW8Num24z1"/>
    <w:rsid w:val="00F10621"/>
    <w:rPr>
      <w:rFonts w:ascii="Courier New" w:hAnsi="Courier New" w:cs="Courier New" w:hint="default"/>
    </w:rPr>
  </w:style>
  <w:style w:type="character" w:customStyle="1" w:styleId="WW8Num24z2">
    <w:name w:val="WW8Num24z2"/>
    <w:rsid w:val="00F10621"/>
    <w:rPr>
      <w:rFonts w:ascii="Wingdings" w:hAnsi="Wingdings" w:cs="Wingdings" w:hint="default"/>
    </w:rPr>
  </w:style>
  <w:style w:type="character" w:customStyle="1" w:styleId="WW8Num24z3">
    <w:name w:val="WW8Num24z3"/>
    <w:rsid w:val="00F10621"/>
    <w:rPr>
      <w:rFonts w:ascii="Symbol" w:hAnsi="Symbol" w:cs="Symbol" w:hint="default"/>
    </w:rPr>
  </w:style>
  <w:style w:type="character" w:customStyle="1" w:styleId="WW8Num25z0">
    <w:name w:val="WW8Num25z0"/>
    <w:rsid w:val="00F10621"/>
    <w:rPr>
      <w:rFonts w:ascii="Times New Roman" w:hAnsi="Times New Roman" w:cs="Times New Roman" w:hint="default"/>
    </w:rPr>
  </w:style>
  <w:style w:type="character" w:customStyle="1" w:styleId="WW8Num25z1">
    <w:name w:val="WW8Num25z1"/>
    <w:rsid w:val="00F10621"/>
    <w:rPr>
      <w:rFonts w:ascii="Courier New" w:hAnsi="Courier New" w:cs="Courier New" w:hint="default"/>
    </w:rPr>
  </w:style>
  <w:style w:type="character" w:customStyle="1" w:styleId="WW8Num25z2">
    <w:name w:val="WW8Num25z2"/>
    <w:rsid w:val="00F10621"/>
    <w:rPr>
      <w:rFonts w:ascii="Wingdings" w:hAnsi="Wingdings" w:cs="Wingdings" w:hint="default"/>
    </w:rPr>
  </w:style>
  <w:style w:type="character" w:customStyle="1" w:styleId="WW8Num25z3">
    <w:name w:val="WW8Num25z3"/>
    <w:rsid w:val="00F10621"/>
    <w:rPr>
      <w:rFonts w:ascii="Symbol" w:hAnsi="Symbol" w:cs="Symbol" w:hint="default"/>
    </w:rPr>
  </w:style>
  <w:style w:type="character" w:customStyle="1" w:styleId="WW8Num26z0">
    <w:name w:val="WW8Num26z0"/>
    <w:rsid w:val="00F10621"/>
    <w:rPr>
      <w:rFonts w:hint="default"/>
    </w:rPr>
  </w:style>
  <w:style w:type="character" w:customStyle="1" w:styleId="WW8Num26z1">
    <w:name w:val="WW8Num26z1"/>
    <w:rsid w:val="00F10621"/>
  </w:style>
  <w:style w:type="character" w:customStyle="1" w:styleId="WW8Num26z2">
    <w:name w:val="WW8Num26z2"/>
    <w:rsid w:val="00F10621"/>
  </w:style>
  <w:style w:type="character" w:customStyle="1" w:styleId="WW8Num26z3">
    <w:name w:val="WW8Num26z3"/>
    <w:rsid w:val="00F10621"/>
  </w:style>
  <w:style w:type="character" w:customStyle="1" w:styleId="WW8Num26z4">
    <w:name w:val="WW8Num26z4"/>
    <w:rsid w:val="00F10621"/>
  </w:style>
  <w:style w:type="character" w:customStyle="1" w:styleId="WW8Num26z5">
    <w:name w:val="WW8Num26z5"/>
    <w:rsid w:val="00F10621"/>
  </w:style>
  <w:style w:type="character" w:customStyle="1" w:styleId="WW8Num26z6">
    <w:name w:val="WW8Num26z6"/>
    <w:rsid w:val="00F10621"/>
  </w:style>
  <w:style w:type="character" w:customStyle="1" w:styleId="WW8Num26z7">
    <w:name w:val="WW8Num26z7"/>
    <w:rsid w:val="00F10621"/>
  </w:style>
  <w:style w:type="character" w:customStyle="1" w:styleId="WW8Num26z8">
    <w:name w:val="WW8Num26z8"/>
    <w:rsid w:val="00F10621"/>
  </w:style>
  <w:style w:type="character" w:customStyle="1" w:styleId="WW8Num27z0">
    <w:name w:val="WW8Num27z0"/>
    <w:rsid w:val="00F10621"/>
    <w:rPr>
      <w:rFonts w:ascii="Symbol" w:hAnsi="Symbol" w:cs="Symbol" w:hint="default"/>
    </w:rPr>
  </w:style>
  <w:style w:type="character" w:customStyle="1" w:styleId="WW8Num27z1">
    <w:name w:val="WW8Num27z1"/>
    <w:rsid w:val="00F10621"/>
    <w:rPr>
      <w:rFonts w:ascii="Courier New" w:hAnsi="Courier New" w:cs="Courier New" w:hint="default"/>
    </w:rPr>
  </w:style>
  <w:style w:type="character" w:customStyle="1" w:styleId="WW8Num27z2">
    <w:name w:val="WW8Num27z2"/>
    <w:rsid w:val="00F10621"/>
    <w:rPr>
      <w:rFonts w:ascii="Wingdings" w:hAnsi="Wingdings" w:cs="Wingdings" w:hint="default"/>
    </w:rPr>
  </w:style>
  <w:style w:type="character" w:customStyle="1" w:styleId="WW8Num28z0">
    <w:name w:val="WW8Num28z0"/>
    <w:rsid w:val="00F10621"/>
    <w:rPr>
      <w:rFonts w:ascii="Wingdings" w:hAnsi="Wingdings" w:cs="Wingdings" w:hint="default"/>
    </w:rPr>
  </w:style>
  <w:style w:type="character" w:customStyle="1" w:styleId="WW8Num28z1">
    <w:name w:val="WW8Num28z1"/>
    <w:rsid w:val="00F10621"/>
    <w:rPr>
      <w:rFonts w:ascii="Courier New" w:hAnsi="Courier New" w:cs="Courier New" w:hint="default"/>
    </w:rPr>
  </w:style>
  <w:style w:type="character" w:customStyle="1" w:styleId="WW8Num28z3">
    <w:name w:val="WW8Num28z3"/>
    <w:rsid w:val="00F10621"/>
    <w:rPr>
      <w:rFonts w:ascii="Symbol" w:hAnsi="Symbol" w:cs="Symbol" w:hint="default"/>
    </w:rPr>
  </w:style>
  <w:style w:type="character" w:customStyle="1" w:styleId="WW8Num29z0">
    <w:name w:val="WW8Num29z0"/>
    <w:rsid w:val="00F10621"/>
  </w:style>
  <w:style w:type="character" w:customStyle="1" w:styleId="WW8Num29z1">
    <w:name w:val="WW8Num29z1"/>
    <w:rsid w:val="00F10621"/>
  </w:style>
  <w:style w:type="character" w:customStyle="1" w:styleId="WW8Num29z2">
    <w:name w:val="WW8Num29z2"/>
    <w:rsid w:val="00F10621"/>
  </w:style>
  <w:style w:type="character" w:customStyle="1" w:styleId="WW8Num29z3">
    <w:name w:val="WW8Num29z3"/>
    <w:rsid w:val="00F10621"/>
  </w:style>
  <w:style w:type="character" w:customStyle="1" w:styleId="WW8Num29z4">
    <w:name w:val="WW8Num29z4"/>
    <w:rsid w:val="00F10621"/>
  </w:style>
  <w:style w:type="character" w:customStyle="1" w:styleId="WW8Num29z5">
    <w:name w:val="WW8Num29z5"/>
    <w:rsid w:val="00F10621"/>
  </w:style>
  <w:style w:type="character" w:customStyle="1" w:styleId="WW8Num29z6">
    <w:name w:val="WW8Num29z6"/>
    <w:rsid w:val="00F10621"/>
  </w:style>
  <w:style w:type="character" w:customStyle="1" w:styleId="WW8Num29z7">
    <w:name w:val="WW8Num29z7"/>
    <w:rsid w:val="00F10621"/>
  </w:style>
  <w:style w:type="character" w:customStyle="1" w:styleId="WW8Num29z8">
    <w:name w:val="WW8Num29z8"/>
    <w:rsid w:val="00F10621"/>
  </w:style>
  <w:style w:type="character" w:customStyle="1" w:styleId="WW8Num30z0">
    <w:name w:val="WW8Num30z0"/>
    <w:rsid w:val="00F10621"/>
    <w:rPr>
      <w:rFonts w:ascii="Symbol" w:hAnsi="Symbol" w:cs="Symbol" w:hint="default"/>
      <w:sz w:val="24"/>
      <w:szCs w:val="24"/>
    </w:rPr>
  </w:style>
  <w:style w:type="character" w:customStyle="1" w:styleId="WW8Num30z1">
    <w:name w:val="WW8Num30z1"/>
    <w:rsid w:val="00F10621"/>
    <w:rPr>
      <w:rFonts w:ascii="Courier New" w:hAnsi="Courier New" w:cs="Courier New" w:hint="default"/>
    </w:rPr>
  </w:style>
  <w:style w:type="character" w:customStyle="1" w:styleId="WW8Num30z2">
    <w:name w:val="WW8Num30z2"/>
    <w:rsid w:val="00F10621"/>
    <w:rPr>
      <w:rFonts w:ascii="Wingdings" w:hAnsi="Wingdings" w:cs="Wingdings" w:hint="default"/>
    </w:rPr>
  </w:style>
  <w:style w:type="character" w:customStyle="1" w:styleId="WW8Num31z0">
    <w:name w:val="WW8Num31z0"/>
    <w:rsid w:val="00F10621"/>
    <w:rPr>
      <w:rFonts w:hint="default"/>
      <w:i/>
    </w:rPr>
  </w:style>
  <w:style w:type="character" w:customStyle="1" w:styleId="WW8Num31z1">
    <w:name w:val="WW8Num31z1"/>
    <w:rsid w:val="00F10621"/>
  </w:style>
  <w:style w:type="character" w:customStyle="1" w:styleId="WW8Num31z2">
    <w:name w:val="WW8Num31z2"/>
    <w:rsid w:val="00F10621"/>
  </w:style>
  <w:style w:type="character" w:customStyle="1" w:styleId="WW8Num31z3">
    <w:name w:val="WW8Num31z3"/>
    <w:rsid w:val="00F10621"/>
  </w:style>
  <w:style w:type="character" w:customStyle="1" w:styleId="WW8Num31z4">
    <w:name w:val="WW8Num31z4"/>
    <w:rsid w:val="00F10621"/>
  </w:style>
  <w:style w:type="character" w:customStyle="1" w:styleId="WW8Num31z5">
    <w:name w:val="WW8Num31z5"/>
    <w:rsid w:val="00F10621"/>
  </w:style>
  <w:style w:type="character" w:customStyle="1" w:styleId="WW8Num31z6">
    <w:name w:val="WW8Num31z6"/>
    <w:rsid w:val="00F10621"/>
  </w:style>
  <w:style w:type="character" w:customStyle="1" w:styleId="WW8Num31z7">
    <w:name w:val="WW8Num31z7"/>
    <w:rsid w:val="00F10621"/>
  </w:style>
  <w:style w:type="character" w:customStyle="1" w:styleId="WW8Num31z8">
    <w:name w:val="WW8Num31z8"/>
    <w:rsid w:val="00F10621"/>
  </w:style>
  <w:style w:type="character" w:customStyle="1" w:styleId="WW8Num32z0">
    <w:name w:val="WW8Num32z0"/>
    <w:rsid w:val="00F10621"/>
    <w:rPr>
      <w:rFonts w:hint="default"/>
    </w:rPr>
  </w:style>
  <w:style w:type="character" w:customStyle="1" w:styleId="WW8Num32z3">
    <w:name w:val="WW8Num32z3"/>
    <w:rsid w:val="00F10621"/>
    <w:rPr>
      <w:rFonts w:ascii="Times New Roman" w:eastAsia="Calibri" w:hAnsi="Times New Roman" w:cs="Times New Roman" w:hint="default"/>
    </w:rPr>
  </w:style>
  <w:style w:type="character" w:customStyle="1" w:styleId="WW8Num32z4">
    <w:name w:val="WW8Num32z4"/>
    <w:rsid w:val="00F10621"/>
  </w:style>
  <w:style w:type="character" w:customStyle="1" w:styleId="WW8Num32z5">
    <w:name w:val="WW8Num32z5"/>
    <w:rsid w:val="00F10621"/>
  </w:style>
  <w:style w:type="character" w:customStyle="1" w:styleId="WW8Num32z6">
    <w:name w:val="WW8Num32z6"/>
    <w:rsid w:val="00F10621"/>
  </w:style>
  <w:style w:type="character" w:customStyle="1" w:styleId="WW8Num32z7">
    <w:name w:val="WW8Num32z7"/>
    <w:rsid w:val="00F10621"/>
  </w:style>
  <w:style w:type="character" w:customStyle="1" w:styleId="WW8Num32z8">
    <w:name w:val="WW8Num32z8"/>
    <w:rsid w:val="00F10621"/>
  </w:style>
  <w:style w:type="character" w:customStyle="1" w:styleId="WW8Num33z0">
    <w:name w:val="WW8Num33z0"/>
    <w:rsid w:val="00F10621"/>
    <w:rPr>
      <w:rFonts w:hint="default"/>
    </w:rPr>
  </w:style>
  <w:style w:type="character" w:customStyle="1" w:styleId="WW8Num33z1">
    <w:name w:val="WW8Num33z1"/>
    <w:rsid w:val="00F10621"/>
  </w:style>
  <w:style w:type="character" w:customStyle="1" w:styleId="WW8Num33z2">
    <w:name w:val="WW8Num33z2"/>
    <w:rsid w:val="00F10621"/>
  </w:style>
  <w:style w:type="character" w:customStyle="1" w:styleId="WW8Num33z3">
    <w:name w:val="WW8Num33z3"/>
    <w:rsid w:val="00F10621"/>
  </w:style>
  <w:style w:type="character" w:customStyle="1" w:styleId="WW8Num33z4">
    <w:name w:val="WW8Num33z4"/>
    <w:rsid w:val="00F10621"/>
  </w:style>
  <w:style w:type="character" w:customStyle="1" w:styleId="WW8Num33z5">
    <w:name w:val="WW8Num33z5"/>
    <w:rsid w:val="00F10621"/>
  </w:style>
  <w:style w:type="character" w:customStyle="1" w:styleId="WW8Num33z6">
    <w:name w:val="WW8Num33z6"/>
    <w:rsid w:val="00F10621"/>
  </w:style>
  <w:style w:type="character" w:customStyle="1" w:styleId="WW8Num33z7">
    <w:name w:val="WW8Num33z7"/>
    <w:rsid w:val="00F10621"/>
  </w:style>
  <w:style w:type="character" w:customStyle="1" w:styleId="WW8Num33z8">
    <w:name w:val="WW8Num33z8"/>
    <w:rsid w:val="00F10621"/>
  </w:style>
  <w:style w:type="character" w:customStyle="1" w:styleId="WW8Num34z0">
    <w:name w:val="WW8Num34z0"/>
    <w:rsid w:val="00F10621"/>
  </w:style>
  <w:style w:type="character" w:customStyle="1" w:styleId="WW8Num34z1">
    <w:name w:val="WW8Num34z1"/>
    <w:rsid w:val="00F10621"/>
  </w:style>
  <w:style w:type="character" w:customStyle="1" w:styleId="WW8Num34z2">
    <w:name w:val="WW8Num34z2"/>
    <w:rsid w:val="00F10621"/>
  </w:style>
  <w:style w:type="character" w:customStyle="1" w:styleId="WW8Num34z3">
    <w:name w:val="WW8Num34z3"/>
    <w:rsid w:val="00F10621"/>
    <w:rPr>
      <w:rFonts w:ascii="Symbol" w:hAnsi="Symbol" w:cs="Symbol" w:hint="default"/>
    </w:rPr>
  </w:style>
  <w:style w:type="character" w:customStyle="1" w:styleId="WW8Num34z4">
    <w:name w:val="WW8Num34z4"/>
    <w:rsid w:val="00F10621"/>
    <w:rPr>
      <w:rFonts w:hint="default"/>
    </w:rPr>
  </w:style>
  <w:style w:type="character" w:customStyle="1" w:styleId="WW8Num34z5">
    <w:name w:val="WW8Num34z5"/>
    <w:rsid w:val="00F10621"/>
  </w:style>
  <w:style w:type="character" w:customStyle="1" w:styleId="WW8Num34z6">
    <w:name w:val="WW8Num34z6"/>
    <w:rsid w:val="00F10621"/>
  </w:style>
  <w:style w:type="character" w:customStyle="1" w:styleId="WW8Num34z7">
    <w:name w:val="WW8Num34z7"/>
    <w:rsid w:val="00F10621"/>
  </w:style>
  <w:style w:type="character" w:customStyle="1" w:styleId="WW8Num34z8">
    <w:name w:val="WW8Num34z8"/>
    <w:rsid w:val="00F10621"/>
  </w:style>
  <w:style w:type="character" w:customStyle="1" w:styleId="WW8Num35z0">
    <w:name w:val="WW8Num35z0"/>
    <w:rsid w:val="00F10621"/>
    <w:rPr>
      <w:rFonts w:ascii="Symbol" w:hAnsi="Symbol" w:cs="Symbol" w:hint="default"/>
    </w:rPr>
  </w:style>
  <w:style w:type="character" w:customStyle="1" w:styleId="WW8Num35z1">
    <w:name w:val="WW8Num35z1"/>
    <w:rsid w:val="00F10621"/>
    <w:rPr>
      <w:rFonts w:ascii="Courier New" w:hAnsi="Courier New" w:cs="Courier New" w:hint="default"/>
    </w:rPr>
  </w:style>
  <w:style w:type="character" w:customStyle="1" w:styleId="WW8Num35z2">
    <w:name w:val="WW8Num35z2"/>
    <w:rsid w:val="00F10621"/>
    <w:rPr>
      <w:rFonts w:ascii="Wingdings" w:hAnsi="Wingdings" w:cs="Wingdings" w:hint="default"/>
    </w:rPr>
  </w:style>
  <w:style w:type="character" w:customStyle="1" w:styleId="WW8Num36z0">
    <w:name w:val="WW8Num36z0"/>
    <w:rsid w:val="00F10621"/>
    <w:rPr>
      <w:rFonts w:hint="default"/>
    </w:rPr>
  </w:style>
  <w:style w:type="character" w:customStyle="1" w:styleId="WW8Num36z1">
    <w:name w:val="WW8Num36z1"/>
    <w:rsid w:val="00F10621"/>
  </w:style>
  <w:style w:type="character" w:customStyle="1" w:styleId="WW8Num36z2">
    <w:name w:val="WW8Num36z2"/>
    <w:rsid w:val="00F10621"/>
  </w:style>
  <w:style w:type="character" w:customStyle="1" w:styleId="WW8Num36z3">
    <w:name w:val="WW8Num36z3"/>
    <w:rsid w:val="00F10621"/>
  </w:style>
  <w:style w:type="character" w:customStyle="1" w:styleId="WW8Num36z4">
    <w:name w:val="WW8Num36z4"/>
    <w:rsid w:val="00F10621"/>
  </w:style>
  <w:style w:type="character" w:customStyle="1" w:styleId="WW8Num36z5">
    <w:name w:val="WW8Num36z5"/>
    <w:rsid w:val="00F10621"/>
  </w:style>
  <w:style w:type="character" w:customStyle="1" w:styleId="WW8Num36z6">
    <w:name w:val="WW8Num36z6"/>
    <w:rsid w:val="00F10621"/>
  </w:style>
  <w:style w:type="character" w:customStyle="1" w:styleId="WW8Num36z7">
    <w:name w:val="WW8Num36z7"/>
    <w:rsid w:val="00F10621"/>
  </w:style>
  <w:style w:type="character" w:customStyle="1" w:styleId="WW8Num36z8">
    <w:name w:val="WW8Num36z8"/>
    <w:rsid w:val="00F10621"/>
  </w:style>
  <w:style w:type="character" w:customStyle="1" w:styleId="WW8Num37z0">
    <w:name w:val="WW8Num37z0"/>
    <w:rsid w:val="00F10621"/>
    <w:rPr>
      <w:rFonts w:ascii="Symbol" w:eastAsia="Times New Roman" w:hAnsi="Symbol" w:cs="Symbol" w:hint="default"/>
      <w:sz w:val="24"/>
      <w:szCs w:val="24"/>
      <w:shd w:val="clear" w:color="auto" w:fill="FFFF00"/>
    </w:rPr>
  </w:style>
  <w:style w:type="character" w:customStyle="1" w:styleId="WW8Num37z1">
    <w:name w:val="WW8Num37z1"/>
    <w:rsid w:val="00F10621"/>
    <w:rPr>
      <w:rFonts w:ascii="Times New Roman" w:eastAsia="Calibri" w:hAnsi="Times New Roman" w:cs="Times New Roman" w:hint="default"/>
    </w:rPr>
  </w:style>
  <w:style w:type="character" w:customStyle="1" w:styleId="WW8Num37z2">
    <w:name w:val="WW8Num37z2"/>
    <w:rsid w:val="00F10621"/>
    <w:rPr>
      <w:rFonts w:ascii="Wingdings" w:hAnsi="Wingdings" w:cs="Wingdings" w:hint="default"/>
    </w:rPr>
  </w:style>
  <w:style w:type="character" w:customStyle="1" w:styleId="WW8Num37z4">
    <w:name w:val="WW8Num37z4"/>
    <w:rsid w:val="00F10621"/>
    <w:rPr>
      <w:rFonts w:ascii="Courier New" w:hAnsi="Courier New" w:cs="Courier New" w:hint="default"/>
    </w:rPr>
  </w:style>
  <w:style w:type="character" w:customStyle="1" w:styleId="WW8Num38z0">
    <w:name w:val="WW8Num38z0"/>
    <w:rsid w:val="00F10621"/>
    <w:rPr>
      <w:rFonts w:ascii="Symbol" w:hAnsi="Symbol" w:cs="Symbol" w:hint="default"/>
    </w:rPr>
  </w:style>
  <w:style w:type="character" w:customStyle="1" w:styleId="WW8Num38z1">
    <w:name w:val="WW8Num38z1"/>
    <w:rsid w:val="00F10621"/>
    <w:rPr>
      <w:rFonts w:ascii="Courier New" w:hAnsi="Courier New" w:cs="Courier New" w:hint="default"/>
    </w:rPr>
  </w:style>
  <w:style w:type="character" w:customStyle="1" w:styleId="WW8Num38z2">
    <w:name w:val="WW8Num38z2"/>
    <w:rsid w:val="00F10621"/>
    <w:rPr>
      <w:rFonts w:ascii="Wingdings" w:hAnsi="Wingdings" w:cs="Wingdings" w:hint="default"/>
    </w:rPr>
  </w:style>
  <w:style w:type="character" w:customStyle="1" w:styleId="WW8Num39z0">
    <w:name w:val="WW8Num39z0"/>
    <w:rsid w:val="00F10621"/>
    <w:rPr>
      <w:rFonts w:ascii="Wingdings" w:hAnsi="Wingdings" w:cs="Wingdings" w:hint="default"/>
      <w:color w:val="0000FF"/>
      <w:sz w:val="16"/>
      <w:szCs w:val="16"/>
    </w:rPr>
  </w:style>
  <w:style w:type="character" w:customStyle="1" w:styleId="WW8Num39z1">
    <w:name w:val="WW8Num39z1"/>
    <w:rsid w:val="00F10621"/>
    <w:rPr>
      <w:rFonts w:ascii="Courier New" w:hAnsi="Courier New" w:cs="Courier New" w:hint="default"/>
    </w:rPr>
  </w:style>
  <w:style w:type="character" w:customStyle="1" w:styleId="WW8Num39z2">
    <w:name w:val="WW8Num39z2"/>
    <w:rsid w:val="00F10621"/>
    <w:rPr>
      <w:rFonts w:ascii="Wingdings" w:hAnsi="Wingdings" w:cs="Wingdings" w:hint="default"/>
    </w:rPr>
  </w:style>
  <w:style w:type="character" w:customStyle="1" w:styleId="WW8Num39z3">
    <w:name w:val="WW8Num39z3"/>
    <w:rsid w:val="00F10621"/>
    <w:rPr>
      <w:rFonts w:ascii="Symbol" w:hAnsi="Symbol" w:cs="Symbol" w:hint="default"/>
    </w:rPr>
  </w:style>
  <w:style w:type="character" w:customStyle="1" w:styleId="WW8Num40z0">
    <w:name w:val="WW8Num40z0"/>
    <w:rsid w:val="00F10621"/>
    <w:rPr>
      <w:rFonts w:ascii="Symbol" w:eastAsia="Times New Roman" w:hAnsi="Symbol" w:cs="Symbol" w:hint="default"/>
      <w:sz w:val="24"/>
      <w:szCs w:val="24"/>
    </w:rPr>
  </w:style>
  <w:style w:type="character" w:customStyle="1" w:styleId="WW8Num40z1">
    <w:name w:val="WW8Num40z1"/>
    <w:rsid w:val="00F10621"/>
    <w:rPr>
      <w:rFonts w:ascii="Courier New" w:hAnsi="Courier New" w:cs="Courier New" w:hint="default"/>
    </w:rPr>
  </w:style>
  <w:style w:type="character" w:customStyle="1" w:styleId="WW8Num40z2">
    <w:name w:val="WW8Num40z2"/>
    <w:rsid w:val="00F10621"/>
    <w:rPr>
      <w:rFonts w:ascii="Wingdings" w:hAnsi="Wingdings" w:cs="Wingdings" w:hint="default"/>
    </w:rPr>
  </w:style>
  <w:style w:type="character" w:customStyle="1" w:styleId="WW8Num41z0">
    <w:name w:val="WW8Num41z0"/>
    <w:rsid w:val="00F10621"/>
    <w:rPr>
      <w:rFonts w:hint="default"/>
    </w:rPr>
  </w:style>
  <w:style w:type="character" w:customStyle="1" w:styleId="WW8Num41z1">
    <w:name w:val="WW8Num41z1"/>
    <w:rsid w:val="00F10621"/>
  </w:style>
  <w:style w:type="character" w:customStyle="1" w:styleId="WW8Num41z2">
    <w:name w:val="WW8Num41z2"/>
    <w:rsid w:val="00F10621"/>
  </w:style>
  <w:style w:type="character" w:customStyle="1" w:styleId="WW8Num41z3">
    <w:name w:val="WW8Num41z3"/>
    <w:rsid w:val="00F10621"/>
  </w:style>
  <w:style w:type="character" w:customStyle="1" w:styleId="WW8Num41z4">
    <w:name w:val="WW8Num41z4"/>
    <w:rsid w:val="00F10621"/>
  </w:style>
  <w:style w:type="character" w:customStyle="1" w:styleId="WW8Num41z5">
    <w:name w:val="WW8Num41z5"/>
    <w:rsid w:val="00F10621"/>
  </w:style>
  <w:style w:type="character" w:customStyle="1" w:styleId="WW8Num41z6">
    <w:name w:val="WW8Num41z6"/>
    <w:rsid w:val="00F10621"/>
  </w:style>
  <w:style w:type="character" w:customStyle="1" w:styleId="WW8Num41z7">
    <w:name w:val="WW8Num41z7"/>
    <w:rsid w:val="00F10621"/>
  </w:style>
  <w:style w:type="character" w:customStyle="1" w:styleId="WW8Num41z8">
    <w:name w:val="WW8Num41z8"/>
    <w:rsid w:val="00F10621"/>
  </w:style>
  <w:style w:type="character" w:customStyle="1" w:styleId="WW8Num42z0">
    <w:name w:val="WW8Num42z0"/>
    <w:rsid w:val="00F10621"/>
    <w:rPr>
      <w:rFonts w:ascii="Symbol" w:hAnsi="Symbol" w:cs="Symbol" w:hint="default"/>
      <w:sz w:val="24"/>
      <w:szCs w:val="24"/>
    </w:rPr>
  </w:style>
  <w:style w:type="character" w:customStyle="1" w:styleId="WW8Num42z1">
    <w:name w:val="WW8Num42z1"/>
    <w:rsid w:val="00F10621"/>
    <w:rPr>
      <w:rFonts w:ascii="Courier New" w:hAnsi="Courier New" w:cs="Courier New" w:hint="default"/>
    </w:rPr>
  </w:style>
  <w:style w:type="character" w:customStyle="1" w:styleId="WW8Num42z2">
    <w:name w:val="WW8Num42z2"/>
    <w:rsid w:val="00F10621"/>
    <w:rPr>
      <w:rFonts w:ascii="Wingdings" w:hAnsi="Wingdings" w:cs="Wingdings" w:hint="default"/>
    </w:rPr>
  </w:style>
  <w:style w:type="character" w:customStyle="1" w:styleId="WW8Num43z0">
    <w:name w:val="WW8Num43z0"/>
    <w:rsid w:val="00F10621"/>
    <w:rPr>
      <w:rFonts w:ascii="Symbol" w:hAnsi="Symbol" w:cs="Symbol" w:hint="default"/>
      <w:sz w:val="24"/>
      <w:szCs w:val="24"/>
      <w:lang w:val="sl-SI"/>
    </w:rPr>
  </w:style>
  <w:style w:type="character" w:customStyle="1" w:styleId="WW8Num43z1">
    <w:name w:val="WW8Num43z1"/>
    <w:rsid w:val="00F10621"/>
    <w:rPr>
      <w:rFonts w:ascii="Courier New" w:hAnsi="Courier New" w:cs="Courier New" w:hint="default"/>
      <w:sz w:val="24"/>
      <w:szCs w:val="24"/>
      <w:lang w:val="sl-SI"/>
    </w:rPr>
  </w:style>
  <w:style w:type="character" w:customStyle="1" w:styleId="WW8Num43z2">
    <w:name w:val="WW8Num43z2"/>
    <w:rsid w:val="00F10621"/>
    <w:rPr>
      <w:rFonts w:ascii="Wingdings" w:hAnsi="Wingdings" w:cs="Wingdings" w:hint="default"/>
    </w:rPr>
  </w:style>
  <w:style w:type="character" w:customStyle="1" w:styleId="WW8Num44z0">
    <w:name w:val="WW8Num44z0"/>
    <w:rsid w:val="00F10621"/>
    <w:rPr>
      <w:rFonts w:ascii="Symbol" w:hAnsi="Symbol" w:cs="Symbol" w:hint="default"/>
    </w:rPr>
  </w:style>
  <w:style w:type="character" w:customStyle="1" w:styleId="WW8Num44z1">
    <w:name w:val="WW8Num44z1"/>
    <w:rsid w:val="00F10621"/>
    <w:rPr>
      <w:rFonts w:ascii="Courier New" w:hAnsi="Courier New" w:cs="Courier New" w:hint="default"/>
    </w:rPr>
  </w:style>
  <w:style w:type="character" w:customStyle="1" w:styleId="WW8Num44z2">
    <w:name w:val="WW8Num44z2"/>
    <w:rsid w:val="00F10621"/>
    <w:rPr>
      <w:rFonts w:ascii="Wingdings" w:hAnsi="Wingdings" w:cs="Wingdings" w:hint="default"/>
    </w:rPr>
  </w:style>
  <w:style w:type="character" w:customStyle="1" w:styleId="WW8Num45z0">
    <w:name w:val="WW8Num45z0"/>
    <w:rsid w:val="00F10621"/>
  </w:style>
  <w:style w:type="character" w:customStyle="1" w:styleId="WW8Num45z1">
    <w:name w:val="WW8Num45z1"/>
    <w:rsid w:val="00F10621"/>
  </w:style>
  <w:style w:type="character" w:customStyle="1" w:styleId="WW8Num45z2">
    <w:name w:val="WW8Num45z2"/>
    <w:rsid w:val="00F10621"/>
  </w:style>
  <w:style w:type="character" w:customStyle="1" w:styleId="WW8Num45z3">
    <w:name w:val="WW8Num45z3"/>
    <w:rsid w:val="00F10621"/>
  </w:style>
  <w:style w:type="character" w:customStyle="1" w:styleId="WW8Num45z4">
    <w:name w:val="WW8Num45z4"/>
    <w:rsid w:val="00F10621"/>
  </w:style>
  <w:style w:type="character" w:customStyle="1" w:styleId="WW8Num45z5">
    <w:name w:val="WW8Num45z5"/>
    <w:rsid w:val="00F10621"/>
  </w:style>
  <w:style w:type="character" w:customStyle="1" w:styleId="WW8Num45z6">
    <w:name w:val="WW8Num45z6"/>
    <w:rsid w:val="00F10621"/>
  </w:style>
  <w:style w:type="character" w:customStyle="1" w:styleId="WW8Num45z7">
    <w:name w:val="WW8Num45z7"/>
    <w:rsid w:val="00F10621"/>
  </w:style>
  <w:style w:type="character" w:customStyle="1" w:styleId="WW8Num45z8">
    <w:name w:val="WW8Num45z8"/>
    <w:rsid w:val="00F10621"/>
  </w:style>
  <w:style w:type="character" w:customStyle="1" w:styleId="WW8Num46z0">
    <w:name w:val="WW8Num46z0"/>
    <w:rsid w:val="00F10621"/>
    <w:rPr>
      <w:rFonts w:ascii="Symbol" w:eastAsia="Times New Roman" w:hAnsi="Symbol" w:cs="Symbol" w:hint="default"/>
      <w:sz w:val="24"/>
      <w:szCs w:val="24"/>
    </w:rPr>
  </w:style>
  <w:style w:type="character" w:customStyle="1" w:styleId="WW8Num46z1">
    <w:name w:val="WW8Num46z1"/>
    <w:rsid w:val="00F10621"/>
    <w:rPr>
      <w:rFonts w:ascii="Courier New" w:hAnsi="Courier New" w:cs="Courier New" w:hint="default"/>
    </w:rPr>
  </w:style>
  <w:style w:type="character" w:customStyle="1" w:styleId="WW8Num46z2">
    <w:name w:val="WW8Num46z2"/>
    <w:rsid w:val="00F10621"/>
    <w:rPr>
      <w:rFonts w:ascii="Wingdings" w:hAnsi="Wingdings" w:cs="Wingdings" w:hint="default"/>
    </w:rPr>
  </w:style>
  <w:style w:type="character" w:customStyle="1" w:styleId="WW8Num47z0">
    <w:name w:val="WW8Num47z0"/>
    <w:rsid w:val="00F10621"/>
    <w:rPr>
      <w:rFonts w:hint="default"/>
    </w:rPr>
  </w:style>
  <w:style w:type="character" w:customStyle="1" w:styleId="WW8Num47z1">
    <w:name w:val="WW8Num47z1"/>
    <w:rsid w:val="00F10621"/>
    <w:rPr>
      <w:rFonts w:ascii="Courier New" w:hAnsi="Courier New" w:cs="Courier New" w:hint="default"/>
    </w:rPr>
  </w:style>
  <w:style w:type="character" w:customStyle="1" w:styleId="WW8Num47z2">
    <w:name w:val="WW8Num47z2"/>
    <w:rsid w:val="00F10621"/>
    <w:rPr>
      <w:rFonts w:ascii="Wingdings" w:hAnsi="Wingdings" w:cs="Wingdings" w:hint="default"/>
    </w:rPr>
  </w:style>
  <w:style w:type="character" w:customStyle="1" w:styleId="WW8Num47z3">
    <w:name w:val="WW8Num47z3"/>
    <w:rsid w:val="00F10621"/>
    <w:rPr>
      <w:rFonts w:ascii="Symbol" w:hAnsi="Symbol" w:cs="Symbol" w:hint="default"/>
    </w:rPr>
  </w:style>
  <w:style w:type="character" w:customStyle="1" w:styleId="WW8Num48z0">
    <w:name w:val="WW8Num48z0"/>
    <w:rsid w:val="00F10621"/>
    <w:rPr>
      <w:rFonts w:hint="default"/>
    </w:rPr>
  </w:style>
  <w:style w:type="character" w:customStyle="1" w:styleId="WW8Num48z2">
    <w:name w:val="WW8Num48z2"/>
    <w:rsid w:val="00F10621"/>
  </w:style>
  <w:style w:type="character" w:customStyle="1" w:styleId="WW8Num48z3">
    <w:name w:val="WW8Num48z3"/>
    <w:rsid w:val="00F10621"/>
  </w:style>
  <w:style w:type="character" w:customStyle="1" w:styleId="WW8Num48z4">
    <w:name w:val="WW8Num48z4"/>
    <w:rsid w:val="00F10621"/>
  </w:style>
  <w:style w:type="character" w:customStyle="1" w:styleId="WW8Num48z5">
    <w:name w:val="WW8Num48z5"/>
    <w:rsid w:val="00F10621"/>
  </w:style>
  <w:style w:type="character" w:customStyle="1" w:styleId="WW8Num48z6">
    <w:name w:val="WW8Num48z6"/>
    <w:rsid w:val="00F10621"/>
  </w:style>
  <w:style w:type="character" w:customStyle="1" w:styleId="WW8Num48z7">
    <w:name w:val="WW8Num48z7"/>
    <w:rsid w:val="00F10621"/>
  </w:style>
  <w:style w:type="character" w:customStyle="1" w:styleId="WW8Num48z8">
    <w:name w:val="WW8Num48z8"/>
    <w:rsid w:val="00F10621"/>
  </w:style>
  <w:style w:type="character" w:customStyle="1" w:styleId="WW8Num49z0">
    <w:name w:val="WW8Num49z0"/>
    <w:rsid w:val="00F10621"/>
    <w:rPr>
      <w:rFonts w:ascii="Symbol" w:hAnsi="Symbol" w:cs="Symbol" w:hint="default"/>
      <w:sz w:val="24"/>
      <w:szCs w:val="24"/>
    </w:rPr>
  </w:style>
  <w:style w:type="character" w:customStyle="1" w:styleId="WW8Num49z1">
    <w:name w:val="WW8Num49z1"/>
    <w:rsid w:val="00F10621"/>
    <w:rPr>
      <w:rFonts w:ascii="Courier New" w:hAnsi="Courier New" w:cs="Courier New" w:hint="default"/>
    </w:rPr>
  </w:style>
  <w:style w:type="character" w:customStyle="1" w:styleId="WW8Num49z2">
    <w:name w:val="WW8Num49z2"/>
    <w:rsid w:val="00F10621"/>
    <w:rPr>
      <w:rFonts w:ascii="Wingdings" w:hAnsi="Wingdings" w:cs="Wingdings" w:hint="default"/>
    </w:rPr>
  </w:style>
  <w:style w:type="character" w:customStyle="1" w:styleId="WW8Num50z0">
    <w:name w:val="WW8Num50z0"/>
    <w:rsid w:val="00F10621"/>
    <w:rPr>
      <w:rFonts w:hint="default"/>
    </w:rPr>
  </w:style>
  <w:style w:type="character" w:customStyle="1" w:styleId="WW8Num50z1">
    <w:name w:val="WW8Num50z1"/>
    <w:rsid w:val="00F10621"/>
  </w:style>
  <w:style w:type="character" w:customStyle="1" w:styleId="WW8Num50z2">
    <w:name w:val="WW8Num50z2"/>
    <w:rsid w:val="00F10621"/>
  </w:style>
  <w:style w:type="character" w:customStyle="1" w:styleId="WW8Num50z3">
    <w:name w:val="WW8Num50z3"/>
    <w:rsid w:val="00F10621"/>
  </w:style>
  <w:style w:type="character" w:customStyle="1" w:styleId="WW8Num50z4">
    <w:name w:val="WW8Num50z4"/>
    <w:rsid w:val="00F10621"/>
  </w:style>
  <w:style w:type="character" w:customStyle="1" w:styleId="WW8Num50z5">
    <w:name w:val="WW8Num50z5"/>
    <w:rsid w:val="00F10621"/>
  </w:style>
  <w:style w:type="character" w:customStyle="1" w:styleId="WW8Num50z6">
    <w:name w:val="WW8Num50z6"/>
    <w:rsid w:val="00F10621"/>
  </w:style>
  <w:style w:type="character" w:customStyle="1" w:styleId="WW8Num50z7">
    <w:name w:val="WW8Num50z7"/>
    <w:rsid w:val="00F10621"/>
  </w:style>
  <w:style w:type="character" w:customStyle="1" w:styleId="WW8Num50z8">
    <w:name w:val="WW8Num50z8"/>
    <w:rsid w:val="00F10621"/>
  </w:style>
  <w:style w:type="character" w:customStyle="1" w:styleId="WW8Num51z0">
    <w:name w:val="WW8Num51z0"/>
    <w:rsid w:val="00F10621"/>
    <w:rPr>
      <w:rFonts w:ascii="Times New Roman" w:hAnsi="Times New Roman" w:cs="Times New Roman"/>
    </w:rPr>
  </w:style>
  <w:style w:type="character" w:customStyle="1" w:styleId="WW8Num51z1">
    <w:name w:val="WW8Num51z1"/>
    <w:rsid w:val="00F10621"/>
    <w:rPr>
      <w:rFonts w:ascii="Courier New" w:hAnsi="Courier New" w:cs="Courier New" w:hint="default"/>
    </w:rPr>
  </w:style>
  <w:style w:type="character" w:customStyle="1" w:styleId="WW8Num51z2">
    <w:name w:val="WW8Num51z2"/>
    <w:rsid w:val="00F10621"/>
    <w:rPr>
      <w:rFonts w:ascii="Wingdings" w:hAnsi="Wingdings" w:cs="Wingdings" w:hint="default"/>
    </w:rPr>
  </w:style>
  <w:style w:type="character" w:customStyle="1" w:styleId="WW8Num51z3">
    <w:name w:val="WW8Num51z3"/>
    <w:rsid w:val="00F10621"/>
    <w:rPr>
      <w:rFonts w:ascii="Symbol" w:hAnsi="Symbol" w:cs="Symbol" w:hint="default"/>
    </w:rPr>
  </w:style>
  <w:style w:type="character" w:customStyle="1" w:styleId="WW8Num52z0">
    <w:name w:val="WW8Num52z0"/>
    <w:rsid w:val="00F10621"/>
    <w:rPr>
      <w:rFonts w:hint="default"/>
    </w:rPr>
  </w:style>
  <w:style w:type="character" w:customStyle="1" w:styleId="WW8Num52z1">
    <w:name w:val="WW8Num52z1"/>
    <w:rsid w:val="00F10621"/>
  </w:style>
  <w:style w:type="character" w:customStyle="1" w:styleId="WW8Num52z2">
    <w:name w:val="WW8Num52z2"/>
    <w:rsid w:val="00F10621"/>
  </w:style>
  <w:style w:type="character" w:customStyle="1" w:styleId="WW8Num52z3">
    <w:name w:val="WW8Num52z3"/>
    <w:rsid w:val="00F10621"/>
  </w:style>
  <w:style w:type="character" w:customStyle="1" w:styleId="WW8Num52z4">
    <w:name w:val="WW8Num52z4"/>
    <w:rsid w:val="00F10621"/>
  </w:style>
  <w:style w:type="character" w:customStyle="1" w:styleId="WW8Num52z5">
    <w:name w:val="WW8Num52z5"/>
    <w:rsid w:val="00F10621"/>
  </w:style>
  <w:style w:type="character" w:customStyle="1" w:styleId="WW8Num52z6">
    <w:name w:val="WW8Num52z6"/>
    <w:rsid w:val="00F10621"/>
  </w:style>
  <w:style w:type="character" w:customStyle="1" w:styleId="WW8Num52z7">
    <w:name w:val="WW8Num52z7"/>
    <w:rsid w:val="00F10621"/>
  </w:style>
  <w:style w:type="character" w:customStyle="1" w:styleId="WW8Num52z8">
    <w:name w:val="WW8Num52z8"/>
    <w:rsid w:val="00F10621"/>
  </w:style>
  <w:style w:type="character" w:customStyle="1" w:styleId="WW8Num53z0">
    <w:name w:val="WW8Num53z0"/>
    <w:rsid w:val="00F10621"/>
    <w:rPr>
      <w:rFonts w:hint="default"/>
    </w:rPr>
  </w:style>
  <w:style w:type="character" w:customStyle="1" w:styleId="WW8Num53z1">
    <w:name w:val="WW8Num53z1"/>
    <w:rsid w:val="00F10621"/>
    <w:rPr>
      <w:rFonts w:ascii="Courier New" w:hAnsi="Courier New" w:cs="Courier New" w:hint="default"/>
    </w:rPr>
  </w:style>
  <w:style w:type="character" w:customStyle="1" w:styleId="WW8Num53z2">
    <w:name w:val="WW8Num53z2"/>
    <w:rsid w:val="00F10621"/>
    <w:rPr>
      <w:rFonts w:ascii="Wingdings" w:hAnsi="Wingdings" w:cs="Wingdings" w:hint="default"/>
    </w:rPr>
  </w:style>
  <w:style w:type="character" w:customStyle="1" w:styleId="WW8Num53z3">
    <w:name w:val="WW8Num53z3"/>
    <w:rsid w:val="00F10621"/>
    <w:rPr>
      <w:rFonts w:ascii="Times New Roman" w:hAnsi="Times New Roman" w:cs="Times New Roman" w:hint="default"/>
    </w:rPr>
  </w:style>
  <w:style w:type="character" w:customStyle="1" w:styleId="WW8Num53z6">
    <w:name w:val="WW8Num53z6"/>
    <w:rsid w:val="00F10621"/>
    <w:rPr>
      <w:rFonts w:ascii="Symbol" w:hAnsi="Symbol" w:cs="Symbol" w:hint="default"/>
    </w:rPr>
  </w:style>
  <w:style w:type="character" w:customStyle="1" w:styleId="WW8Num54z0">
    <w:name w:val="WW8Num54z0"/>
    <w:rsid w:val="00F10621"/>
    <w:rPr>
      <w:rFonts w:ascii="Symbol" w:hAnsi="Symbol" w:cs="Symbol" w:hint="default"/>
    </w:rPr>
  </w:style>
  <w:style w:type="character" w:customStyle="1" w:styleId="WW8Num54z1">
    <w:name w:val="WW8Num54z1"/>
    <w:rsid w:val="00F10621"/>
    <w:rPr>
      <w:rFonts w:ascii="Courier New" w:hAnsi="Courier New" w:cs="Courier New" w:hint="default"/>
    </w:rPr>
  </w:style>
  <w:style w:type="character" w:customStyle="1" w:styleId="WW8Num54z2">
    <w:name w:val="WW8Num54z2"/>
    <w:rsid w:val="00F10621"/>
    <w:rPr>
      <w:rFonts w:ascii="Wingdings" w:hAnsi="Wingdings" w:cs="Wingdings" w:hint="default"/>
    </w:rPr>
  </w:style>
  <w:style w:type="character" w:customStyle="1" w:styleId="WW8Num55z0">
    <w:name w:val="WW8Num55z0"/>
    <w:rsid w:val="00F10621"/>
    <w:rPr>
      <w:rFonts w:hint="default"/>
    </w:rPr>
  </w:style>
  <w:style w:type="character" w:customStyle="1" w:styleId="WW8Num55z1">
    <w:name w:val="WW8Num55z1"/>
    <w:rsid w:val="00F10621"/>
  </w:style>
  <w:style w:type="character" w:customStyle="1" w:styleId="WW8Num55z2">
    <w:name w:val="WW8Num55z2"/>
    <w:rsid w:val="00F10621"/>
  </w:style>
  <w:style w:type="character" w:customStyle="1" w:styleId="WW8Num55z3">
    <w:name w:val="WW8Num55z3"/>
    <w:rsid w:val="00F10621"/>
  </w:style>
  <w:style w:type="character" w:customStyle="1" w:styleId="WW8Num55z4">
    <w:name w:val="WW8Num55z4"/>
    <w:rsid w:val="00F10621"/>
  </w:style>
  <w:style w:type="character" w:customStyle="1" w:styleId="WW8Num55z5">
    <w:name w:val="WW8Num55z5"/>
    <w:rsid w:val="00F10621"/>
  </w:style>
  <w:style w:type="character" w:customStyle="1" w:styleId="WW8Num55z6">
    <w:name w:val="WW8Num55z6"/>
    <w:rsid w:val="00F10621"/>
  </w:style>
  <w:style w:type="character" w:customStyle="1" w:styleId="WW8Num55z7">
    <w:name w:val="WW8Num55z7"/>
    <w:rsid w:val="00F10621"/>
  </w:style>
  <w:style w:type="character" w:customStyle="1" w:styleId="WW8Num55z8">
    <w:name w:val="WW8Num55z8"/>
    <w:rsid w:val="00F10621"/>
  </w:style>
  <w:style w:type="character" w:customStyle="1" w:styleId="WW8Num56z0">
    <w:name w:val="WW8Num56z0"/>
    <w:rsid w:val="00F10621"/>
  </w:style>
  <w:style w:type="character" w:customStyle="1" w:styleId="WW8Num56z1">
    <w:name w:val="WW8Num56z1"/>
    <w:rsid w:val="00F10621"/>
  </w:style>
  <w:style w:type="character" w:customStyle="1" w:styleId="WW8Num56z2">
    <w:name w:val="WW8Num56z2"/>
    <w:rsid w:val="00F10621"/>
  </w:style>
  <w:style w:type="character" w:customStyle="1" w:styleId="WW8Num56z3">
    <w:name w:val="WW8Num56z3"/>
    <w:rsid w:val="00F10621"/>
  </w:style>
  <w:style w:type="character" w:customStyle="1" w:styleId="WW8Num56z4">
    <w:name w:val="WW8Num56z4"/>
    <w:rsid w:val="00F10621"/>
  </w:style>
  <w:style w:type="character" w:customStyle="1" w:styleId="WW8Num56z5">
    <w:name w:val="WW8Num56z5"/>
    <w:rsid w:val="00F10621"/>
  </w:style>
  <w:style w:type="character" w:customStyle="1" w:styleId="WW8Num56z6">
    <w:name w:val="WW8Num56z6"/>
    <w:rsid w:val="00F10621"/>
  </w:style>
  <w:style w:type="character" w:customStyle="1" w:styleId="WW8Num56z7">
    <w:name w:val="WW8Num56z7"/>
    <w:rsid w:val="00F10621"/>
  </w:style>
  <w:style w:type="character" w:customStyle="1" w:styleId="WW8Num56z8">
    <w:name w:val="WW8Num56z8"/>
    <w:rsid w:val="00F10621"/>
  </w:style>
  <w:style w:type="character" w:customStyle="1" w:styleId="WW8Num57z0">
    <w:name w:val="WW8Num57z0"/>
    <w:rsid w:val="00F10621"/>
    <w:rPr>
      <w:rFonts w:hint="default"/>
    </w:rPr>
  </w:style>
  <w:style w:type="character" w:customStyle="1" w:styleId="WW8Num57z1">
    <w:name w:val="WW8Num57z1"/>
    <w:rsid w:val="00F10621"/>
    <w:rPr>
      <w:rFonts w:ascii="Courier New" w:hAnsi="Courier New" w:cs="Courier New" w:hint="default"/>
    </w:rPr>
  </w:style>
  <w:style w:type="character" w:customStyle="1" w:styleId="WW8Num57z2">
    <w:name w:val="WW8Num57z2"/>
    <w:rsid w:val="00F10621"/>
    <w:rPr>
      <w:rFonts w:ascii="Wingdings" w:hAnsi="Wingdings" w:cs="Wingdings" w:hint="default"/>
    </w:rPr>
  </w:style>
  <w:style w:type="character" w:customStyle="1" w:styleId="WW8Num57z3">
    <w:name w:val="WW8Num57z3"/>
    <w:rsid w:val="00F10621"/>
    <w:rPr>
      <w:rFonts w:ascii="Symbol" w:hAnsi="Symbol" w:cs="Symbol" w:hint="default"/>
    </w:rPr>
  </w:style>
  <w:style w:type="character" w:customStyle="1" w:styleId="WW8Num58z0">
    <w:name w:val="WW8Num58z0"/>
    <w:rsid w:val="00F10621"/>
    <w:rPr>
      <w:rFonts w:hint="default"/>
    </w:rPr>
  </w:style>
  <w:style w:type="character" w:customStyle="1" w:styleId="WW8Num58z1">
    <w:name w:val="WW8Num58z1"/>
    <w:rsid w:val="00F10621"/>
    <w:rPr>
      <w:rFonts w:ascii="Courier New" w:hAnsi="Courier New" w:cs="Courier New" w:hint="default"/>
    </w:rPr>
  </w:style>
  <w:style w:type="character" w:customStyle="1" w:styleId="WW8Num58z2">
    <w:name w:val="WW8Num58z2"/>
    <w:rsid w:val="00F10621"/>
    <w:rPr>
      <w:rFonts w:ascii="Wingdings" w:hAnsi="Wingdings" w:cs="Wingdings" w:hint="default"/>
    </w:rPr>
  </w:style>
  <w:style w:type="character" w:customStyle="1" w:styleId="WW8Num58z3">
    <w:name w:val="WW8Num58z3"/>
    <w:rsid w:val="00F10621"/>
    <w:rPr>
      <w:rFonts w:ascii="Symbol" w:hAnsi="Symbol" w:cs="Symbol" w:hint="default"/>
    </w:rPr>
  </w:style>
  <w:style w:type="character" w:customStyle="1" w:styleId="FootnoteTextChar">
    <w:name w:val="Footnote Text Char"/>
    <w:rsid w:val="00F10621"/>
  </w:style>
  <w:style w:type="character" w:customStyle="1" w:styleId="Voetnoottekens">
    <w:name w:val="Voetnoottekens"/>
    <w:rsid w:val="00F10621"/>
    <w:rPr>
      <w:vertAlign w:val="superscript"/>
    </w:rPr>
  </w:style>
  <w:style w:type="character" w:customStyle="1" w:styleId="HeaderChar">
    <w:name w:val="Header Char"/>
    <w:uiPriority w:val="99"/>
    <w:rsid w:val="00F10621"/>
    <w:rPr>
      <w:sz w:val="22"/>
      <w:szCs w:val="22"/>
    </w:rPr>
  </w:style>
  <w:style w:type="character" w:customStyle="1" w:styleId="FooterChar">
    <w:name w:val="Footer Char"/>
    <w:uiPriority w:val="99"/>
    <w:rsid w:val="00F10621"/>
    <w:rPr>
      <w:sz w:val="22"/>
      <w:szCs w:val="22"/>
    </w:rPr>
  </w:style>
  <w:style w:type="character" w:styleId="CommentReference">
    <w:name w:val="annotation reference"/>
    <w:uiPriority w:val="99"/>
    <w:rsid w:val="00F10621"/>
    <w:rPr>
      <w:sz w:val="16"/>
      <w:szCs w:val="16"/>
    </w:rPr>
  </w:style>
  <w:style w:type="character" w:customStyle="1" w:styleId="CommentTextChar">
    <w:name w:val="Comment Text Char"/>
    <w:uiPriority w:val="99"/>
    <w:rsid w:val="00F10621"/>
  </w:style>
  <w:style w:type="character" w:customStyle="1" w:styleId="BalloonTextChar">
    <w:name w:val="Balloon Text Char"/>
    <w:uiPriority w:val="99"/>
    <w:rsid w:val="00F10621"/>
    <w:rPr>
      <w:rFonts w:ascii="Tahoma" w:hAnsi="Tahoma" w:cs="Tahoma"/>
      <w:sz w:val="16"/>
      <w:szCs w:val="16"/>
    </w:rPr>
  </w:style>
  <w:style w:type="character" w:customStyle="1" w:styleId="CommentSubjectChar">
    <w:name w:val="Comment Subject Char"/>
    <w:uiPriority w:val="99"/>
    <w:rsid w:val="00F10621"/>
    <w:rPr>
      <w:b/>
      <w:bCs/>
    </w:rPr>
  </w:style>
  <w:style w:type="character" w:styleId="Emphasis">
    <w:name w:val="Emphasis"/>
    <w:qFormat/>
    <w:rsid w:val="00F10621"/>
    <w:rPr>
      <w:i/>
      <w:iCs/>
    </w:rPr>
  </w:style>
  <w:style w:type="character" w:customStyle="1" w:styleId="Heading3contractChar">
    <w:name w:val="Heading 3 contract Char"/>
    <w:rsid w:val="00F10621"/>
    <w:rPr>
      <w:rFonts w:ascii="Times New Roman" w:eastAsia="Times New Roman" w:hAnsi="Times New Roman" w:cs="Times New Roman"/>
      <w:b/>
      <w:sz w:val="24"/>
      <w:szCs w:val="24"/>
    </w:rPr>
  </w:style>
  <w:style w:type="character" w:styleId="Hyperlink">
    <w:name w:val="Hyperlink"/>
    <w:uiPriority w:val="99"/>
    <w:rsid w:val="00F10621"/>
    <w:rPr>
      <w:color w:val="0000FF"/>
      <w:u w:val="single"/>
    </w:rPr>
  </w:style>
  <w:style w:type="character" w:styleId="FollowedHyperlink">
    <w:name w:val="FollowedHyperlink"/>
    <w:uiPriority w:val="99"/>
    <w:rsid w:val="00F10621"/>
    <w:rPr>
      <w:color w:val="800080"/>
      <w:u w:val="single"/>
    </w:rPr>
  </w:style>
  <w:style w:type="character" w:customStyle="1" w:styleId="TitleChar">
    <w:name w:val="Title Char"/>
    <w:rsid w:val="00F10621"/>
    <w:rPr>
      <w:rFonts w:ascii="Times New Roman" w:eastAsia="Times New Roman" w:hAnsi="Times New Roman" w:cs="Times New Roman"/>
      <w:b/>
      <w:bCs/>
      <w:sz w:val="22"/>
      <w:szCs w:val="22"/>
      <w:lang w:val="sl-SI"/>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F10621"/>
    <w:rPr>
      <w:vertAlign w:val="superscript"/>
    </w:rPr>
  </w:style>
  <w:style w:type="character" w:customStyle="1" w:styleId="Nummeringssymbolen">
    <w:name w:val="Nummeringssymbolen"/>
    <w:rsid w:val="00F10621"/>
  </w:style>
  <w:style w:type="character" w:styleId="EndnoteReference">
    <w:name w:val="endnote reference"/>
    <w:rsid w:val="00F10621"/>
    <w:rPr>
      <w:vertAlign w:val="superscript"/>
    </w:rPr>
  </w:style>
  <w:style w:type="character" w:customStyle="1" w:styleId="Eindnoottekens">
    <w:name w:val="Eindnoottekens"/>
    <w:rsid w:val="00F10621"/>
  </w:style>
  <w:style w:type="paragraph" w:customStyle="1" w:styleId="Kop">
    <w:name w:val="Kop"/>
    <w:basedOn w:val="Normal"/>
    <w:next w:val="BodyText"/>
    <w:rsid w:val="00F10621"/>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F10621"/>
    <w:pPr>
      <w:spacing w:after="120"/>
    </w:pPr>
  </w:style>
  <w:style w:type="character" w:customStyle="1" w:styleId="BodyTextChar">
    <w:name w:val="Body Text Char"/>
    <w:basedOn w:val="DefaultParagraphFont"/>
    <w:link w:val="BodyText"/>
    <w:rsid w:val="00F10621"/>
    <w:rPr>
      <w:rFonts w:ascii="Calibri" w:eastAsia="Calibri" w:hAnsi="Calibri" w:cs="Times New Roman"/>
      <w:lang w:eastAsia="ar-SA"/>
    </w:rPr>
  </w:style>
  <w:style w:type="paragraph" w:styleId="List">
    <w:name w:val="List"/>
    <w:basedOn w:val="BodyText"/>
    <w:rsid w:val="00F10621"/>
  </w:style>
  <w:style w:type="paragraph" w:customStyle="1" w:styleId="Bijschrift">
    <w:name w:val="Bijschrift"/>
    <w:basedOn w:val="Normal"/>
    <w:rsid w:val="00F10621"/>
    <w:pPr>
      <w:suppressLineNumbers/>
      <w:spacing w:before="120" w:after="120"/>
    </w:pPr>
    <w:rPr>
      <w:i/>
      <w:iCs/>
      <w:sz w:val="24"/>
      <w:szCs w:val="24"/>
    </w:rPr>
  </w:style>
  <w:style w:type="paragraph" w:customStyle="1" w:styleId="Index">
    <w:name w:val="Index"/>
    <w:basedOn w:val="Normal"/>
    <w:rsid w:val="00F10621"/>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otnoteTextChar1"/>
    <w:uiPriority w:val="99"/>
    <w:rsid w:val="00F10621"/>
    <w:rPr>
      <w:sz w:val="20"/>
      <w:szCs w:val="20"/>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rsid w:val="00F10621"/>
    <w:rPr>
      <w:rFonts w:ascii="Calibri" w:eastAsia="Calibri" w:hAnsi="Calibri" w:cs="Times New Roman"/>
      <w:sz w:val="20"/>
      <w:szCs w:val="20"/>
      <w:lang w:eastAsia="ar-SA"/>
    </w:rPr>
  </w:style>
  <w:style w:type="paragraph" w:styleId="Header">
    <w:name w:val="header"/>
    <w:basedOn w:val="Normal"/>
    <w:link w:val="HeaderChar1"/>
    <w:rsid w:val="00F10621"/>
    <w:pPr>
      <w:tabs>
        <w:tab w:val="center" w:pos="4513"/>
        <w:tab w:val="right" w:pos="9026"/>
      </w:tabs>
    </w:pPr>
  </w:style>
  <w:style w:type="character" w:customStyle="1" w:styleId="HeaderChar1">
    <w:name w:val="Header Char1"/>
    <w:basedOn w:val="DefaultParagraphFont"/>
    <w:link w:val="Header"/>
    <w:rsid w:val="00F10621"/>
    <w:rPr>
      <w:rFonts w:ascii="Calibri" w:eastAsia="Calibri" w:hAnsi="Calibri" w:cs="Times New Roman"/>
      <w:lang w:eastAsia="ar-SA"/>
    </w:rPr>
  </w:style>
  <w:style w:type="paragraph" w:styleId="Footer">
    <w:name w:val="footer"/>
    <w:basedOn w:val="Normal"/>
    <w:link w:val="FooterChar1"/>
    <w:uiPriority w:val="99"/>
    <w:rsid w:val="00F10621"/>
    <w:pPr>
      <w:tabs>
        <w:tab w:val="center" w:pos="4513"/>
        <w:tab w:val="right" w:pos="9026"/>
      </w:tabs>
    </w:pPr>
  </w:style>
  <w:style w:type="character" w:customStyle="1" w:styleId="FooterChar1">
    <w:name w:val="Footer Char1"/>
    <w:basedOn w:val="DefaultParagraphFont"/>
    <w:link w:val="Footer"/>
    <w:uiPriority w:val="99"/>
    <w:rsid w:val="00F10621"/>
    <w:rPr>
      <w:rFonts w:ascii="Calibri" w:eastAsia="Calibri" w:hAnsi="Calibri" w:cs="Times New Roman"/>
      <w:lang w:eastAsia="ar-SA"/>
    </w:rPr>
  </w:style>
  <w:style w:type="paragraph" w:styleId="CommentText">
    <w:name w:val="annotation text"/>
    <w:basedOn w:val="Normal"/>
    <w:link w:val="CommentTextChar1"/>
    <w:uiPriority w:val="99"/>
    <w:rsid w:val="00F10621"/>
    <w:rPr>
      <w:sz w:val="20"/>
      <w:szCs w:val="20"/>
    </w:rPr>
  </w:style>
  <w:style w:type="character" w:customStyle="1" w:styleId="CommentTextChar1">
    <w:name w:val="Comment Text Char1"/>
    <w:basedOn w:val="DefaultParagraphFont"/>
    <w:link w:val="CommentText"/>
    <w:uiPriority w:val="99"/>
    <w:rsid w:val="00F10621"/>
    <w:rPr>
      <w:rFonts w:ascii="Calibri" w:eastAsia="Calibri" w:hAnsi="Calibri" w:cs="Times New Roman"/>
      <w:sz w:val="20"/>
      <w:szCs w:val="20"/>
      <w:lang w:eastAsia="ar-SA"/>
    </w:rPr>
  </w:style>
  <w:style w:type="paragraph" w:styleId="BalloonText">
    <w:name w:val="Balloon Text"/>
    <w:basedOn w:val="Normal"/>
    <w:link w:val="BalloonTextChar1"/>
    <w:uiPriority w:val="99"/>
    <w:rsid w:val="00F10621"/>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rsid w:val="00F10621"/>
    <w:rPr>
      <w:rFonts w:ascii="Tahoma" w:eastAsia="Calibri" w:hAnsi="Tahoma" w:cs="Tahoma"/>
      <w:sz w:val="16"/>
      <w:szCs w:val="16"/>
      <w:lang w:eastAsia="ar-SA"/>
    </w:rPr>
  </w:style>
  <w:style w:type="paragraph" w:styleId="CommentSubject">
    <w:name w:val="annotation subject"/>
    <w:basedOn w:val="CommentText"/>
    <w:next w:val="CommentText"/>
    <w:link w:val="CommentSubjectChar1"/>
    <w:uiPriority w:val="99"/>
    <w:rsid w:val="00F10621"/>
    <w:rPr>
      <w:b/>
      <w:bCs/>
    </w:rPr>
  </w:style>
  <w:style w:type="character" w:customStyle="1" w:styleId="CommentSubjectChar1">
    <w:name w:val="Comment Subject Char1"/>
    <w:basedOn w:val="CommentTextChar1"/>
    <w:link w:val="CommentSubject"/>
    <w:uiPriority w:val="99"/>
    <w:rsid w:val="00F10621"/>
    <w:rPr>
      <w:rFonts w:ascii="Calibri" w:eastAsia="Calibri" w:hAnsi="Calibri" w:cs="Times New Roman"/>
      <w:b/>
      <w:bCs/>
      <w:sz w:val="20"/>
      <w:szCs w:val="20"/>
      <w:lang w:eastAsia="ar-SA"/>
    </w:rPr>
  </w:style>
  <w:style w:type="paragraph" w:styleId="ListParagraph">
    <w:name w:val="List Paragraph"/>
    <w:basedOn w:val="Normal"/>
    <w:uiPriority w:val="34"/>
    <w:qFormat/>
    <w:rsid w:val="00F10621"/>
    <w:pPr>
      <w:ind w:left="720"/>
    </w:pPr>
  </w:style>
  <w:style w:type="paragraph" w:customStyle="1" w:styleId="ListDash">
    <w:name w:val="List Dash"/>
    <w:basedOn w:val="Normal"/>
    <w:rsid w:val="00F10621"/>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rsid w:val="00F10621"/>
    <w:pPr>
      <w:spacing w:after="160" w:line="240" w:lineRule="exact"/>
    </w:pPr>
    <w:rPr>
      <w:rFonts w:ascii="Tahoma" w:eastAsia="Times New Roman" w:hAnsi="Tahoma" w:cs="Tahoma"/>
      <w:sz w:val="20"/>
      <w:szCs w:val="20"/>
    </w:rPr>
  </w:style>
  <w:style w:type="paragraph" w:customStyle="1" w:styleId="CM1">
    <w:name w:val="CM1"/>
    <w:basedOn w:val="Normal"/>
    <w:next w:val="Normal"/>
    <w:uiPriority w:val="99"/>
    <w:rsid w:val="00F10621"/>
    <w:pPr>
      <w:autoSpaceDE w:val="0"/>
      <w:spacing w:after="0" w:line="240" w:lineRule="auto"/>
    </w:pPr>
    <w:rPr>
      <w:rFonts w:ascii="EUAlbertina" w:hAnsi="EUAlbertina"/>
      <w:sz w:val="24"/>
      <w:szCs w:val="24"/>
    </w:rPr>
  </w:style>
  <w:style w:type="paragraph" w:customStyle="1" w:styleId="CM3">
    <w:name w:val="CM3"/>
    <w:basedOn w:val="Normal"/>
    <w:next w:val="Normal"/>
    <w:uiPriority w:val="99"/>
    <w:rsid w:val="00F10621"/>
    <w:pPr>
      <w:autoSpaceDE w:val="0"/>
      <w:spacing w:after="0" w:line="240" w:lineRule="auto"/>
    </w:pPr>
    <w:rPr>
      <w:rFonts w:ascii="EUAlbertina" w:hAnsi="EUAlbertina"/>
      <w:sz w:val="24"/>
      <w:szCs w:val="24"/>
    </w:rPr>
  </w:style>
  <w:style w:type="paragraph" w:customStyle="1" w:styleId="Revision1">
    <w:name w:val="Revision1"/>
    <w:next w:val="Revision"/>
    <w:uiPriority w:val="99"/>
    <w:rsid w:val="00F10621"/>
    <w:pPr>
      <w:suppressAutoHyphens/>
      <w:spacing w:after="0" w:line="240" w:lineRule="auto"/>
    </w:pPr>
    <w:rPr>
      <w:rFonts w:ascii="Calibri" w:eastAsia="Calibri" w:hAnsi="Calibri" w:cs="Times New Roman"/>
      <w:lang w:eastAsia="ar-SA"/>
    </w:rPr>
  </w:style>
  <w:style w:type="paragraph" w:styleId="Revision">
    <w:name w:val="Revision"/>
    <w:uiPriority w:val="99"/>
    <w:rsid w:val="00F10621"/>
    <w:pPr>
      <w:suppressAutoHyphens/>
      <w:spacing w:after="0" w:line="240" w:lineRule="auto"/>
    </w:pPr>
    <w:rPr>
      <w:rFonts w:ascii="Calibri" w:eastAsia="Calibri" w:hAnsi="Calibri" w:cs="Times New Roman"/>
      <w:lang w:eastAsia="ar-SA"/>
    </w:rPr>
  </w:style>
  <w:style w:type="paragraph" w:customStyle="1" w:styleId="ZCom">
    <w:name w:val="Z_Com"/>
    <w:basedOn w:val="Normal"/>
    <w:next w:val="ZDGName"/>
    <w:rsid w:val="00F10621"/>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rsid w:val="00F10621"/>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rsid w:val="00F10621"/>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link w:val="TitleChar1"/>
    <w:qFormat/>
    <w:rsid w:val="00F10621"/>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rPr>
  </w:style>
  <w:style w:type="character" w:customStyle="1" w:styleId="TitleChar1">
    <w:name w:val="Title Char1"/>
    <w:basedOn w:val="DefaultParagraphFont"/>
    <w:link w:val="Title"/>
    <w:rsid w:val="00F10621"/>
    <w:rPr>
      <w:rFonts w:ascii="Times New Roman" w:eastAsia="Times New Roman" w:hAnsi="Times New Roman" w:cs="Times New Roman"/>
      <w:b/>
      <w:bCs/>
      <w:lang w:val="sl-SI" w:eastAsia="ar-SA"/>
    </w:rPr>
  </w:style>
  <w:style w:type="paragraph" w:styleId="Subtitle">
    <w:name w:val="Subtitle"/>
    <w:basedOn w:val="Kop"/>
    <w:next w:val="BodyText"/>
    <w:link w:val="SubtitleChar"/>
    <w:qFormat/>
    <w:rsid w:val="008C5876"/>
    <w:rPr>
      <w:b/>
      <w:i/>
      <w:iCs/>
      <w:sz w:val="24"/>
    </w:rPr>
  </w:style>
  <w:style w:type="character" w:customStyle="1" w:styleId="SubtitleChar">
    <w:name w:val="Subtitle Char"/>
    <w:basedOn w:val="DefaultParagraphFont"/>
    <w:link w:val="Subtitle"/>
    <w:rsid w:val="008C5876"/>
    <w:rPr>
      <w:rFonts w:ascii="Arial" w:eastAsia="Arial Unicode MS" w:hAnsi="Arial" w:cs="Arial Unicode MS"/>
      <w:b/>
      <w:i/>
      <w:iCs/>
      <w:sz w:val="24"/>
      <w:szCs w:val="28"/>
      <w:lang w:eastAsia="ar-SA"/>
    </w:rPr>
  </w:style>
  <w:style w:type="paragraph" w:customStyle="1" w:styleId="CharCharChar">
    <w:name w:val="Char Char Char"/>
    <w:basedOn w:val="Normal"/>
    <w:rsid w:val="00F10621"/>
    <w:pPr>
      <w:spacing w:after="160" w:line="240" w:lineRule="exact"/>
    </w:pPr>
    <w:rPr>
      <w:rFonts w:ascii="Tahoma" w:eastAsia="Times New Roman" w:hAnsi="Tahoma" w:cs="Tahoma"/>
      <w:sz w:val="20"/>
      <w:szCs w:val="20"/>
    </w:rPr>
  </w:style>
  <w:style w:type="paragraph" w:customStyle="1" w:styleId="Char1CharCharCharCharCharChar">
    <w:name w:val="Char1 Char Char Char Char Char Char"/>
    <w:basedOn w:val="Normal"/>
    <w:rsid w:val="00F10621"/>
    <w:pPr>
      <w:spacing w:after="160" w:line="240" w:lineRule="exact"/>
    </w:pPr>
    <w:rPr>
      <w:rFonts w:ascii="Tahoma" w:eastAsia="Times New Roman" w:hAnsi="Tahoma" w:cs="Tahoma"/>
      <w:sz w:val="20"/>
      <w:szCs w:val="20"/>
    </w:rPr>
  </w:style>
  <w:style w:type="paragraph" w:customStyle="1" w:styleId="Inhoudtabel">
    <w:name w:val="Inhoud tabel"/>
    <w:basedOn w:val="Normal"/>
    <w:rsid w:val="00F10621"/>
    <w:pPr>
      <w:suppressLineNumbers/>
    </w:pPr>
  </w:style>
  <w:style w:type="paragraph" w:customStyle="1" w:styleId="Tabelkop">
    <w:name w:val="Tabelkop"/>
    <w:basedOn w:val="Inhoudtabel"/>
    <w:rsid w:val="00F10621"/>
    <w:pPr>
      <w:jc w:val="center"/>
    </w:pPr>
    <w:rPr>
      <w:b/>
      <w:bCs/>
    </w:rPr>
  </w:style>
  <w:style w:type="paragraph" w:styleId="EndnoteText">
    <w:name w:val="endnote text"/>
    <w:basedOn w:val="Normal"/>
    <w:link w:val="EndnoteTextChar"/>
    <w:uiPriority w:val="99"/>
    <w:semiHidden/>
    <w:unhideWhenUsed/>
    <w:rsid w:val="00F10621"/>
    <w:rPr>
      <w:sz w:val="20"/>
      <w:szCs w:val="20"/>
    </w:rPr>
  </w:style>
  <w:style w:type="character" w:customStyle="1" w:styleId="EndnoteTextChar">
    <w:name w:val="Endnote Text Char"/>
    <w:basedOn w:val="DefaultParagraphFont"/>
    <w:link w:val="EndnoteText"/>
    <w:uiPriority w:val="99"/>
    <w:semiHidden/>
    <w:rsid w:val="00F10621"/>
    <w:rPr>
      <w:rFonts w:ascii="Calibri" w:eastAsia="Calibri" w:hAnsi="Calibri" w:cs="Times New Roman"/>
      <w:sz w:val="20"/>
      <w:szCs w:val="20"/>
      <w:lang w:eastAsia="ar-SA"/>
    </w:rPr>
  </w:style>
  <w:style w:type="numbering" w:customStyle="1" w:styleId="NoList1">
    <w:name w:val="No List1"/>
    <w:next w:val="NoList"/>
    <w:uiPriority w:val="99"/>
    <w:semiHidden/>
    <w:unhideWhenUsed/>
    <w:rsid w:val="00F10621"/>
  </w:style>
  <w:style w:type="paragraph" w:customStyle="1" w:styleId="articletitle">
    <w:name w:val="article title"/>
    <w:basedOn w:val="Normal"/>
    <w:link w:val="articletitleChar"/>
    <w:qFormat/>
    <w:rsid w:val="00F10621"/>
    <w:pPr>
      <w:ind w:left="357" w:hanging="357"/>
    </w:pPr>
    <w:rPr>
      <w:rFonts w:ascii="Times New Roman" w:hAnsi="Times New Roman"/>
      <w:b/>
      <w:sz w:val="24"/>
      <w:szCs w:val="24"/>
    </w:rPr>
  </w:style>
  <w:style w:type="paragraph" w:customStyle="1" w:styleId="paragraph">
    <w:name w:val="paragraph"/>
    <w:basedOn w:val="Normal"/>
    <w:link w:val="paragraphChar"/>
    <w:qFormat/>
    <w:rsid w:val="00F10621"/>
    <w:pPr>
      <w:suppressAutoHyphens w:val="0"/>
      <w:spacing w:after="0" w:line="240" w:lineRule="auto"/>
      <w:ind w:left="-1355" w:hanging="360"/>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F10621"/>
    <w:rPr>
      <w:rFonts w:ascii="Times New Roman" w:eastAsia="Calibri" w:hAnsi="Times New Roman" w:cs="Times New Roman"/>
      <w:b/>
      <w:sz w:val="24"/>
      <w:szCs w:val="24"/>
      <w:lang w:eastAsia="ar-SA"/>
    </w:rPr>
  </w:style>
  <w:style w:type="paragraph" w:customStyle="1" w:styleId="articletitlepartII">
    <w:name w:val="article title part II"/>
    <w:basedOn w:val="Normal"/>
    <w:link w:val="articletitlepartIIChar"/>
    <w:qFormat/>
    <w:rsid w:val="00F10621"/>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10621"/>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al"/>
    <w:link w:val="paragraphpartIIChar"/>
    <w:qFormat/>
    <w:rsid w:val="00F10621"/>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10621"/>
    <w:rPr>
      <w:rFonts w:ascii="Times New Roman" w:eastAsia="Times New Roman" w:hAnsi="Times New Roman" w:cs="Times New Roman"/>
      <w:b/>
      <w:sz w:val="24"/>
      <w:szCs w:val="24"/>
      <w:lang w:eastAsia="en-GB"/>
    </w:rPr>
  </w:style>
  <w:style w:type="numbering" w:customStyle="1" w:styleId="PartI">
    <w:name w:val="Part I"/>
    <w:rsid w:val="00F10621"/>
    <w:pPr>
      <w:numPr>
        <w:numId w:val="1"/>
      </w:numPr>
    </w:pPr>
  </w:style>
  <w:style w:type="character" w:customStyle="1" w:styleId="paragraphpartIIChar">
    <w:name w:val="paragraph part II Char"/>
    <w:link w:val="paragraphpartII"/>
    <w:rsid w:val="00F10621"/>
    <w:rPr>
      <w:rFonts w:ascii="Times New Roman" w:eastAsia="Times New Roman" w:hAnsi="Times New Roman" w:cs="Times New Roman"/>
      <w:b/>
      <w:sz w:val="24"/>
      <w:szCs w:val="24"/>
      <w:lang w:eastAsia="en-GB"/>
    </w:rPr>
  </w:style>
  <w:style w:type="numbering" w:customStyle="1" w:styleId="PARTII">
    <w:name w:val="PART II"/>
    <w:uiPriority w:val="99"/>
    <w:rsid w:val="00F10621"/>
    <w:pPr>
      <w:numPr>
        <w:numId w:val="2"/>
      </w:numPr>
    </w:pPr>
  </w:style>
  <w:style w:type="paragraph" w:customStyle="1" w:styleId="subparagraphpartII">
    <w:name w:val="subparagraph part II"/>
    <w:basedOn w:val="Normal"/>
    <w:link w:val="subparagraphpartIIChar"/>
    <w:rsid w:val="00F10621"/>
    <w:pPr>
      <w:numPr>
        <w:numId w:val="4"/>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10621"/>
    <w:rPr>
      <w:rFonts w:ascii="Times New Roman" w:eastAsia="Times New Roman" w:hAnsi="Times New Roman" w:cs="Times New Roman"/>
      <w:b/>
      <w:sz w:val="24"/>
      <w:szCs w:val="24"/>
      <w:lang w:eastAsia="en-GB"/>
    </w:rPr>
  </w:style>
  <w:style w:type="character" w:styleId="Strong">
    <w:name w:val="Strong"/>
    <w:basedOn w:val="DefaultParagraphFont"/>
    <w:uiPriority w:val="22"/>
    <w:qFormat/>
    <w:rsid w:val="00F10621"/>
    <w:rPr>
      <w:b/>
      <w:bCs/>
    </w:rPr>
  </w:style>
  <w:style w:type="paragraph" w:customStyle="1" w:styleId="Contact">
    <w:name w:val="Contact"/>
    <w:basedOn w:val="Normal"/>
    <w:next w:val="Normal"/>
    <w:rsid w:val="00F10621"/>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F10621"/>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F10621"/>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F10621"/>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F10621"/>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F10621"/>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F10621"/>
    <w:pPr>
      <w:numPr>
        <w:numId w:val="2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F10621"/>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F10621"/>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F10621"/>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F10621"/>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F10621"/>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F10621"/>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F10621"/>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F10621"/>
    <w:pPr>
      <w:numPr>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F10621"/>
    <w:pPr>
      <w:numPr>
        <w:ilvl w:val="1"/>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F10621"/>
    <w:pPr>
      <w:numPr>
        <w:ilvl w:val="1"/>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F10621"/>
    <w:pPr>
      <w:numPr>
        <w:ilvl w:val="1"/>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F10621"/>
    <w:pPr>
      <w:numPr>
        <w:ilvl w:val="1"/>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F10621"/>
    <w:pPr>
      <w:numPr>
        <w:ilvl w:val="1"/>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F10621"/>
    <w:pPr>
      <w:numPr>
        <w:ilvl w:val="2"/>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F10621"/>
    <w:pPr>
      <w:numPr>
        <w:ilvl w:val="2"/>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F10621"/>
    <w:pPr>
      <w:numPr>
        <w:ilvl w:val="2"/>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F10621"/>
    <w:pPr>
      <w:numPr>
        <w:ilvl w:val="2"/>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F10621"/>
    <w:pPr>
      <w:numPr>
        <w:ilvl w:val="2"/>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F10621"/>
    <w:pPr>
      <w:numPr>
        <w:ilvl w:val="3"/>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F10621"/>
    <w:pPr>
      <w:numPr>
        <w:ilvl w:val="3"/>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F10621"/>
    <w:pPr>
      <w:numPr>
        <w:ilvl w:val="3"/>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F10621"/>
    <w:pPr>
      <w:numPr>
        <w:ilvl w:val="3"/>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F10621"/>
    <w:pPr>
      <w:numPr>
        <w:ilvl w:val="3"/>
        <w:numId w:val="30"/>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F10621"/>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paragraph" w:styleId="TOCHeading">
    <w:name w:val="TOC Heading"/>
    <w:basedOn w:val="Normal"/>
    <w:next w:val="Normal"/>
    <w:uiPriority w:val="39"/>
    <w:qFormat/>
    <w:rsid w:val="00F10621"/>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OC1">
    <w:name w:val="toc 1"/>
    <w:basedOn w:val="Normal"/>
    <w:next w:val="Normal"/>
    <w:uiPriority w:val="39"/>
    <w:rsid w:val="00F10621"/>
    <w:pPr>
      <w:tabs>
        <w:tab w:val="right" w:leader="dot" w:pos="8640"/>
      </w:tabs>
      <w:suppressAutoHyphens w:val="0"/>
      <w:spacing w:before="120" w:after="120" w:line="240" w:lineRule="auto"/>
      <w:ind w:left="482" w:right="720" w:hanging="482"/>
      <w:jc w:val="both"/>
    </w:pPr>
    <w:rPr>
      <w:rFonts w:ascii="Times New Roman" w:eastAsia="Times New Roman" w:hAnsi="Times New Roman"/>
      <w:caps/>
      <w:sz w:val="24"/>
      <w:szCs w:val="20"/>
      <w:lang w:eastAsia="en-US"/>
    </w:rPr>
  </w:style>
  <w:style w:type="paragraph" w:styleId="TOC2">
    <w:name w:val="toc 2"/>
    <w:basedOn w:val="Normal"/>
    <w:next w:val="Normal"/>
    <w:uiPriority w:val="39"/>
    <w:rsid w:val="00F10621"/>
    <w:pPr>
      <w:tabs>
        <w:tab w:val="right" w:leader="dot" w:pos="8640"/>
      </w:tabs>
      <w:suppressAutoHyphens w:val="0"/>
      <w:spacing w:before="60" w:after="60" w:line="240" w:lineRule="auto"/>
      <w:ind w:left="1077" w:right="720" w:hanging="595"/>
      <w:jc w:val="both"/>
    </w:pPr>
    <w:rPr>
      <w:rFonts w:ascii="Times New Roman" w:eastAsia="Times New Roman" w:hAnsi="Times New Roman"/>
      <w:sz w:val="24"/>
      <w:szCs w:val="20"/>
      <w:lang w:eastAsia="en-US"/>
    </w:rPr>
  </w:style>
  <w:style w:type="paragraph" w:styleId="TOC3">
    <w:name w:val="toc 3"/>
    <w:basedOn w:val="Normal"/>
    <w:next w:val="Normal"/>
    <w:uiPriority w:val="39"/>
    <w:rsid w:val="00F10621"/>
    <w:pPr>
      <w:tabs>
        <w:tab w:val="right" w:leader="dot" w:pos="8640"/>
      </w:tabs>
      <w:suppressAutoHyphens w:val="0"/>
      <w:spacing w:before="60" w:after="60" w:line="240" w:lineRule="auto"/>
      <w:ind w:left="1916" w:right="720" w:hanging="839"/>
      <w:jc w:val="both"/>
    </w:pPr>
    <w:rPr>
      <w:rFonts w:ascii="Times New Roman" w:eastAsia="Times New Roman" w:hAnsi="Times New Roman"/>
      <w:sz w:val="24"/>
      <w:szCs w:val="20"/>
      <w:lang w:eastAsia="en-US"/>
    </w:rPr>
  </w:style>
  <w:style w:type="paragraph" w:styleId="TOC4">
    <w:name w:val="toc 4"/>
    <w:basedOn w:val="Normal"/>
    <w:next w:val="Normal"/>
    <w:semiHidden/>
    <w:rsid w:val="00F10621"/>
    <w:pPr>
      <w:tabs>
        <w:tab w:val="right" w:leader="dot" w:pos="8641"/>
      </w:tabs>
      <w:suppressAutoHyphens w:val="0"/>
      <w:spacing w:before="60" w:after="60" w:line="240" w:lineRule="auto"/>
      <w:ind w:left="2880" w:right="720" w:hanging="964"/>
      <w:jc w:val="both"/>
    </w:pPr>
    <w:rPr>
      <w:rFonts w:ascii="Times New Roman" w:eastAsia="Times New Roman" w:hAnsi="Times New Roman"/>
      <w:sz w:val="24"/>
      <w:szCs w:val="20"/>
      <w:lang w:eastAsia="en-US"/>
    </w:rPr>
  </w:style>
  <w:style w:type="paragraph" w:customStyle="1" w:styleId="StyleHeading2TimesNewRoman">
    <w:name w:val="Style Heading 2 + Times New Roman"/>
    <w:basedOn w:val="Heading2"/>
    <w:rsid w:val="00515EDF"/>
    <w:rPr>
      <w:bCs w:val="0"/>
    </w:rPr>
  </w:style>
  <w:style w:type="paragraph" w:styleId="NormalIndent">
    <w:name w:val="Normal Indent"/>
    <w:basedOn w:val="Normal"/>
    <w:rsid w:val="00074721"/>
    <w:pPr>
      <w:suppressAutoHyphens w:val="0"/>
      <w:spacing w:after="240" w:line="240" w:lineRule="auto"/>
      <w:ind w:left="720"/>
      <w:jc w:val="both"/>
    </w:pPr>
    <w:rPr>
      <w:rFonts w:ascii="Times New Roman" w:eastAsia="Times New Roman" w:hAnsi="Times New Roman"/>
      <w:sz w:val="24"/>
      <w:szCs w:val="20"/>
      <w:lang w:eastAsia="en-US"/>
    </w:rPr>
  </w:style>
  <w:style w:type="paragraph" w:customStyle="1" w:styleId="1">
    <w:name w:val="1"/>
    <w:basedOn w:val="Normal"/>
    <w:link w:val="FootnoteReference"/>
    <w:uiPriority w:val="99"/>
    <w:qFormat/>
    <w:rsid w:val="00632023"/>
    <w:pPr>
      <w:suppressAutoHyphens w:val="0"/>
      <w:spacing w:after="160" w:line="240" w:lineRule="exact"/>
    </w:pPr>
    <w:rPr>
      <w:rFonts w:asciiTheme="minorHAnsi" w:eastAsiaTheme="minorHAnsi" w:hAnsiTheme="minorHAnsi" w:cstheme="minorBidi"/>
      <w:vertAlign w:val="superscript"/>
      <w:lang w:eastAsia="en-US"/>
    </w:rPr>
  </w:style>
  <w:style w:type="paragraph" w:customStyle="1" w:styleId="LegalNumPar">
    <w:name w:val="LegalNumPar"/>
    <w:basedOn w:val="Normal"/>
    <w:rsid w:val="00197666"/>
    <w:pPr>
      <w:numPr>
        <w:numId w:val="71"/>
      </w:numPr>
      <w:spacing w:line="360" w:lineRule="auto"/>
    </w:pPr>
    <w:rPr>
      <w:sz w:val="24"/>
    </w:rPr>
  </w:style>
  <w:style w:type="paragraph" w:customStyle="1" w:styleId="LegalNumPar2">
    <w:name w:val="LegalNumPar2"/>
    <w:basedOn w:val="Normal"/>
    <w:rsid w:val="00197666"/>
    <w:pPr>
      <w:numPr>
        <w:ilvl w:val="1"/>
        <w:numId w:val="71"/>
      </w:numPr>
      <w:spacing w:line="360" w:lineRule="auto"/>
    </w:pPr>
    <w:rPr>
      <w:sz w:val="24"/>
    </w:rPr>
  </w:style>
  <w:style w:type="paragraph" w:customStyle="1" w:styleId="LegalNumPar3">
    <w:name w:val="LegalNumPar3"/>
    <w:basedOn w:val="Normal"/>
    <w:rsid w:val="00197666"/>
    <w:pPr>
      <w:numPr>
        <w:ilvl w:val="2"/>
        <w:numId w:val="71"/>
      </w:numPr>
      <w:spacing w:line="360" w:lineRule="auto"/>
    </w:pPr>
    <w:rPr>
      <w:sz w:val="24"/>
    </w:rPr>
  </w:style>
  <w:style w:type="character" w:styleId="PlaceholderText">
    <w:name w:val="Placeholder Text"/>
    <w:basedOn w:val="DefaultParagraphFont"/>
    <w:uiPriority w:val="99"/>
    <w:semiHidden/>
    <w:rsid w:val="00C57C0B"/>
    <w:rPr>
      <w:color w:val="808080"/>
    </w:rPr>
  </w:style>
  <w:style w:type="paragraph" w:styleId="NormalWeb">
    <w:name w:val="Normal (Web)"/>
    <w:basedOn w:val="Normal"/>
    <w:uiPriority w:val="99"/>
    <w:semiHidden/>
    <w:unhideWhenUsed/>
    <w:rsid w:val="003C66C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7891">
      <w:bodyDiv w:val="1"/>
      <w:marLeft w:val="0"/>
      <w:marRight w:val="0"/>
      <w:marTop w:val="0"/>
      <w:marBottom w:val="0"/>
      <w:divBdr>
        <w:top w:val="none" w:sz="0" w:space="0" w:color="auto"/>
        <w:left w:val="none" w:sz="0" w:space="0" w:color="auto"/>
        <w:bottom w:val="none" w:sz="0" w:space="0" w:color="auto"/>
        <w:right w:val="none" w:sz="0" w:space="0" w:color="auto"/>
      </w:divBdr>
    </w:div>
    <w:div w:id="27295568">
      <w:bodyDiv w:val="1"/>
      <w:marLeft w:val="0"/>
      <w:marRight w:val="0"/>
      <w:marTop w:val="0"/>
      <w:marBottom w:val="0"/>
      <w:divBdr>
        <w:top w:val="none" w:sz="0" w:space="0" w:color="auto"/>
        <w:left w:val="none" w:sz="0" w:space="0" w:color="auto"/>
        <w:bottom w:val="none" w:sz="0" w:space="0" w:color="auto"/>
        <w:right w:val="none" w:sz="0" w:space="0" w:color="auto"/>
      </w:divBdr>
    </w:div>
    <w:div w:id="63184451">
      <w:bodyDiv w:val="1"/>
      <w:marLeft w:val="0"/>
      <w:marRight w:val="0"/>
      <w:marTop w:val="0"/>
      <w:marBottom w:val="0"/>
      <w:divBdr>
        <w:top w:val="none" w:sz="0" w:space="0" w:color="auto"/>
        <w:left w:val="none" w:sz="0" w:space="0" w:color="auto"/>
        <w:bottom w:val="none" w:sz="0" w:space="0" w:color="auto"/>
        <w:right w:val="none" w:sz="0" w:space="0" w:color="auto"/>
      </w:divBdr>
    </w:div>
    <w:div w:id="96486618">
      <w:bodyDiv w:val="1"/>
      <w:marLeft w:val="0"/>
      <w:marRight w:val="0"/>
      <w:marTop w:val="0"/>
      <w:marBottom w:val="0"/>
      <w:divBdr>
        <w:top w:val="none" w:sz="0" w:space="0" w:color="auto"/>
        <w:left w:val="none" w:sz="0" w:space="0" w:color="auto"/>
        <w:bottom w:val="none" w:sz="0" w:space="0" w:color="auto"/>
        <w:right w:val="none" w:sz="0" w:space="0" w:color="auto"/>
      </w:divBdr>
    </w:div>
    <w:div w:id="157889875">
      <w:bodyDiv w:val="1"/>
      <w:marLeft w:val="0"/>
      <w:marRight w:val="0"/>
      <w:marTop w:val="0"/>
      <w:marBottom w:val="0"/>
      <w:divBdr>
        <w:top w:val="none" w:sz="0" w:space="0" w:color="auto"/>
        <w:left w:val="none" w:sz="0" w:space="0" w:color="auto"/>
        <w:bottom w:val="none" w:sz="0" w:space="0" w:color="auto"/>
        <w:right w:val="none" w:sz="0" w:space="0" w:color="auto"/>
      </w:divBdr>
    </w:div>
    <w:div w:id="186523579">
      <w:bodyDiv w:val="1"/>
      <w:marLeft w:val="0"/>
      <w:marRight w:val="0"/>
      <w:marTop w:val="0"/>
      <w:marBottom w:val="0"/>
      <w:divBdr>
        <w:top w:val="none" w:sz="0" w:space="0" w:color="auto"/>
        <w:left w:val="none" w:sz="0" w:space="0" w:color="auto"/>
        <w:bottom w:val="none" w:sz="0" w:space="0" w:color="auto"/>
        <w:right w:val="none" w:sz="0" w:space="0" w:color="auto"/>
      </w:divBdr>
    </w:div>
    <w:div w:id="311183381">
      <w:bodyDiv w:val="1"/>
      <w:marLeft w:val="0"/>
      <w:marRight w:val="0"/>
      <w:marTop w:val="0"/>
      <w:marBottom w:val="0"/>
      <w:divBdr>
        <w:top w:val="none" w:sz="0" w:space="0" w:color="auto"/>
        <w:left w:val="none" w:sz="0" w:space="0" w:color="auto"/>
        <w:bottom w:val="none" w:sz="0" w:space="0" w:color="auto"/>
        <w:right w:val="none" w:sz="0" w:space="0" w:color="auto"/>
      </w:divBdr>
    </w:div>
    <w:div w:id="340394227">
      <w:bodyDiv w:val="1"/>
      <w:marLeft w:val="0"/>
      <w:marRight w:val="0"/>
      <w:marTop w:val="0"/>
      <w:marBottom w:val="0"/>
      <w:divBdr>
        <w:top w:val="none" w:sz="0" w:space="0" w:color="auto"/>
        <w:left w:val="none" w:sz="0" w:space="0" w:color="auto"/>
        <w:bottom w:val="none" w:sz="0" w:space="0" w:color="auto"/>
        <w:right w:val="none" w:sz="0" w:space="0" w:color="auto"/>
      </w:divBdr>
    </w:div>
    <w:div w:id="378358672">
      <w:bodyDiv w:val="1"/>
      <w:marLeft w:val="0"/>
      <w:marRight w:val="0"/>
      <w:marTop w:val="0"/>
      <w:marBottom w:val="0"/>
      <w:divBdr>
        <w:top w:val="none" w:sz="0" w:space="0" w:color="auto"/>
        <w:left w:val="none" w:sz="0" w:space="0" w:color="auto"/>
        <w:bottom w:val="none" w:sz="0" w:space="0" w:color="auto"/>
        <w:right w:val="none" w:sz="0" w:space="0" w:color="auto"/>
      </w:divBdr>
    </w:div>
    <w:div w:id="420371696">
      <w:bodyDiv w:val="1"/>
      <w:marLeft w:val="0"/>
      <w:marRight w:val="0"/>
      <w:marTop w:val="0"/>
      <w:marBottom w:val="0"/>
      <w:divBdr>
        <w:top w:val="none" w:sz="0" w:space="0" w:color="auto"/>
        <w:left w:val="none" w:sz="0" w:space="0" w:color="auto"/>
        <w:bottom w:val="none" w:sz="0" w:space="0" w:color="auto"/>
        <w:right w:val="none" w:sz="0" w:space="0" w:color="auto"/>
      </w:divBdr>
    </w:div>
    <w:div w:id="458955488">
      <w:bodyDiv w:val="1"/>
      <w:marLeft w:val="0"/>
      <w:marRight w:val="0"/>
      <w:marTop w:val="0"/>
      <w:marBottom w:val="0"/>
      <w:divBdr>
        <w:top w:val="none" w:sz="0" w:space="0" w:color="auto"/>
        <w:left w:val="none" w:sz="0" w:space="0" w:color="auto"/>
        <w:bottom w:val="none" w:sz="0" w:space="0" w:color="auto"/>
        <w:right w:val="none" w:sz="0" w:space="0" w:color="auto"/>
      </w:divBdr>
    </w:div>
    <w:div w:id="514005397">
      <w:bodyDiv w:val="1"/>
      <w:marLeft w:val="0"/>
      <w:marRight w:val="0"/>
      <w:marTop w:val="0"/>
      <w:marBottom w:val="0"/>
      <w:divBdr>
        <w:top w:val="none" w:sz="0" w:space="0" w:color="auto"/>
        <w:left w:val="none" w:sz="0" w:space="0" w:color="auto"/>
        <w:bottom w:val="none" w:sz="0" w:space="0" w:color="auto"/>
        <w:right w:val="none" w:sz="0" w:space="0" w:color="auto"/>
      </w:divBdr>
    </w:div>
    <w:div w:id="515658042">
      <w:bodyDiv w:val="1"/>
      <w:marLeft w:val="0"/>
      <w:marRight w:val="0"/>
      <w:marTop w:val="0"/>
      <w:marBottom w:val="0"/>
      <w:divBdr>
        <w:top w:val="none" w:sz="0" w:space="0" w:color="auto"/>
        <w:left w:val="none" w:sz="0" w:space="0" w:color="auto"/>
        <w:bottom w:val="none" w:sz="0" w:space="0" w:color="auto"/>
        <w:right w:val="none" w:sz="0" w:space="0" w:color="auto"/>
      </w:divBdr>
    </w:div>
    <w:div w:id="531966918">
      <w:bodyDiv w:val="1"/>
      <w:marLeft w:val="0"/>
      <w:marRight w:val="0"/>
      <w:marTop w:val="0"/>
      <w:marBottom w:val="0"/>
      <w:divBdr>
        <w:top w:val="none" w:sz="0" w:space="0" w:color="auto"/>
        <w:left w:val="none" w:sz="0" w:space="0" w:color="auto"/>
        <w:bottom w:val="none" w:sz="0" w:space="0" w:color="auto"/>
        <w:right w:val="none" w:sz="0" w:space="0" w:color="auto"/>
      </w:divBdr>
    </w:div>
    <w:div w:id="556938349">
      <w:bodyDiv w:val="1"/>
      <w:marLeft w:val="0"/>
      <w:marRight w:val="0"/>
      <w:marTop w:val="0"/>
      <w:marBottom w:val="0"/>
      <w:divBdr>
        <w:top w:val="none" w:sz="0" w:space="0" w:color="auto"/>
        <w:left w:val="none" w:sz="0" w:space="0" w:color="auto"/>
        <w:bottom w:val="none" w:sz="0" w:space="0" w:color="auto"/>
        <w:right w:val="none" w:sz="0" w:space="0" w:color="auto"/>
      </w:divBdr>
    </w:div>
    <w:div w:id="714082602">
      <w:bodyDiv w:val="1"/>
      <w:marLeft w:val="0"/>
      <w:marRight w:val="0"/>
      <w:marTop w:val="0"/>
      <w:marBottom w:val="0"/>
      <w:divBdr>
        <w:top w:val="none" w:sz="0" w:space="0" w:color="auto"/>
        <w:left w:val="none" w:sz="0" w:space="0" w:color="auto"/>
        <w:bottom w:val="none" w:sz="0" w:space="0" w:color="auto"/>
        <w:right w:val="none" w:sz="0" w:space="0" w:color="auto"/>
      </w:divBdr>
    </w:div>
    <w:div w:id="716122397">
      <w:bodyDiv w:val="1"/>
      <w:marLeft w:val="0"/>
      <w:marRight w:val="0"/>
      <w:marTop w:val="0"/>
      <w:marBottom w:val="0"/>
      <w:divBdr>
        <w:top w:val="none" w:sz="0" w:space="0" w:color="auto"/>
        <w:left w:val="none" w:sz="0" w:space="0" w:color="auto"/>
        <w:bottom w:val="none" w:sz="0" w:space="0" w:color="auto"/>
        <w:right w:val="none" w:sz="0" w:space="0" w:color="auto"/>
      </w:divBdr>
    </w:div>
    <w:div w:id="758868885">
      <w:bodyDiv w:val="1"/>
      <w:marLeft w:val="0"/>
      <w:marRight w:val="0"/>
      <w:marTop w:val="0"/>
      <w:marBottom w:val="0"/>
      <w:divBdr>
        <w:top w:val="none" w:sz="0" w:space="0" w:color="auto"/>
        <w:left w:val="none" w:sz="0" w:space="0" w:color="auto"/>
        <w:bottom w:val="none" w:sz="0" w:space="0" w:color="auto"/>
        <w:right w:val="none" w:sz="0" w:space="0" w:color="auto"/>
      </w:divBdr>
    </w:div>
    <w:div w:id="771508143">
      <w:bodyDiv w:val="1"/>
      <w:marLeft w:val="0"/>
      <w:marRight w:val="0"/>
      <w:marTop w:val="0"/>
      <w:marBottom w:val="0"/>
      <w:divBdr>
        <w:top w:val="none" w:sz="0" w:space="0" w:color="auto"/>
        <w:left w:val="none" w:sz="0" w:space="0" w:color="auto"/>
        <w:bottom w:val="none" w:sz="0" w:space="0" w:color="auto"/>
        <w:right w:val="none" w:sz="0" w:space="0" w:color="auto"/>
      </w:divBdr>
    </w:div>
    <w:div w:id="846600749">
      <w:bodyDiv w:val="1"/>
      <w:marLeft w:val="0"/>
      <w:marRight w:val="0"/>
      <w:marTop w:val="0"/>
      <w:marBottom w:val="0"/>
      <w:divBdr>
        <w:top w:val="none" w:sz="0" w:space="0" w:color="auto"/>
        <w:left w:val="none" w:sz="0" w:space="0" w:color="auto"/>
        <w:bottom w:val="none" w:sz="0" w:space="0" w:color="auto"/>
        <w:right w:val="none" w:sz="0" w:space="0" w:color="auto"/>
      </w:divBdr>
    </w:div>
    <w:div w:id="1021513043">
      <w:bodyDiv w:val="1"/>
      <w:marLeft w:val="0"/>
      <w:marRight w:val="0"/>
      <w:marTop w:val="0"/>
      <w:marBottom w:val="0"/>
      <w:divBdr>
        <w:top w:val="none" w:sz="0" w:space="0" w:color="auto"/>
        <w:left w:val="none" w:sz="0" w:space="0" w:color="auto"/>
        <w:bottom w:val="none" w:sz="0" w:space="0" w:color="auto"/>
        <w:right w:val="none" w:sz="0" w:space="0" w:color="auto"/>
      </w:divBdr>
    </w:div>
    <w:div w:id="1089274830">
      <w:bodyDiv w:val="1"/>
      <w:marLeft w:val="0"/>
      <w:marRight w:val="0"/>
      <w:marTop w:val="0"/>
      <w:marBottom w:val="0"/>
      <w:divBdr>
        <w:top w:val="none" w:sz="0" w:space="0" w:color="auto"/>
        <w:left w:val="none" w:sz="0" w:space="0" w:color="auto"/>
        <w:bottom w:val="none" w:sz="0" w:space="0" w:color="auto"/>
        <w:right w:val="none" w:sz="0" w:space="0" w:color="auto"/>
      </w:divBdr>
    </w:div>
    <w:div w:id="1124301877">
      <w:bodyDiv w:val="1"/>
      <w:marLeft w:val="0"/>
      <w:marRight w:val="0"/>
      <w:marTop w:val="0"/>
      <w:marBottom w:val="0"/>
      <w:divBdr>
        <w:top w:val="none" w:sz="0" w:space="0" w:color="auto"/>
        <w:left w:val="none" w:sz="0" w:space="0" w:color="auto"/>
        <w:bottom w:val="none" w:sz="0" w:space="0" w:color="auto"/>
        <w:right w:val="none" w:sz="0" w:space="0" w:color="auto"/>
      </w:divBdr>
    </w:div>
    <w:div w:id="1145119578">
      <w:bodyDiv w:val="1"/>
      <w:marLeft w:val="0"/>
      <w:marRight w:val="0"/>
      <w:marTop w:val="0"/>
      <w:marBottom w:val="0"/>
      <w:divBdr>
        <w:top w:val="none" w:sz="0" w:space="0" w:color="auto"/>
        <w:left w:val="none" w:sz="0" w:space="0" w:color="auto"/>
        <w:bottom w:val="none" w:sz="0" w:space="0" w:color="auto"/>
        <w:right w:val="none" w:sz="0" w:space="0" w:color="auto"/>
      </w:divBdr>
    </w:div>
    <w:div w:id="1179975939">
      <w:bodyDiv w:val="1"/>
      <w:marLeft w:val="0"/>
      <w:marRight w:val="0"/>
      <w:marTop w:val="0"/>
      <w:marBottom w:val="0"/>
      <w:divBdr>
        <w:top w:val="none" w:sz="0" w:space="0" w:color="auto"/>
        <w:left w:val="none" w:sz="0" w:space="0" w:color="auto"/>
        <w:bottom w:val="none" w:sz="0" w:space="0" w:color="auto"/>
        <w:right w:val="none" w:sz="0" w:space="0" w:color="auto"/>
      </w:divBdr>
    </w:div>
    <w:div w:id="1227841986">
      <w:bodyDiv w:val="1"/>
      <w:marLeft w:val="0"/>
      <w:marRight w:val="0"/>
      <w:marTop w:val="0"/>
      <w:marBottom w:val="0"/>
      <w:divBdr>
        <w:top w:val="none" w:sz="0" w:space="0" w:color="auto"/>
        <w:left w:val="none" w:sz="0" w:space="0" w:color="auto"/>
        <w:bottom w:val="none" w:sz="0" w:space="0" w:color="auto"/>
        <w:right w:val="none" w:sz="0" w:space="0" w:color="auto"/>
      </w:divBdr>
    </w:div>
    <w:div w:id="1253776400">
      <w:bodyDiv w:val="1"/>
      <w:marLeft w:val="0"/>
      <w:marRight w:val="0"/>
      <w:marTop w:val="0"/>
      <w:marBottom w:val="0"/>
      <w:divBdr>
        <w:top w:val="none" w:sz="0" w:space="0" w:color="auto"/>
        <w:left w:val="none" w:sz="0" w:space="0" w:color="auto"/>
        <w:bottom w:val="none" w:sz="0" w:space="0" w:color="auto"/>
        <w:right w:val="none" w:sz="0" w:space="0" w:color="auto"/>
      </w:divBdr>
    </w:div>
    <w:div w:id="1280144291">
      <w:bodyDiv w:val="1"/>
      <w:marLeft w:val="0"/>
      <w:marRight w:val="0"/>
      <w:marTop w:val="0"/>
      <w:marBottom w:val="0"/>
      <w:divBdr>
        <w:top w:val="none" w:sz="0" w:space="0" w:color="auto"/>
        <w:left w:val="none" w:sz="0" w:space="0" w:color="auto"/>
        <w:bottom w:val="none" w:sz="0" w:space="0" w:color="auto"/>
        <w:right w:val="none" w:sz="0" w:space="0" w:color="auto"/>
      </w:divBdr>
    </w:div>
    <w:div w:id="1382829963">
      <w:bodyDiv w:val="1"/>
      <w:marLeft w:val="0"/>
      <w:marRight w:val="0"/>
      <w:marTop w:val="0"/>
      <w:marBottom w:val="0"/>
      <w:divBdr>
        <w:top w:val="none" w:sz="0" w:space="0" w:color="auto"/>
        <w:left w:val="none" w:sz="0" w:space="0" w:color="auto"/>
        <w:bottom w:val="none" w:sz="0" w:space="0" w:color="auto"/>
        <w:right w:val="none" w:sz="0" w:space="0" w:color="auto"/>
      </w:divBdr>
    </w:div>
    <w:div w:id="1401829702">
      <w:bodyDiv w:val="1"/>
      <w:marLeft w:val="0"/>
      <w:marRight w:val="0"/>
      <w:marTop w:val="0"/>
      <w:marBottom w:val="0"/>
      <w:divBdr>
        <w:top w:val="none" w:sz="0" w:space="0" w:color="auto"/>
        <w:left w:val="none" w:sz="0" w:space="0" w:color="auto"/>
        <w:bottom w:val="none" w:sz="0" w:space="0" w:color="auto"/>
        <w:right w:val="none" w:sz="0" w:space="0" w:color="auto"/>
      </w:divBdr>
    </w:div>
    <w:div w:id="1446389701">
      <w:bodyDiv w:val="1"/>
      <w:marLeft w:val="0"/>
      <w:marRight w:val="0"/>
      <w:marTop w:val="0"/>
      <w:marBottom w:val="0"/>
      <w:divBdr>
        <w:top w:val="none" w:sz="0" w:space="0" w:color="auto"/>
        <w:left w:val="none" w:sz="0" w:space="0" w:color="auto"/>
        <w:bottom w:val="none" w:sz="0" w:space="0" w:color="auto"/>
        <w:right w:val="none" w:sz="0" w:space="0" w:color="auto"/>
      </w:divBdr>
    </w:div>
    <w:div w:id="1547790889">
      <w:bodyDiv w:val="1"/>
      <w:marLeft w:val="0"/>
      <w:marRight w:val="0"/>
      <w:marTop w:val="0"/>
      <w:marBottom w:val="0"/>
      <w:divBdr>
        <w:top w:val="none" w:sz="0" w:space="0" w:color="auto"/>
        <w:left w:val="none" w:sz="0" w:space="0" w:color="auto"/>
        <w:bottom w:val="none" w:sz="0" w:space="0" w:color="auto"/>
        <w:right w:val="none" w:sz="0" w:space="0" w:color="auto"/>
      </w:divBdr>
    </w:div>
    <w:div w:id="1602104093">
      <w:bodyDiv w:val="1"/>
      <w:marLeft w:val="0"/>
      <w:marRight w:val="0"/>
      <w:marTop w:val="0"/>
      <w:marBottom w:val="0"/>
      <w:divBdr>
        <w:top w:val="none" w:sz="0" w:space="0" w:color="auto"/>
        <w:left w:val="none" w:sz="0" w:space="0" w:color="auto"/>
        <w:bottom w:val="none" w:sz="0" w:space="0" w:color="auto"/>
        <w:right w:val="none" w:sz="0" w:space="0" w:color="auto"/>
      </w:divBdr>
    </w:div>
    <w:div w:id="1675957958">
      <w:bodyDiv w:val="1"/>
      <w:marLeft w:val="0"/>
      <w:marRight w:val="0"/>
      <w:marTop w:val="0"/>
      <w:marBottom w:val="0"/>
      <w:divBdr>
        <w:top w:val="none" w:sz="0" w:space="0" w:color="auto"/>
        <w:left w:val="none" w:sz="0" w:space="0" w:color="auto"/>
        <w:bottom w:val="none" w:sz="0" w:space="0" w:color="auto"/>
        <w:right w:val="none" w:sz="0" w:space="0" w:color="auto"/>
      </w:divBdr>
    </w:div>
    <w:div w:id="1741830796">
      <w:bodyDiv w:val="1"/>
      <w:marLeft w:val="0"/>
      <w:marRight w:val="0"/>
      <w:marTop w:val="0"/>
      <w:marBottom w:val="0"/>
      <w:divBdr>
        <w:top w:val="none" w:sz="0" w:space="0" w:color="auto"/>
        <w:left w:val="none" w:sz="0" w:space="0" w:color="auto"/>
        <w:bottom w:val="none" w:sz="0" w:space="0" w:color="auto"/>
        <w:right w:val="none" w:sz="0" w:space="0" w:color="auto"/>
      </w:divBdr>
    </w:div>
    <w:div w:id="1864786139">
      <w:bodyDiv w:val="1"/>
      <w:marLeft w:val="0"/>
      <w:marRight w:val="0"/>
      <w:marTop w:val="0"/>
      <w:marBottom w:val="0"/>
      <w:divBdr>
        <w:top w:val="none" w:sz="0" w:space="0" w:color="auto"/>
        <w:left w:val="none" w:sz="0" w:space="0" w:color="auto"/>
        <w:bottom w:val="none" w:sz="0" w:space="0" w:color="auto"/>
        <w:right w:val="none" w:sz="0" w:space="0" w:color="auto"/>
      </w:divBdr>
    </w:div>
    <w:div w:id="2078890894">
      <w:bodyDiv w:val="1"/>
      <w:marLeft w:val="0"/>
      <w:marRight w:val="0"/>
      <w:marTop w:val="0"/>
      <w:marBottom w:val="0"/>
      <w:divBdr>
        <w:top w:val="none" w:sz="0" w:space="0" w:color="auto"/>
        <w:left w:val="none" w:sz="0" w:space="0" w:color="auto"/>
        <w:bottom w:val="none" w:sz="0" w:space="0" w:color="auto"/>
        <w:right w:val="none" w:sz="0" w:space="0" w:color="auto"/>
      </w:divBdr>
    </w:div>
    <w:div w:id="208918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c.europa.eu/info/resources-partners/european-commission-visual-identity_sl"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ec.europa.eu/info/funding-tenders/procedures-guidelines-tenders/information-contractors-and-beneficiaries/exchange-rate-inforeuro_s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cb.europa.eu/stats/exchange/eurofxref/html/index.en.html"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2022</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2851C-8ABB-4C87-9996-4ED77A455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C46B7-A788-4EA0-BB07-8B8D81EFF06E}">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5CD909F-AC8E-44F0-B228-70EB7DFDAEB7}">
  <ds:schemaRefs>
    <ds:schemaRef ds:uri="http://schemas.microsoft.com/sharepoint/v3/contenttype/forms"/>
  </ds:schemaRefs>
</ds:datastoreItem>
</file>

<file path=customXml/itemProps4.xml><?xml version="1.0" encoding="utf-8"?>
<ds:datastoreItem xmlns:ds="http://schemas.openxmlformats.org/officeDocument/2006/customXml" ds:itemID="{198C4AA7-70E2-4C1A-9F23-B6771D52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27</Pages>
  <Words>6781</Words>
  <Characters>41162</Characters>
  <Application>Microsoft Office Word</Application>
  <DocSecurity>0</DocSecurity>
  <Lines>894</Lines>
  <Paragraphs>428</Paragraphs>
  <ScaleCrop>false</ScaleCrop>
  <HeadingPairs>
    <vt:vector size="2" baseType="variant">
      <vt:variant>
        <vt:lpstr>Title</vt:lpstr>
      </vt:variant>
      <vt:variant>
        <vt:i4>1</vt:i4>
      </vt:variant>
    </vt:vector>
  </HeadingPairs>
  <TitlesOfParts>
    <vt:vector size="1" baseType="lpstr">
      <vt:lpstr>version 2</vt:lpstr>
    </vt:vector>
  </TitlesOfParts>
  <Company>European Commission</Company>
  <LinksUpToDate>false</LinksUpToDate>
  <CharactersWithSpaces>47515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dc:title>
  <dc:subject>2016 Mono-ben Special Conditions_</dc:subject>
  <dc:creator>HUERTAS MARTINEZ Marta (EAC)</dc:creator>
  <cp:keywords/>
  <dc:description/>
  <cp:lastModifiedBy>ZORKO Tina (DGT)</cp:lastModifiedBy>
  <cp:revision>15</cp:revision>
  <cp:lastPrinted>2022-05-04T07:36:00Z</cp:lastPrinted>
  <dcterms:created xsi:type="dcterms:W3CDTF">2022-05-23T06:54:00Z</dcterms:created>
  <dcterms:modified xsi:type="dcterms:W3CDTF">2022-06-28T14:20:00Z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_DocHome">
    <vt:i4>388988097</vt:i4>
  </property>
  <property fmtid="{D5CDD505-2E9C-101B-9397-08002B2CF9AE}" pid="4" name="MSIP_Label_6bd9ddd1-4d20-43f6-abfa-fc3c07406f94_Enabled">
    <vt:lpwstr>true</vt:lpwstr>
  </property>
  <property fmtid="{D5CDD505-2E9C-101B-9397-08002B2CF9AE}" pid="5" name="MSIP_Label_6bd9ddd1-4d20-43f6-abfa-fc3c07406f94_SetDate">
    <vt:lpwstr>2022-03-22T16:13:17Z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cf57e025-be15-4aac-b556-6fd47331d496</vt:lpwstr>
  </property>
  <property fmtid="{D5CDD505-2E9C-101B-9397-08002B2CF9AE}" pid="10" name="MSIP_Label_6bd9ddd1-4d20-43f6-abfa-fc3c07406f94_ContentBits">
    <vt:lpwstr>0</vt:lpwstr>
  </property>
</Properties>
</file>