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B1A3F" w14:textId="77777777" w:rsidR="00C1145F" w:rsidRDefault="00C1145F" w:rsidP="003B6413">
      <w:pPr>
        <w:jc w:val="both"/>
        <w:rPr>
          <w:rStyle w:val="tw4winMark"/>
          <w:vanish w:val="0"/>
          <w:szCs w:val="24"/>
          <w:lang w:val="sl-SI"/>
        </w:rPr>
      </w:pPr>
      <w:bookmarkStart w:id="0" w:name="_GoBack"/>
      <w:bookmarkEnd w:id="0"/>
    </w:p>
    <w:p w14:paraId="691B36A7" w14:textId="3EF20DE0" w:rsidR="00DC7EA5" w:rsidRPr="00922F85" w:rsidRDefault="00DC7EA5" w:rsidP="003B6413">
      <w:pPr>
        <w:jc w:val="both"/>
        <w:rPr>
          <w:b/>
          <w:sz w:val="24"/>
          <w:szCs w:val="24"/>
          <w:lang w:val="en-GB"/>
        </w:rPr>
      </w:pPr>
      <w:r>
        <w:rPr>
          <w:rStyle w:val="tw4winMark"/>
          <w:szCs w:val="24"/>
          <w:lang w:val="sl-SI"/>
        </w:rPr>
        <w:t>{0&gt;</w:t>
      </w:r>
      <w:r>
        <w:rPr>
          <w:b/>
          <w:bCs/>
          <w:vanish/>
          <w:sz w:val="24"/>
          <w:szCs w:val="24"/>
          <w:lang w:val="sl-SI"/>
        </w:rPr>
        <w:t xml:space="preserve">Grant agreement model for Erasmus+ staff mobility for teaching and training </w:t>
      </w:r>
      <w:r>
        <w:rPr>
          <w:rStyle w:val="tw4winMark"/>
          <w:szCs w:val="24"/>
          <w:lang w:val="sl-SI"/>
        </w:rPr>
        <w:t>&lt;}0{&gt;</w:t>
      </w:r>
      <w:r w:rsidR="00643654">
        <w:rPr>
          <w:b/>
          <w:bCs/>
          <w:sz w:val="24"/>
          <w:szCs w:val="24"/>
          <w:lang w:val="sl-SI"/>
        </w:rPr>
        <w:t>S</w:t>
      </w:r>
      <w:r>
        <w:rPr>
          <w:b/>
          <w:bCs/>
          <w:sz w:val="24"/>
          <w:szCs w:val="24"/>
          <w:lang w:val="sl-SI"/>
        </w:rPr>
        <w:t xml:space="preserve">porazum o </w:t>
      </w:r>
      <w:r w:rsidR="00B84D0E">
        <w:rPr>
          <w:b/>
          <w:bCs/>
          <w:sz w:val="24"/>
          <w:szCs w:val="24"/>
          <w:lang w:val="sl-SI"/>
        </w:rPr>
        <w:t>nepovratnih sredstvih</w:t>
      </w:r>
      <w:r>
        <w:rPr>
          <w:b/>
          <w:bCs/>
          <w:sz w:val="24"/>
          <w:szCs w:val="24"/>
          <w:lang w:val="sl-SI"/>
        </w:rPr>
        <w:t xml:space="preserve"> za mobilnost osebja za poučevanje in usposabljanje </w:t>
      </w:r>
      <w:r>
        <w:rPr>
          <w:rStyle w:val="tw4winMark"/>
          <w:szCs w:val="24"/>
          <w:lang w:val="sl-SI"/>
        </w:rPr>
        <w:t>&lt;0}</w:t>
      </w:r>
    </w:p>
    <w:p w14:paraId="540C871F" w14:textId="77777777" w:rsidR="00DC7EA5" w:rsidRPr="008D7556" w:rsidRDefault="00DC7EA5" w:rsidP="00A46D83">
      <w:pPr>
        <w:rPr>
          <w:b/>
          <w:sz w:val="24"/>
          <w:szCs w:val="24"/>
          <w:lang w:val="is-IS"/>
        </w:rPr>
      </w:pPr>
    </w:p>
    <w:p w14:paraId="7FA8A406" w14:textId="7F362FDE" w:rsidR="00DC7EA5" w:rsidRPr="00922F85" w:rsidRDefault="00DC7EA5" w:rsidP="00A46D83">
      <w:pPr>
        <w:jc w:val="both"/>
        <w:rPr>
          <w:sz w:val="18"/>
          <w:szCs w:val="18"/>
          <w:lang w:val="en-GB"/>
        </w:rPr>
      </w:pPr>
      <w:r w:rsidRPr="003F7055">
        <w:rPr>
          <w:rStyle w:val="tw4winMark"/>
          <w:szCs w:val="18"/>
          <w:lang w:val="sl-SI"/>
        </w:rPr>
        <w:t>{0&gt;</w:t>
      </w:r>
      <w:r w:rsidRPr="003F7055">
        <w:rPr>
          <w:vanish/>
          <w:sz w:val="18"/>
          <w:szCs w:val="18"/>
          <w:highlight w:val="cyan"/>
          <w:lang w:val="sl-SI"/>
        </w:rPr>
        <w:t>[This template can be adapted by the NA or the HEI/sending organisation, but the content of this template are minimum requirements. Blue code: directions for NAs/HEIs that should be deleted; yellow code: NA/HEI to select or edit as applicable]</w:t>
      </w:r>
      <w:r w:rsidRPr="003F7055">
        <w:rPr>
          <w:rStyle w:val="tw4winMark"/>
          <w:szCs w:val="18"/>
          <w:lang w:val="sl-SI"/>
        </w:rPr>
        <w:t>&lt;}0{&gt;</w:t>
      </w:r>
      <w:r w:rsidRPr="003F7055">
        <w:rPr>
          <w:sz w:val="18"/>
          <w:szCs w:val="18"/>
          <w:highlight w:val="cyan"/>
          <w:lang w:val="sl-SI"/>
        </w:rPr>
        <w:t xml:space="preserve">To predlogo lahko visokošolska institucija/pošiljajoča organizacija prilagajajo, </w:t>
      </w:r>
      <w:r>
        <w:rPr>
          <w:sz w:val="18"/>
          <w:szCs w:val="18"/>
          <w:highlight w:val="cyan"/>
          <w:lang w:val="sl-SI"/>
        </w:rPr>
        <w:t>vendar</w:t>
      </w:r>
      <w:r w:rsidR="007260C6">
        <w:rPr>
          <w:sz w:val="18"/>
          <w:szCs w:val="18"/>
          <w:highlight w:val="cyan"/>
          <w:lang w:val="sl-SI"/>
        </w:rPr>
        <w:t xml:space="preserve"> </w:t>
      </w:r>
      <w:r w:rsidRPr="003F7055">
        <w:rPr>
          <w:sz w:val="18"/>
          <w:szCs w:val="18"/>
          <w:highlight w:val="cyan"/>
          <w:lang w:val="sl-SI"/>
        </w:rPr>
        <w:t>vsebina te predloge predstavlja minimalne zahteve. Modro besedilo: napotki za visokošolske institucije, ki jih je treba izbrisati; rumeno besedilo: morajo izbrati ali urediti visokošolske institucije, kjer je ustrezno</w:t>
      </w:r>
      <w:r w:rsidRPr="003F7055">
        <w:rPr>
          <w:rStyle w:val="tw4winMark"/>
          <w:szCs w:val="18"/>
          <w:lang w:val="sl-SI"/>
        </w:rPr>
        <w:t>&lt;0}</w:t>
      </w:r>
    </w:p>
    <w:p w14:paraId="03A96C60" w14:textId="77777777" w:rsidR="00DC7EA5" w:rsidRPr="00922F85" w:rsidRDefault="00DC7EA5" w:rsidP="00A46D83">
      <w:pPr>
        <w:rPr>
          <w:b/>
          <w:sz w:val="24"/>
          <w:szCs w:val="24"/>
          <w:lang w:val="en-GB"/>
        </w:rPr>
      </w:pPr>
    </w:p>
    <w:p w14:paraId="15AF4B76" w14:textId="77777777" w:rsidR="00DC7EA5" w:rsidRPr="00922F85" w:rsidRDefault="00DC7EA5" w:rsidP="00A46D83">
      <w:pPr>
        <w:pBdr>
          <w:bottom w:val="single" w:sz="6" w:space="1" w:color="auto"/>
        </w:pBdr>
        <w:jc w:val="both"/>
        <w:rPr>
          <w:sz w:val="24"/>
          <w:szCs w:val="24"/>
          <w:lang w:val="en-GB"/>
        </w:rPr>
      </w:pPr>
      <w:r w:rsidRPr="002E24F7">
        <w:rPr>
          <w:rStyle w:val="tw4winMark"/>
          <w:szCs w:val="24"/>
          <w:lang w:val="sl-SI"/>
        </w:rPr>
        <w:t>{0&gt;</w:t>
      </w:r>
      <w:r w:rsidRPr="002E24F7">
        <w:rPr>
          <w:vanish/>
          <w:sz w:val="24"/>
          <w:szCs w:val="24"/>
          <w:lang w:val="sl-SI"/>
        </w:rPr>
        <w:t>[</w:t>
      </w:r>
      <w:r w:rsidRPr="002E24F7">
        <w:rPr>
          <w:vanish/>
          <w:sz w:val="24"/>
          <w:szCs w:val="24"/>
          <w:highlight w:val="cyan"/>
          <w:lang w:val="sl-SI"/>
        </w:rPr>
        <w:t>For staff from HEIs:</w:t>
      </w:r>
      <w:r w:rsidRPr="002E24F7">
        <w:rPr>
          <w:vanish/>
          <w:sz w:val="24"/>
          <w:szCs w:val="24"/>
          <w:lang w:val="sl-SI"/>
        </w:rPr>
        <w:t xml:space="preserve"> </w:t>
      </w:r>
      <w:r w:rsidRPr="002E24F7">
        <w:rPr>
          <w:vanish/>
          <w:sz w:val="24"/>
          <w:szCs w:val="24"/>
          <w:highlight w:val="yellow"/>
          <w:lang w:val="sl-SI"/>
        </w:rPr>
        <w:t>Full official name of the sending institution and Erasmus Code, if applicable</w:t>
      </w:r>
      <w:r w:rsidRPr="002E24F7">
        <w:rPr>
          <w:vanish/>
          <w:sz w:val="24"/>
          <w:szCs w:val="24"/>
          <w:lang w:val="sl-SI"/>
        </w:rPr>
        <w:t>] [</w:t>
      </w:r>
      <w:r w:rsidRPr="002E24F7">
        <w:rPr>
          <w:vanish/>
          <w:sz w:val="24"/>
          <w:szCs w:val="24"/>
          <w:highlight w:val="cyan"/>
          <w:lang w:val="sl-SI"/>
        </w:rPr>
        <w:t>For invited staff from enterprises:</w:t>
      </w:r>
      <w:r w:rsidRPr="002E24F7">
        <w:rPr>
          <w:vanish/>
          <w:sz w:val="24"/>
          <w:szCs w:val="24"/>
          <w:lang w:val="sl-SI"/>
        </w:rPr>
        <w:t xml:space="preserve"> </w:t>
      </w:r>
      <w:r w:rsidRPr="002E24F7">
        <w:rPr>
          <w:vanish/>
          <w:sz w:val="24"/>
          <w:szCs w:val="24"/>
          <w:highlight w:val="yellow"/>
          <w:lang w:val="sl-SI"/>
        </w:rPr>
        <w:t>Full official name of the receiving institution</w:t>
      </w:r>
      <w:r w:rsidRPr="002E24F7">
        <w:rPr>
          <w:vanish/>
          <w:sz w:val="24"/>
          <w:szCs w:val="24"/>
          <w:lang w:val="sl-SI"/>
        </w:rPr>
        <w:t>]</w:t>
      </w:r>
      <w:r w:rsidRPr="002E24F7">
        <w:rPr>
          <w:rStyle w:val="tw4winMark"/>
          <w:szCs w:val="24"/>
          <w:lang w:val="sl-SI"/>
        </w:rPr>
        <w:t>&lt;}0{&gt;</w:t>
      </w:r>
      <w:r w:rsidRPr="002E24F7">
        <w:rPr>
          <w:sz w:val="24"/>
          <w:szCs w:val="24"/>
          <w:lang w:val="sl-SI"/>
        </w:rPr>
        <w:t>[</w:t>
      </w:r>
      <w:r w:rsidRPr="002E24F7">
        <w:rPr>
          <w:sz w:val="24"/>
          <w:szCs w:val="24"/>
          <w:highlight w:val="cyan"/>
          <w:lang w:val="sl-SI"/>
        </w:rPr>
        <w:t>Za osebje iz visokošolskih institucij:</w:t>
      </w:r>
      <w:r w:rsidRPr="002E24F7">
        <w:rPr>
          <w:sz w:val="24"/>
          <w:szCs w:val="24"/>
          <w:lang w:val="sl-SI"/>
        </w:rPr>
        <w:t xml:space="preserve"> </w:t>
      </w:r>
      <w:r w:rsidRPr="002E24F7">
        <w:rPr>
          <w:sz w:val="24"/>
          <w:szCs w:val="24"/>
          <w:highlight w:val="yellow"/>
          <w:lang w:val="sl-SI"/>
        </w:rPr>
        <w:t>Polni uradni naziv pošiljajoče institucije in koda Erasmus, če je ustrezno</w:t>
      </w:r>
      <w:r w:rsidRPr="002E24F7">
        <w:rPr>
          <w:sz w:val="24"/>
          <w:szCs w:val="24"/>
          <w:lang w:val="sl-SI"/>
        </w:rPr>
        <w:t>] [</w:t>
      </w:r>
      <w:r w:rsidRPr="002E24F7">
        <w:rPr>
          <w:sz w:val="24"/>
          <w:szCs w:val="24"/>
          <w:highlight w:val="cyan"/>
          <w:lang w:val="sl-SI"/>
        </w:rPr>
        <w:t>Za vabljeno osebje iz podjetij:</w:t>
      </w:r>
      <w:r w:rsidRPr="002E24F7">
        <w:rPr>
          <w:sz w:val="24"/>
          <w:szCs w:val="24"/>
          <w:lang w:val="sl-SI"/>
        </w:rPr>
        <w:t xml:space="preserve"> </w:t>
      </w:r>
      <w:r w:rsidRPr="002E24F7">
        <w:rPr>
          <w:sz w:val="24"/>
          <w:szCs w:val="24"/>
          <w:highlight w:val="yellow"/>
          <w:lang w:val="sl-SI"/>
        </w:rPr>
        <w:t>Polni uradni naziv sprejemne institucije</w:t>
      </w:r>
      <w:r w:rsidRPr="002E24F7">
        <w:rPr>
          <w:sz w:val="24"/>
          <w:szCs w:val="24"/>
          <w:lang w:val="sl-SI"/>
        </w:rPr>
        <w:t>]</w:t>
      </w:r>
      <w:r w:rsidRPr="002E24F7">
        <w:rPr>
          <w:rStyle w:val="tw4winMark"/>
          <w:szCs w:val="24"/>
          <w:lang w:val="sl-SI"/>
        </w:rPr>
        <w:t>&lt;0}</w:t>
      </w:r>
    </w:p>
    <w:p w14:paraId="00EEA445" w14:textId="77777777" w:rsidR="00DC7EA5" w:rsidRPr="00922F85" w:rsidRDefault="00DC7EA5" w:rsidP="00A46D83">
      <w:pPr>
        <w:rPr>
          <w:szCs w:val="24"/>
          <w:lang w:val="en-GB"/>
        </w:rPr>
      </w:pPr>
      <w:r w:rsidRPr="00735E06">
        <w:rPr>
          <w:rStyle w:val="tw4winMark"/>
          <w:szCs w:val="24"/>
          <w:lang w:val="sl-SI"/>
        </w:rPr>
        <w:t>{0&gt;</w:t>
      </w:r>
      <w:r w:rsidRPr="00735E06">
        <w:rPr>
          <w:vanish/>
          <w:lang w:val="sl-SI"/>
        </w:rPr>
        <w:t>Address: [official address in full]</w:t>
      </w:r>
      <w:r w:rsidRPr="00735E06">
        <w:rPr>
          <w:rStyle w:val="tw4winMark"/>
          <w:lang w:val="sl-SI"/>
        </w:rPr>
        <w:t>&lt;}0{&gt;</w:t>
      </w:r>
      <w:r w:rsidRPr="00735E06">
        <w:rPr>
          <w:lang w:val="sl-SI"/>
        </w:rPr>
        <w:t>Naslov: [polni uradni naslov]</w:t>
      </w:r>
      <w:r w:rsidRPr="00735E06">
        <w:rPr>
          <w:rStyle w:val="tw4winMark"/>
          <w:lang w:val="sl-SI"/>
        </w:rPr>
        <w:t>&lt;0}</w:t>
      </w:r>
    </w:p>
    <w:p w14:paraId="5E209998" w14:textId="77777777" w:rsidR="00DC7EA5" w:rsidRPr="00922F85" w:rsidRDefault="00DC7EA5" w:rsidP="00A46D83">
      <w:pPr>
        <w:rPr>
          <w:sz w:val="24"/>
          <w:szCs w:val="24"/>
          <w:lang w:val="en-GB"/>
        </w:rPr>
      </w:pPr>
      <w:r w:rsidRPr="00735E06">
        <w:rPr>
          <w:rStyle w:val="tw4winMark"/>
          <w:szCs w:val="24"/>
          <w:lang w:val="sl-SI"/>
        </w:rPr>
        <w:t>{0&gt;</w:t>
      </w:r>
      <w:r w:rsidRPr="00735E06">
        <w:rPr>
          <w:vanish/>
          <w:sz w:val="24"/>
          <w:szCs w:val="24"/>
          <w:lang w:val="sl-SI"/>
        </w:rPr>
        <w:t>Called hereafter "the institution", represented for the purposes of signature of this agreement by [name(s), forename(s) and function] of the one part, and</w:t>
      </w:r>
      <w:r w:rsidRPr="00735E06">
        <w:rPr>
          <w:rStyle w:val="tw4winMark"/>
          <w:szCs w:val="24"/>
          <w:lang w:val="sl-SI"/>
        </w:rPr>
        <w:t>&lt;}0{&gt;</w:t>
      </w:r>
      <w:r w:rsidRPr="00735E06">
        <w:rPr>
          <w:sz w:val="24"/>
          <w:szCs w:val="24"/>
          <w:lang w:val="sl-SI"/>
        </w:rPr>
        <w:t>V nadaljevanju "institucija", ki jo za podpis tega sporazuma zastopa [priimki, imena in položaj], na eni strani, in</w:t>
      </w:r>
      <w:r w:rsidRPr="00735E06">
        <w:rPr>
          <w:rStyle w:val="tw4winMark"/>
          <w:szCs w:val="24"/>
          <w:lang w:val="sl-SI"/>
        </w:rPr>
        <w:t>&lt;0}</w:t>
      </w:r>
    </w:p>
    <w:p w14:paraId="23B154B5" w14:textId="77777777" w:rsidR="00DC7EA5" w:rsidRPr="00922F85" w:rsidRDefault="00DC7EA5" w:rsidP="00A46D83">
      <w:pPr>
        <w:rPr>
          <w:sz w:val="22"/>
          <w:szCs w:val="24"/>
          <w:highlight w:val="lightGray"/>
          <w:lang w:val="en-GB"/>
        </w:rPr>
      </w:pPr>
    </w:p>
    <w:p w14:paraId="650B65B0" w14:textId="77777777" w:rsidR="00DC7EA5" w:rsidRPr="00922F85" w:rsidRDefault="00DC7EA5" w:rsidP="00A46D83">
      <w:pPr>
        <w:rPr>
          <w:sz w:val="24"/>
          <w:szCs w:val="24"/>
          <w:lang w:val="en-GB"/>
        </w:rPr>
      </w:pPr>
      <w:r w:rsidRPr="006112C8">
        <w:rPr>
          <w:rStyle w:val="tw4winMark"/>
          <w:szCs w:val="24"/>
          <w:lang w:val="sl-SI"/>
        </w:rPr>
        <w:t>{0&gt;</w:t>
      </w:r>
      <w:r w:rsidRPr="006112C8">
        <w:rPr>
          <w:vanish/>
          <w:sz w:val="22"/>
          <w:szCs w:val="22"/>
          <w:highlight w:val="lightGray"/>
          <w:lang w:val="sl-SI"/>
        </w:rPr>
        <w:t>[Key Action 1 – HIGHER EDUCATION]</w:t>
      </w:r>
      <w:r w:rsidRPr="006112C8">
        <w:rPr>
          <w:rStyle w:val="tw4winMark"/>
          <w:szCs w:val="22"/>
          <w:lang w:val="sl-SI"/>
        </w:rPr>
        <w:t>&lt;}0{&gt;</w:t>
      </w:r>
      <w:r w:rsidRPr="006112C8">
        <w:rPr>
          <w:sz w:val="22"/>
          <w:szCs w:val="22"/>
          <w:highlight w:val="lightGray"/>
          <w:lang w:val="sl-SI"/>
        </w:rPr>
        <w:t>[Ključni ukrep 1 – VISOKOŠOLSKO IZOBRAŽEVANJE]</w:t>
      </w:r>
      <w:r w:rsidRPr="006112C8">
        <w:rPr>
          <w:rStyle w:val="tw4winMark"/>
          <w:szCs w:val="22"/>
          <w:lang w:val="sl-SI"/>
        </w:rPr>
        <w:t>&lt;0}</w:t>
      </w:r>
    </w:p>
    <w:p w14:paraId="01490B26" w14:textId="2A913074" w:rsidR="00DC7EA5" w:rsidRPr="00922F85" w:rsidRDefault="00DC7EA5" w:rsidP="00A46D83">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Dr/Mr/Mrs/Ms [Participant name(s) and forename(s)]</w:t>
      </w:r>
      <w:r w:rsidRPr="002E24F7">
        <w:rPr>
          <w:rStyle w:val="tw4winMark"/>
          <w:szCs w:val="24"/>
          <w:lang w:val="sl-SI"/>
        </w:rPr>
        <w:t>&lt;}0{&gt;</w:t>
      </w:r>
      <w:r w:rsidR="006C3AF6">
        <w:rPr>
          <w:sz w:val="24"/>
          <w:szCs w:val="24"/>
          <w:lang w:val="sl-SI"/>
        </w:rPr>
        <w:t>Dr/Gospod</w:t>
      </w:r>
      <w:r w:rsidRPr="002E24F7">
        <w:rPr>
          <w:sz w:val="24"/>
          <w:szCs w:val="24"/>
          <w:lang w:val="sl-SI"/>
        </w:rPr>
        <w:t>/Gospa/Gospodična [Priimki in imena udeležencev]</w:t>
      </w:r>
      <w:r w:rsidRPr="002E24F7">
        <w:rPr>
          <w:rStyle w:val="tw4winMark"/>
          <w:szCs w:val="24"/>
          <w:lang w:val="sl-SI"/>
        </w:rPr>
        <w:t>&lt;0}</w:t>
      </w:r>
    </w:p>
    <w:p w14:paraId="6A3D6E18" w14:textId="77777777" w:rsidR="00DC7EA5" w:rsidRPr="00922F85" w:rsidRDefault="00DC7EA5" w:rsidP="00A46D83">
      <w:pPr>
        <w:rPr>
          <w:lang w:val="en-GB"/>
        </w:rPr>
      </w:pPr>
      <w:r w:rsidRPr="00F15541">
        <w:rPr>
          <w:rStyle w:val="tw4winMark"/>
          <w:lang w:val="sl-SI"/>
        </w:rPr>
        <w:t>{0&gt;</w:t>
      </w:r>
      <w:r w:rsidRPr="00F15541">
        <w:rPr>
          <w:vanish/>
          <w:lang w:val="sl-SI"/>
        </w:rPr>
        <w:t>Seniority in the position:</w:t>
      </w:r>
      <w:r w:rsidRPr="00F15541">
        <w:rPr>
          <w:vanish/>
          <w:lang w:val="sl-SI"/>
        </w:rPr>
        <w:tab/>
      </w:r>
      <w:r w:rsidRPr="00F15541">
        <w:rPr>
          <w:vanish/>
          <w:lang w:val="sl-SI"/>
        </w:rPr>
        <w:tab/>
      </w:r>
      <w:r w:rsidRPr="00F15541">
        <w:rPr>
          <w:vanish/>
          <w:lang w:val="sl-SI"/>
        </w:rPr>
        <w:tab/>
        <w:t xml:space="preserve">Nationality:  </w:t>
      </w:r>
      <w:r w:rsidRPr="00F15541">
        <w:rPr>
          <w:vanish/>
          <w:lang w:val="sl-SI"/>
        </w:rPr>
        <w:tab/>
      </w:r>
      <w:r w:rsidRPr="00F15541">
        <w:rPr>
          <w:rStyle w:val="tw4winMark"/>
          <w:lang w:val="sl-SI"/>
        </w:rPr>
        <w:t>&lt;}0{&gt;</w:t>
      </w:r>
      <w:r w:rsidRPr="00F15541">
        <w:rPr>
          <w:lang w:val="sl-SI"/>
        </w:rPr>
        <w:t>Službeni staž na položaju:</w:t>
      </w:r>
      <w:r w:rsidRPr="00F15541">
        <w:rPr>
          <w:lang w:val="sl-SI"/>
        </w:rPr>
        <w:tab/>
      </w:r>
      <w:r w:rsidRPr="00F15541">
        <w:rPr>
          <w:lang w:val="sl-SI"/>
        </w:rPr>
        <w:tab/>
      </w:r>
      <w:r w:rsidRPr="00F15541">
        <w:rPr>
          <w:lang w:val="sl-SI"/>
        </w:rPr>
        <w:tab/>
        <w:t xml:space="preserve">Državljanstvo:  </w:t>
      </w:r>
      <w:r w:rsidRPr="00F15541">
        <w:rPr>
          <w:lang w:val="sl-SI"/>
        </w:rPr>
        <w:tab/>
      </w:r>
      <w:r w:rsidRPr="00F15541">
        <w:rPr>
          <w:rStyle w:val="tw4winMark"/>
          <w:lang w:val="sl-SI"/>
        </w:rPr>
        <w:t>&lt;0}</w:t>
      </w:r>
    </w:p>
    <w:p w14:paraId="51B57EE3" w14:textId="77777777" w:rsidR="00DC7EA5" w:rsidRPr="00922F85" w:rsidRDefault="00DC7EA5" w:rsidP="00A46D83">
      <w:pPr>
        <w:rPr>
          <w:lang w:val="en-GB"/>
        </w:rPr>
      </w:pPr>
      <w:r w:rsidRPr="00F15541">
        <w:rPr>
          <w:rStyle w:val="tw4winMark"/>
          <w:lang w:val="sl-SI"/>
        </w:rPr>
        <w:t>{0&gt;</w:t>
      </w:r>
      <w:r w:rsidRPr="00F15541">
        <w:rPr>
          <w:vanish/>
          <w:lang w:val="sl-SI"/>
        </w:rPr>
        <w:t xml:space="preserve">Address: [official address in full] </w:t>
      </w:r>
      <w:r w:rsidRPr="00F15541">
        <w:rPr>
          <w:vanish/>
          <w:lang w:val="sl-SI"/>
        </w:rPr>
        <w:tab/>
      </w:r>
      <w:r w:rsidRPr="00F15541">
        <w:rPr>
          <w:vanish/>
          <w:lang w:val="sl-SI"/>
        </w:rPr>
        <w:tab/>
        <w:t xml:space="preserve">Department/unit:   </w:t>
      </w:r>
      <w:r w:rsidRPr="00F15541">
        <w:rPr>
          <w:vanish/>
          <w:lang w:val="sl-SI"/>
        </w:rPr>
        <w:tab/>
        <w:t xml:space="preserve"> </w:t>
      </w:r>
      <w:r w:rsidRPr="00F15541">
        <w:rPr>
          <w:rStyle w:val="tw4winMark"/>
          <w:lang w:val="sl-SI"/>
        </w:rPr>
        <w:t>&lt;}0{&gt;</w:t>
      </w:r>
      <w:r w:rsidRPr="00F15541">
        <w:rPr>
          <w:lang w:val="sl-SI"/>
        </w:rPr>
        <w:t xml:space="preserve">Naslov: [polni uradni naslov] </w:t>
      </w:r>
      <w:r w:rsidRPr="00F15541">
        <w:rPr>
          <w:lang w:val="sl-SI"/>
        </w:rPr>
        <w:tab/>
      </w:r>
      <w:r w:rsidRPr="00F15541">
        <w:rPr>
          <w:lang w:val="sl-SI"/>
        </w:rPr>
        <w:tab/>
        <w:t xml:space="preserve">Oddelek/enota:   </w:t>
      </w:r>
      <w:r w:rsidRPr="00F15541">
        <w:rPr>
          <w:lang w:val="sl-SI"/>
        </w:rPr>
        <w:tab/>
        <w:t xml:space="preserve"> </w:t>
      </w:r>
      <w:r w:rsidRPr="00F15541">
        <w:rPr>
          <w:rStyle w:val="tw4winMark"/>
          <w:lang w:val="sl-SI"/>
        </w:rPr>
        <w:t>&lt;0}</w:t>
      </w:r>
    </w:p>
    <w:p w14:paraId="3AD1AC8C" w14:textId="77777777" w:rsidR="00DC7EA5" w:rsidRPr="00922F85" w:rsidRDefault="00DC7EA5" w:rsidP="00A46D83">
      <w:pPr>
        <w:rPr>
          <w:lang w:val="en-GB"/>
        </w:rPr>
      </w:pPr>
      <w:r w:rsidRPr="00F15541">
        <w:rPr>
          <w:rStyle w:val="tw4winMark"/>
          <w:lang w:val="sl-SI"/>
        </w:rPr>
        <w:t>{0&gt;</w:t>
      </w:r>
      <w:r w:rsidRPr="00F15541">
        <w:rPr>
          <w:vanish/>
          <w:lang w:val="sl-SI"/>
        </w:rPr>
        <w:t>Phone:</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E-mail:</w:t>
      </w:r>
      <w:r w:rsidRPr="00F15541">
        <w:rPr>
          <w:rStyle w:val="tw4winMark"/>
          <w:lang w:val="sl-SI"/>
        </w:rPr>
        <w:t>&lt;}0{&gt;</w:t>
      </w:r>
      <w:r w:rsidRPr="00F15541">
        <w:rPr>
          <w:lang w:val="sl-SI"/>
        </w:rPr>
        <w:t>Telefon:</w:t>
      </w:r>
      <w:r w:rsidRPr="00F15541">
        <w:rPr>
          <w:lang w:val="sl-SI"/>
        </w:rPr>
        <w:tab/>
      </w:r>
      <w:r w:rsidRPr="00F15541">
        <w:rPr>
          <w:lang w:val="sl-SI"/>
        </w:rPr>
        <w:tab/>
      </w:r>
      <w:r w:rsidRPr="00F15541">
        <w:rPr>
          <w:lang w:val="sl-SI"/>
        </w:rPr>
        <w:tab/>
      </w:r>
      <w:r w:rsidRPr="00F15541">
        <w:rPr>
          <w:lang w:val="sl-SI"/>
        </w:rPr>
        <w:tab/>
      </w:r>
      <w:r w:rsidRPr="00F15541">
        <w:rPr>
          <w:lang w:val="sl-SI"/>
        </w:rPr>
        <w:tab/>
        <w:t>El. pošta:</w:t>
      </w:r>
      <w:r w:rsidRPr="00F15541">
        <w:rPr>
          <w:rStyle w:val="tw4winMark"/>
          <w:lang w:val="sl-SI"/>
        </w:rPr>
        <w:t>&lt;0}</w:t>
      </w:r>
    </w:p>
    <w:p w14:paraId="18D547C9" w14:textId="2FF8FBA3" w:rsidR="00DC7EA5" w:rsidRPr="00922F85" w:rsidRDefault="00DC7EA5" w:rsidP="00A46D83">
      <w:pPr>
        <w:rPr>
          <w:lang w:val="en-GB"/>
        </w:rPr>
      </w:pPr>
      <w:r w:rsidRPr="00F15541">
        <w:rPr>
          <w:rStyle w:val="tw4winMark"/>
          <w:lang w:val="sl-SI"/>
        </w:rPr>
        <w:t>{0&gt;</w:t>
      </w:r>
      <w:r w:rsidRPr="00F15541">
        <w:rPr>
          <w:vanish/>
          <w:lang w:val="sl-SI"/>
        </w:rPr>
        <w:t>Sex:  [M/F]</w:t>
      </w:r>
      <w:r w:rsidRPr="00F15541">
        <w:rPr>
          <w:vanish/>
          <w:lang w:val="sl-SI"/>
        </w:rPr>
        <w:tab/>
      </w:r>
      <w:r w:rsidRPr="00F15541">
        <w:rPr>
          <w:vanish/>
          <w:lang w:val="sl-SI"/>
        </w:rPr>
        <w:tab/>
      </w:r>
      <w:r w:rsidRPr="00F15541">
        <w:rPr>
          <w:vanish/>
          <w:lang w:val="sl-SI"/>
        </w:rPr>
        <w:tab/>
      </w:r>
      <w:r w:rsidRPr="00F15541">
        <w:rPr>
          <w:vanish/>
          <w:lang w:val="sl-SI"/>
        </w:rPr>
        <w:tab/>
        <w:t>Academic year: 20</w:t>
      </w:r>
      <w:r w:rsidRPr="00F15541">
        <w:rPr>
          <w:vanish/>
          <w:highlight w:val="yellow"/>
          <w:lang w:val="sl-SI"/>
        </w:rPr>
        <w:t>..</w:t>
      </w:r>
      <w:r w:rsidRPr="00F15541">
        <w:rPr>
          <w:vanish/>
          <w:lang w:val="sl-SI"/>
        </w:rPr>
        <w:t>/20</w:t>
      </w:r>
      <w:r w:rsidRPr="00F15541">
        <w:rPr>
          <w:vanish/>
          <w:highlight w:val="yellow"/>
          <w:lang w:val="sl-SI"/>
        </w:rPr>
        <w:t>..</w:t>
      </w:r>
      <w:r w:rsidRPr="00F15541">
        <w:rPr>
          <w:rStyle w:val="tw4winMark"/>
          <w:lang w:val="sl-SI"/>
        </w:rPr>
        <w:t>&lt;}0{&gt;</w:t>
      </w:r>
      <w:r w:rsidRPr="00F15541">
        <w:rPr>
          <w:lang w:val="sl-SI"/>
        </w:rPr>
        <w:t>Spol:  [</w:t>
      </w:r>
      <w:r w:rsidR="000111BD">
        <w:rPr>
          <w:lang w:val="sl-SI"/>
        </w:rPr>
        <w:t>moški</w:t>
      </w:r>
      <w:r w:rsidRPr="00F15541">
        <w:rPr>
          <w:lang w:val="sl-SI"/>
        </w:rPr>
        <w:t>/</w:t>
      </w:r>
      <w:r w:rsidR="000111BD">
        <w:rPr>
          <w:lang w:val="sl-SI"/>
        </w:rPr>
        <w:t>ženski</w:t>
      </w:r>
      <w:r w:rsidR="00045842">
        <w:rPr>
          <w:lang w:val="sl-SI"/>
        </w:rPr>
        <w:t>/nedoločen</w:t>
      </w:r>
      <w:r w:rsidRPr="00F15541">
        <w:rPr>
          <w:lang w:val="sl-SI"/>
        </w:rPr>
        <w:t>]</w:t>
      </w:r>
      <w:r w:rsidRPr="00F15541">
        <w:rPr>
          <w:lang w:val="sl-SI"/>
        </w:rPr>
        <w:tab/>
      </w:r>
      <w:r w:rsidRPr="00F15541">
        <w:rPr>
          <w:lang w:val="sl-SI"/>
        </w:rPr>
        <w:tab/>
        <w:t>Študijsko leto: 20</w:t>
      </w:r>
      <w:r w:rsidRPr="00F15541">
        <w:rPr>
          <w:highlight w:val="yellow"/>
          <w:lang w:val="sl-SI"/>
        </w:rPr>
        <w:t>..</w:t>
      </w:r>
      <w:r w:rsidRPr="00F15541">
        <w:rPr>
          <w:lang w:val="sl-SI"/>
        </w:rPr>
        <w:t>/20</w:t>
      </w:r>
      <w:r w:rsidRPr="00F15541">
        <w:rPr>
          <w:highlight w:val="yellow"/>
          <w:lang w:val="sl-SI"/>
        </w:rPr>
        <w:t>..</w:t>
      </w:r>
      <w:r w:rsidRPr="00F15541">
        <w:rPr>
          <w:rStyle w:val="tw4winMark"/>
          <w:lang w:val="sl-SI"/>
        </w:rPr>
        <w:t>&lt;0}</w:t>
      </w:r>
    </w:p>
    <w:p w14:paraId="492FA417" w14:textId="475525A7" w:rsidR="00DC7EA5" w:rsidRPr="00922F85" w:rsidRDefault="00DC7EA5" w:rsidP="00A46D83">
      <w:pPr>
        <w:ind w:left="2552" w:hanging="2552"/>
        <w:rPr>
          <w:rFonts w:ascii="Verdana" w:hAnsi="Verdana" w:cs="Calibri"/>
          <w:lang w:val="en-GB"/>
        </w:rPr>
      </w:pPr>
      <w:r>
        <w:rPr>
          <w:rStyle w:val="tw4winMark"/>
          <w:lang w:val="sl-SI"/>
        </w:rPr>
        <w:t>{0&gt;</w:t>
      </w:r>
      <w:r>
        <w:rPr>
          <w:vanish/>
          <w:lang w:val="sl-SI"/>
        </w:rPr>
        <w:t xml:space="preserve">Participant with:   </w:t>
      </w:r>
      <w:r>
        <w:rPr>
          <w:vanish/>
          <w:lang w:val="sl-SI"/>
        </w:rPr>
        <w:tab/>
      </w:r>
      <w:r>
        <w:rPr>
          <w:rStyle w:val="tw4winMark"/>
          <w:lang w:val="sl-SI"/>
        </w:rPr>
        <w:t>&lt;}0{&gt;</w:t>
      </w:r>
      <w:r>
        <w:rPr>
          <w:lang w:val="sl-SI"/>
        </w:rPr>
        <w:t xml:space="preserve">Udeleženec s/z:   </w:t>
      </w:r>
      <w:r>
        <w:rPr>
          <w:lang w:val="sl-SI"/>
        </w:rPr>
        <w:tab/>
      </w:r>
      <w:r>
        <w:rPr>
          <w:rStyle w:val="tw4winMark"/>
          <w:lang w:val="sl-SI"/>
        </w:rPr>
        <w:t>&lt;0}{0&gt;</w:t>
      </w:r>
      <w:r>
        <w:rPr>
          <w:rFonts w:ascii="MS Gothic" w:eastAsia="MS Gothic" w:hAnsi="MS Gothic" w:cs="MS Gothic" w:hint="eastAsia"/>
          <w:vanish/>
          <w:lang w:val="sl-SI"/>
        </w:rPr>
        <w:t>☐</w:t>
      </w:r>
      <w:r>
        <w:rPr>
          <w:vanish/>
          <w:lang w:val="sl-SI"/>
        </w:rPr>
        <w:t>a financial support from Erasmus+ EU funds</w:t>
      </w:r>
      <w:r>
        <w:rPr>
          <w:rFonts w:ascii="Verdana" w:hAnsi="Verdana" w:cs="Verdana"/>
          <w:vanish/>
          <w:lang w:val="sl-SI"/>
        </w:rPr>
        <w:br/>
      </w:r>
      <w:r>
        <w:rPr>
          <w:rStyle w:val="tw4winMark"/>
          <w:lang w:val="sl-SI"/>
        </w:rPr>
        <w:t>&lt;}0{&gt;</w:t>
      </w:r>
      <w:r>
        <w:rPr>
          <w:rFonts w:ascii="MS Gothic" w:eastAsia="MS Gothic" w:hAnsi="MS Gothic" w:cs="MS Gothic" w:hint="eastAsia"/>
          <w:lang w:val="sl-SI"/>
        </w:rPr>
        <w:t>☐</w:t>
      </w:r>
      <w:r>
        <w:rPr>
          <w:lang w:val="sl-SI"/>
        </w:rPr>
        <w:t xml:space="preserve"> finančno podporo iz evropskih sredstev Erasmus+</w:t>
      </w:r>
      <w:r>
        <w:rPr>
          <w:rFonts w:ascii="Verdana" w:hAnsi="Verdana" w:cs="Verdana"/>
          <w:lang w:val="sl-SI"/>
        </w:rPr>
        <w:br/>
      </w:r>
      <w:r>
        <w:rPr>
          <w:rStyle w:val="tw4winMark"/>
          <w:lang w:val="sl-SI"/>
        </w:rPr>
        <w:t>&lt;0}{0&gt;</w:t>
      </w:r>
      <w:r>
        <w:rPr>
          <w:rFonts w:ascii="MS Gothic" w:eastAsia="MS Gothic" w:hAnsi="MS Gothic" w:cs="MS Gothic" w:hint="eastAsia"/>
          <w:vanish/>
          <w:lang w:val="sl-SI"/>
        </w:rPr>
        <w:t>☐</w:t>
      </w:r>
      <w:r>
        <w:rPr>
          <w:rFonts w:ascii="Verdana" w:hAnsi="Verdana" w:cs="Verdana"/>
          <w:vanish/>
          <w:lang w:val="sl-SI"/>
        </w:rPr>
        <w:t xml:space="preserve"> </w:t>
      </w:r>
      <w:r>
        <w:rPr>
          <w:vanish/>
          <w:lang w:val="sl-SI"/>
        </w:rPr>
        <w:t xml:space="preserve">a zero-grant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rFonts w:ascii="Verdana" w:hAnsi="Verdana" w:cs="Verdana"/>
          <w:lang w:val="sl-SI"/>
        </w:rPr>
        <w:t xml:space="preserve"> </w:t>
      </w:r>
      <w:r w:rsidR="00B84D0E">
        <w:rPr>
          <w:lang w:val="sl-SI"/>
        </w:rPr>
        <w:t>ničelna</w:t>
      </w:r>
      <w:r>
        <w:rPr>
          <w:lang w:val="sl-SI"/>
        </w:rPr>
        <w:t xml:space="preserve"> </w:t>
      </w:r>
      <w:r w:rsidR="00B84D0E">
        <w:rPr>
          <w:lang w:val="sl-SI"/>
        </w:rPr>
        <w:t>nepovratna sredstva</w:t>
      </w:r>
      <w:r>
        <w:rPr>
          <w:lang w:val="sl-SI"/>
        </w:rPr>
        <w:t xml:space="preserve"> </w:t>
      </w:r>
      <w:r w:rsidR="00C235EC">
        <w:rPr>
          <w:lang w:val="sl-SI"/>
        </w:rPr>
        <w:t>(zero grant)</w:t>
      </w:r>
      <w:r>
        <w:rPr>
          <w:rFonts w:ascii="Verdana" w:hAnsi="Verdana" w:cs="Verdana"/>
          <w:lang w:val="sl-SI"/>
        </w:rPr>
        <w:t xml:space="preserve">    </w:t>
      </w:r>
      <w:r>
        <w:rPr>
          <w:rStyle w:val="tw4winMark"/>
          <w:lang w:val="sl-SI"/>
        </w:rPr>
        <w:t>&lt;0}</w:t>
      </w:r>
    </w:p>
    <w:p w14:paraId="43B6D76E" w14:textId="6EABE117" w:rsidR="00DC7EA5" w:rsidRPr="00922F85" w:rsidRDefault="00DC7EA5" w:rsidP="00C34383">
      <w:pPr>
        <w:ind w:left="2552" w:firstLine="13"/>
        <w:rPr>
          <w:rFonts w:ascii="Verdana" w:hAnsi="Verdana" w:cs="Calibri"/>
          <w:lang w:val="en-GB"/>
        </w:rPr>
      </w:pPr>
      <w:r w:rsidRPr="00D55643">
        <w:rPr>
          <w:rStyle w:val="tw4winMark"/>
          <w:lang w:val="sl-SI"/>
        </w:rPr>
        <w:t>{0&gt;</w:t>
      </w:r>
      <w:r w:rsidRPr="00D55643">
        <w:rPr>
          <w:vanish/>
          <w:highlight w:val="cyan"/>
          <w:lang w:val="sl-SI"/>
        </w:rPr>
        <w:t>[NA to select if applicable]</w:t>
      </w:r>
      <w:r w:rsidRPr="00D55643">
        <w:rPr>
          <w:vanish/>
          <w:lang w:val="sl-SI"/>
        </w:rPr>
        <w:t xml:space="preserve">       </w:t>
      </w:r>
      <w:r w:rsidRPr="00D55643">
        <w:rPr>
          <w:rStyle w:val="tw4winMark"/>
          <w:lang w:val="sl-SI"/>
        </w:rPr>
        <w:t>&lt;}0{&gt;&lt;0}</w:t>
      </w:r>
      <w:r>
        <w:rPr>
          <w:rStyle w:val="tw4winMark"/>
          <w:lang w:val="sl-SI"/>
        </w:rPr>
        <w:t>{0&gt;</w:t>
      </w:r>
      <w:r>
        <w:rPr>
          <w:rFonts w:ascii="MS Gothic" w:eastAsia="MS Gothic" w:hAnsi="MS Gothic" w:cs="MS Gothic" w:hint="eastAsia"/>
          <w:vanish/>
          <w:lang w:val="sl-SI"/>
        </w:rPr>
        <w:t>☐</w:t>
      </w:r>
      <w:r>
        <w:rPr>
          <w:vanish/>
          <w:lang w:val="sl-SI"/>
        </w:rPr>
        <w:t xml:space="preserve">a financial support from Erasmus+ EU funds combined with zero-grant </w:t>
      </w:r>
      <w:r>
        <w:rPr>
          <w:rStyle w:val="tw4winMark"/>
          <w:lang w:val="sl-SI"/>
        </w:rPr>
        <w:t>&lt;}0{&gt;</w:t>
      </w:r>
      <w:r>
        <w:rPr>
          <w:rFonts w:ascii="MS Gothic" w:eastAsia="MS Gothic" w:hAnsi="MS Gothic" w:cs="MS Gothic" w:hint="eastAsia"/>
          <w:lang w:val="sl-SI"/>
        </w:rPr>
        <w:t>☐</w:t>
      </w:r>
      <w:r>
        <w:rPr>
          <w:lang w:val="sl-SI"/>
        </w:rPr>
        <w:t xml:space="preserve"> finančno podporo iz evropskih sredstev Erasmus+ v kombinaciji z ničeln</w:t>
      </w:r>
      <w:r w:rsidR="00B84D0E">
        <w:rPr>
          <w:lang w:val="sl-SI"/>
        </w:rPr>
        <w:t>imi</w:t>
      </w:r>
      <w:r>
        <w:rPr>
          <w:lang w:val="sl-SI"/>
        </w:rPr>
        <w:t xml:space="preserve"> </w:t>
      </w:r>
      <w:r w:rsidR="00B84D0E">
        <w:rPr>
          <w:lang w:val="sl-SI"/>
        </w:rPr>
        <w:t>nepovratnimi sredstvi</w:t>
      </w:r>
      <w:r>
        <w:rPr>
          <w:rStyle w:val="tw4winMark"/>
          <w:lang w:val="sl-SI"/>
        </w:rPr>
        <w:t>&lt;0}</w:t>
      </w:r>
    </w:p>
    <w:p w14:paraId="58735EF7" w14:textId="2817AF21" w:rsidR="00DC7EA5" w:rsidRPr="00922F85" w:rsidRDefault="00DC7EA5" w:rsidP="00A46D83">
      <w:pPr>
        <w:rPr>
          <w:rFonts w:ascii="Verdana" w:hAnsi="Verdana" w:cs="Calibri"/>
          <w:lang w:val="en-GB"/>
        </w:rPr>
      </w:pPr>
      <w:r>
        <w:rPr>
          <w:rStyle w:val="tw4winMark"/>
          <w:lang w:val="sl-SI"/>
        </w:rPr>
        <w:t>{0&gt;</w:t>
      </w:r>
      <w:r>
        <w:rPr>
          <w:vanish/>
          <w:lang w:val="sl-SI"/>
        </w:rPr>
        <w:t xml:space="preserve">The financial support includes: </w:t>
      </w:r>
      <w:r>
        <w:rPr>
          <w:rStyle w:val="tw4winMark"/>
          <w:lang w:val="sl-SI"/>
        </w:rPr>
        <w:t>&lt;}0{&gt;</w:t>
      </w:r>
      <w:r>
        <w:rPr>
          <w:lang w:val="sl-SI"/>
        </w:rPr>
        <w:t>Finančna podpora zajema:</w:t>
      </w:r>
      <w:r w:rsidR="000F611F">
        <w:rPr>
          <w:lang w:val="sl-SI"/>
        </w:rPr>
        <w:tab/>
        <w:t xml:space="preserve">        </w:t>
      </w:r>
      <w:r>
        <w:rPr>
          <w:rStyle w:val="tw4winMark"/>
          <w:lang w:val="sl-SI"/>
        </w:rPr>
        <w:t>&lt;0}{0&gt;</w:t>
      </w:r>
      <w:r>
        <w:rPr>
          <w:rFonts w:ascii="MS Gothic" w:eastAsia="MS Gothic" w:hAnsi="MS Gothic" w:cs="MS Gothic" w:hint="eastAsia"/>
          <w:vanish/>
          <w:lang w:val="sl-SI"/>
        </w:rPr>
        <w:t>☐</w:t>
      </w:r>
      <w:r>
        <w:rPr>
          <w:vanish/>
          <w:lang w:val="sl-SI"/>
        </w:rPr>
        <w:t>special needs support</w:t>
      </w:r>
      <w:r>
        <w:rPr>
          <w:rFonts w:ascii="Verdana" w:hAnsi="Verdana" w:cs="Verdana"/>
          <w:vanish/>
          <w:lang w:val="sl-SI"/>
        </w:rPr>
        <w:tab/>
      </w:r>
      <w:r>
        <w:rPr>
          <w:vanish/>
          <w:lang w:val="sl-SI"/>
        </w:rPr>
        <w:t xml:space="preserve">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lang w:val="sl-SI"/>
        </w:rPr>
        <w:t>podporo za osebe s posebnimi potrebami</w:t>
      </w:r>
      <w:r>
        <w:rPr>
          <w:rFonts w:ascii="Verdana" w:hAnsi="Verdana" w:cs="Verdana"/>
          <w:lang w:val="sl-SI"/>
        </w:rPr>
        <w:tab/>
      </w:r>
      <w:r>
        <w:rPr>
          <w:lang w:val="sl-SI"/>
        </w:rPr>
        <w:t xml:space="preserve">   </w:t>
      </w:r>
      <w:r>
        <w:rPr>
          <w:rFonts w:ascii="Verdana" w:hAnsi="Verdana" w:cs="Verdana"/>
          <w:lang w:val="sl-SI"/>
        </w:rPr>
        <w:t xml:space="preserve"> </w:t>
      </w:r>
      <w:r>
        <w:rPr>
          <w:rStyle w:val="tw4winMark"/>
          <w:lang w:val="sl-SI"/>
        </w:rPr>
        <w:t>&lt;0}</w:t>
      </w:r>
    </w:p>
    <w:p w14:paraId="5D0F18EC" w14:textId="77777777" w:rsidR="00DC7EA5" w:rsidRPr="00922F85" w:rsidRDefault="00DC7EA5" w:rsidP="00A46D83">
      <w:pPr>
        <w:rPr>
          <w:rFonts w:ascii="Verdana" w:hAnsi="Verdana" w:cs="Calibri"/>
          <w:lang w:val="en-GB"/>
        </w:rPr>
      </w:pPr>
    </w:p>
    <w:p w14:paraId="273C04DB" w14:textId="77777777" w:rsidR="00DC7EA5" w:rsidRPr="00922F85" w:rsidRDefault="00DC7EA5" w:rsidP="0044645B">
      <w:pPr>
        <w:jc w:val="both"/>
        <w:rPr>
          <w:sz w:val="24"/>
          <w:szCs w:val="24"/>
          <w:lang w:val="en-GB"/>
        </w:rPr>
      </w:pPr>
      <w:r w:rsidRPr="00FA3EEE">
        <w:rPr>
          <w:rStyle w:val="tw4winMark"/>
          <w:szCs w:val="24"/>
          <w:lang w:val="sl-SI"/>
        </w:rPr>
        <w:t>{0&gt;</w:t>
      </w:r>
      <w:r w:rsidRPr="00FA3EEE">
        <w:rPr>
          <w:vanish/>
          <w:sz w:val="22"/>
          <w:szCs w:val="22"/>
          <w:highlight w:val="lightGray"/>
          <w:lang w:val="sl-SI"/>
        </w:rPr>
        <w:t>[Key Action 1 – VOCATIONAL EDUCATION AND TRAINING, SCHOOL EDUCATION, ADULT EDUCATION]</w:t>
      </w:r>
      <w:r w:rsidRPr="00FA3EEE">
        <w:rPr>
          <w:rStyle w:val="tw4winMark"/>
          <w:szCs w:val="22"/>
          <w:lang w:val="sl-SI"/>
        </w:rPr>
        <w:t>&lt;}0{&gt;</w:t>
      </w:r>
      <w:r w:rsidRPr="00FA3EEE">
        <w:rPr>
          <w:sz w:val="22"/>
          <w:szCs w:val="22"/>
          <w:highlight w:val="lightGray"/>
          <w:lang w:val="sl-SI"/>
        </w:rPr>
        <w:t>[Ključni ukrep – POKLICNO IZOBRAŽEVANJE IN USPOSABLJANJE, ŠOLSKO IZOBRAŽEVANJE, IZOBRAŽEVANJE ODRASLIH]</w:t>
      </w:r>
      <w:r w:rsidRPr="00FA3EEE">
        <w:rPr>
          <w:rStyle w:val="tw4winMark"/>
          <w:szCs w:val="22"/>
          <w:lang w:val="sl-SI"/>
        </w:rPr>
        <w:t>&lt;0}</w:t>
      </w:r>
    </w:p>
    <w:p w14:paraId="44930758" w14:textId="2F8DAE1C" w:rsidR="00DC7EA5" w:rsidRPr="00922F85" w:rsidRDefault="00DC7EA5" w:rsidP="00A46D83">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Dr/Mr/Mr/Ms [Participant name(s)  and forename(s)]</w:t>
      </w:r>
      <w:r w:rsidRPr="002E24F7">
        <w:rPr>
          <w:rStyle w:val="tw4winMark"/>
          <w:szCs w:val="24"/>
          <w:lang w:val="sl-SI"/>
        </w:rPr>
        <w:t>&lt;}0{&gt;</w:t>
      </w:r>
      <w:r w:rsidRPr="002E24F7">
        <w:rPr>
          <w:sz w:val="24"/>
          <w:szCs w:val="24"/>
          <w:lang w:val="sl-SI"/>
        </w:rPr>
        <w:t>Dr/Gospod/Gospa/Gospodična [Priimki in imena]</w:t>
      </w:r>
      <w:r w:rsidRPr="002E24F7">
        <w:rPr>
          <w:rStyle w:val="tw4winMark"/>
          <w:szCs w:val="24"/>
          <w:lang w:val="sl-SI"/>
        </w:rPr>
        <w:t>&lt;0}</w:t>
      </w:r>
    </w:p>
    <w:p w14:paraId="578DA73D" w14:textId="77777777" w:rsidR="00DC7EA5" w:rsidRPr="00922F85" w:rsidRDefault="00DC7EA5" w:rsidP="00A46D83">
      <w:pPr>
        <w:rPr>
          <w:lang w:val="en-GB"/>
        </w:rPr>
      </w:pPr>
      <w:r w:rsidRPr="00F15541">
        <w:rPr>
          <w:rStyle w:val="tw4winMark"/>
          <w:lang w:val="sl-SI"/>
        </w:rPr>
        <w:t>{0&gt;</w:t>
      </w:r>
      <w:r w:rsidRPr="00F15541">
        <w:rPr>
          <w:vanish/>
          <w:lang w:val="sl-SI"/>
        </w:rPr>
        <w:t>Seniority in the position:</w:t>
      </w:r>
      <w:r w:rsidRPr="00F15541">
        <w:rPr>
          <w:vanish/>
          <w:lang w:val="sl-SI"/>
        </w:rPr>
        <w:tab/>
      </w:r>
      <w:r w:rsidRPr="00F15541">
        <w:rPr>
          <w:vanish/>
          <w:lang w:val="sl-SI"/>
        </w:rPr>
        <w:tab/>
      </w:r>
      <w:r w:rsidRPr="00F15541">
        <w:rPr>
          <w:vanish/>
          <w:lang w:val="sl-SI"/>
        </w:rPr>
        <w:tab/>
      </w:r>
      <w:r w:rsidRPr="00F15541">
        <w:rPr>
          <w:vanish/>
          <w:lang w:val="sl-SI"/>
        </w:rPr>
        <w:tab/>
        <w:t xml:space="preserve">Nationality:  </w:t>
      </w:r>
      <w:r w:rsidRPr="00F15541">
        <w:rPr>
          <w:vanish/>
          <w:lang w:val="sl-SI"/>
        </w:rPr>
        <w:tab/>
      </w:r>
      <w:r w:rsidRPr="00F15541">
        <w:rPr>
          <w:rStyle w:val="tw4winMark"/>
          <w:lang w:val="sl-SI"/>
        </w:rPr>
        <w:t>&lt;}0{&gt;</w:t>
      </w:r>
      <w:r w:rsidRPr="00F15541">
        <w:rPr>
          <w:lang w:val="sl-SI"/>
        </w:rPr>
        <w:t>Službeni staž na položaju:</w:t>
      </w:r>
      <w:r w:rsidRPr="00F15541">
        <w:rPr>
          <w:lang w:val="sl-SI"/>
        </w:rPr>
        <w:tab/>
      </w:r>
      <w:r w:rsidRPr="00F15541">
        <w:rPr>
          <w:lang w:val="sl-SI"/>
        </w:rPr>
        <w:tab/>
      </w:r>
      <w:r w:rsidRPr="00F15541">
        <w:rPr>
          <w:lang w:val="sl-SI"/>
        </w:rPr>
        <w:tab/>
      </w:r>
      <w:r w:rsidRPr="00F15541">
        <w:rPr>
          <w:lang w:val="sl-SI"/>
        </w:rPr>
        <w:tab/>
        <w:t xml:space="preserve">Državljanstvo:  </w:t>
      </w:r>
      <w:r w:rsidRPr="00F15541">
        <w:rPr>
          <w:lang w:val="sl-SI"/>
        </w:rPr>
        <w:tab/>
      </w:r>
      <w:r w:rsidRPr="00F15541">
        <w:rPr>
          <w:rStyle w:val="tw4winMark"/>
          <w:lang w:val="sl-SI"/>
        </w:rPr>
        <w:t>&lt;0}</w:t>
      </w:r>
    </w:p>
    <w:p w14:paraId="7055BB0E" w14:textId="77777777" w:rsidR="00DC7EA5" w:rsidRPr="00922F85" w:rsidRDefault="00DC7EA5" w:rsidP="00A46D83">
      <w:pPr>
        <w:rPr>
          <w:lang w:val="en-GB"/>
        </w:rPr>
      </w:pPr>
      <w:r w:rsidRPr="00F15541">
        <w:rPr>
          <w:rStyle w:val="tw4winMark"/>
          <w:lang w:val="sl-SI"/>
        </w:rPr>
        <w:t>{0&gt;</w:t>
      </w:r>
      <w:r w:rsidRPr="00F15541">
        <w:rPr>
          <w:vanish/>
          <w:lang w:val="sl-SI"/>
        </w:rPr>
        <w:t xml:space="preserve">Address: [official address in full] </w:t>
      </w:r>
      <w:r w:rsidRPr="00F15541">
        <w:rPr>
          <w:vanish/>
          <w:lang w:val="sl-SI"/>
        </w:rPr>
        <w:tab/>
      </w:r>
      <w:r w:rsidRPr="00F15541">
        <w:rPr>
          <w:vanish/>
          <w:lang w:val="sl-SI"/>
        </w:rPr>
        <w:tab/>
      </w:r>
      <w:r w:rsidRPr="00F15541">
        <w:rPr>
          <w:vanish/>
          <w:lang w:val="sl-SI"/>
        </w:rPr>
        <w:tab/>
        <w:t xml:space="preserve">Department/unit:   </w:t>
      </w:r>
      <w:r w:rsidRPr="00F15541">
        <w:rPr>
          <w:vanish/>
          <w:lang w:val="sl-SI"/>
        </w:rPr>
        <w:tab/>
        <w:t xml:space="preserve"> </w:t>
      </w:r>
      <w:r w:rsidRPr="00F15541">
        <w:rPr>
          <w:rStyle w:val="tw4winMark"/>
          <w:lang w:val="sl-SI"/>
        </w:rPr>
        <w:t>&lt;}0{&gt;</w:t>
      </w:r>
      <w:r w:rsidRPr="00F15541">
        <w:rPr>
          <w:lang w:val="sl-SI"/>
        </w:rPr>
        <w:t xml:space="preserve">Naslov: [polni uradni naslov] </w:t>
      </w:r>
      <w:r w:rsidRPr="00F15541">
        <w:rPr>
          <w:lang w:val="sl-SI"/>
        </w:rPr>
        <w:tab/>
      </w:r>
      <w:r w:rsidRPr="00F15541">
        <w:rPr>
          <w:lang w:val="sl-SI"/>
        </w:rPr>
        <w:tab/>
      </w:r>
      <w:r w:rsidRPr="00F15541">
        <w:rPr>
          <w:lang w:val="sl-SI"/>
        </w:rPr>
        <w:tab/>
        <w:t xml:space="preserve">Oddelek/enota:   </w:t>
      </w:r>
      <w:r w:rsidRPr="00F15541">
        <w:rPr>
          <w:lang w:val="sl-SI"/>
        </w:rPr>
        <w:tab/>
        <w:t xml:space="preserve"> </w:t>
      </w:r>
      <w:r w:rsidRPr="00F15541">
        <w:rPr>
          <w:rStyle w:val="tw4winMark"/>
          <w:lang w:val="sl-SI"/>
        </w:rPr>
        <w:t>&lt;0}</w:t>
      </w:r>
    </w:p>
    <w:p w14:paraId="23F5F782" w14:textId="77777777" w:rsidR="00DC7EA5" w:rsidRPr="00922F85" w:rsidRDefault="00DC7EA5" w:rsidP="00A46D83">
      <w:pPr>
        <w:rPr>
          <w:lang w:val="en-GB"/>
        </w:rPr>
      </w:pPr>
      <w:r w:rsidRPr="00F15541">
        <w:rPr>
          <w:rStyle w:val="tw4winMark"/>
          <w:lang w:val="sl-SI"/>
        </w:rPr>
        <w:t>{0&gt;</w:t>
      </w:r>
      <w:r w:rsidRPr="00F15541">
        <w:rPr>
          <w:vanish/>
          <w:lang w:val="sl-SI"/>
        </w:rPr>
        <w:t>Phone:</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E-mail:</w:t>
      </w:r>
      <w:r w:rsidRPr="00F15541">
        <w:rPr>
          <w:rStyle w:val="tw4winMark"/>
          <w:lang w:val="sl-SI"/>
        </w:rPr>
        <w:t>&lt;}0{&gt;</w:t>
      </w:r>
      <w:r w:rsidRPr="00F15541">
        <w:rPr>
          <w:lang w:val="sl-SI"/>
        </w:rPr>
        <w:t>Telefon:</w:t>
      </w:r>
      <w:r w:rsidRPr="00F15541">
        <w:rPr>
          <w:lang w:val="sl-SI"/>
        </w:rPr>
        <w:tab/>
      </w:r>
      <w:r w:rsidRPr="00F15541">
        <w:rPr>
          <w:lang w:val="sl-SI"/>
        </w:rPr>
        <w:tab/>
      </w:r>
      <w:r w:rsidRPr="00F15541">
        <w:rPr>
          <w:lang w:val="sl-SI"/>
        </w:rPr>
        <w:tab/>
      </w:r>
      <w:r w:rsidRPr="00F15541">
        <w:rPr>
          <w:lang w:val="sl-SI"/>
        </w:rPr>
        <w:tab/>
      </w:r>
      <w:r w:rsidRPr="00F15541">
        <w:rPr>
          <w:lang w:val="sl-SI"/>
        </w:rPr>
        <w:tab/>
      </w:r>
      <w:r w:rsidRPr="00F15541">
        <w:rPr>
          <w:lang w:val="sl-SI"/>
        </w:rPr>
        <w:tab/>
        <w:t>El. pošta:</w:t>
      </w:r>
      <w:r w:rsidRPr="00F15541">
        <w:rPr>
          <w:rStyle w:val="tw4winMark"/>
          <w:lang w:val="sl-SI"/>
        </w:rPr>
        <w:t>&lt;0}</w:t>
      </w:r>
    </w:p>
    <w:p w14:paraId="2E24ED9A" w14:textId="23C409AA" w:rsidR="00DC7EA5" w:rsidRPr="00922F85" w:rsidRDefault="00DC7EA5" w:rsidP="00A46D83">
      <w:pPr>
        <w:rPr>
          <w:lang w:val="en-GB"/>
        </w:rPr>
      </w:pPr>
      <w:r w:rsidRPr="00F15541">
        <w:rPr>
          <w:rStyle w:val="tw4winMark"/>
          <w:lang w:val="sl-SI"/>
        </w:rPr>
        <w:t>{0&gt;</w:t>
      </w:r>
      <w:r w:rsidRPr="00F15541">
        <w:rPr>
          <w:vanish/>
          <w:lang w:val="sl-SI"/>
        </w:rPr>
        <w:t>Sex:  [M/F]</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Academic year: 20</w:t>
      </w:r>
      <w:r w:rsidRPr="00F15541">
        <w:rPr>
          <w:vanish/>
          <w:highlight w:val="yellow"/>
          <w:lang w:val="sl-SI"/>
        </w:rPr>
        <w:t>..</w:t>
      </w:r>
      <w:r w:rsidRPr="00F15541">
        <w:rPr>
          <w:vanish/>
          <w:lang w:val="sl-SI"/>
        </w:rPr>
        <w:t>/20</w:t>
      </w:r>
      <w:r w:rsidRPr="00F15541">
        <w:rPr>
          <w:vanish/>
          <w:highlight w:val="yellow"/>
          <w:lang w:val="sl-SI"/>
        </w:rPr>
        <w:t>..</w:t>
      </w:r>
      <w:r w:rsidRPr="00F15541">
        <w:rPr>
          <w:rStyle w:val="tw4winMark"/>
          <w:lang w:val="sl-SI"/>
        </w:rPr>
        <w:t>&lt;}0{&gt;</w:t>
      </w:r>
      <w:r w:rsidRPr="00F15541">
        <w:rPr>
          <w:lang w:val="sl-SI"/>
        </w:rPr>
        <w:t>Spol:  [</w:t>
      </w:r>
      <w:r w:rsidR="00BE2A04">
        <w:rPr>
          <w:lang w:val="sl-SI"/>
        </w:rPr>
        <w:t>moški</w:t>
      </w:r>
      <w:r w:rsidRPr="00F15541">
        <w:rPr>
          <w:lang w:val="sl-SI"/>
        </w:rPr>
        <w:t>/</w:t>
      </w:r>
      <w:r w:rsidR="00BE2A04">
        <w:rPr>
          <w:lang w:val="sl-SI"/>
        </w:rPr>
        <w:t>ženski</w:t>
      </w:r>
      <w:r w:rsidR="00D65EF5">
        <w:rPr>
          <w:lang w:val="sl-SI"/>
        </w:rPr>
        <w:t>/nedoločen</w:t>
      </w:r>
      <w:r w:rsidRPr="00F15541">
        <w:rPr>
          <w:lang w:val="sl-SI"/>
        </w:rPr>
        <w:t>]</w:t>
      </w:r>
      <w:r w:rsidRPr="00F15541">
        <w:rPr>
          <w:lang w:val="sl-SI"/>
        </w:rPr>
        <w:tab/>
      </w:r>
      <w:r w:rsidRPr="00F15541">
        <w:rPr>
          <w:lang w:val="sl-SI"/>
        </w:rPr>
        <w:tab/>
      </w:r>
      <w:r w:rsidRPr="00F15541">
        <w:rPr>
          <w:lang w:val="sl-SI"/>
        </w:rPr>
        <w:tab/>
        <w:t>Študijsko leto: 20</w:t>
      </w:r>
      <w:r w:rsidRPr="00F15541">
        <w:rPr>
          <w:highlight w:val="yellow"/>
          <w:lang w:val="sl-SI"/>
        </w:rPr>
        <w:t>..</w:t>
      </w:r>
      <w:r w:rsidRPr="00F15541">
        <w:rPr>
          <w:lang w:val="sl-SI"/>
        </w:rPr>
        <w:t>/20</w:t>
      </w:r>
      <w:r w:rsidRPr="00F15541">
        <w:rPr>
          <w:highlight w:val="yellow"/>
          <w:lang w:val="sl-SI"/>
        </w:rPr>
        <w:t>..</w:t>
      </w:r>
      <w:r w:rsidRPr="00F15541">
        <w:rPr>
          <w:rStyle w:val="tw4winMark"/>
          <w:lang w:val="sl-SI"/>
        </w:rPr>
        <w:t>&lt;0}</w:t>
      </w:r>
    </w:p>
    <w:p w14:paraId="59BBE956" w14:textId="77777777" w:rsidR="00DC7EA5" w:rsidRPr="00922F85" w:rsidRDefault="00DC7EA5" w:rsidP="00A46D83">
      <w:pPr>
        <w:rPr>
          <w:rFonts w:ascii="Verdana" w:hAnsi="Verdana" w:cs="Calibri"/>
          <w:lang w:val="en-GB"/>
        </w:rPr>
      </w:pPr>
      <w:r w:rsidRPr="004F6A0D">
        <w:rPr>
          <w:rStyle w:val="tw4winMark"/>
          <w:lang w:val="sl-SI"/>
        </w:rPr>
        <w:t>{0&gt;</w:t>
      </w:r>
      <w:r w:rsidRPr="004F6A0D">
        <w:rPr>
          <w:vanish/>
          <w:lang w:val="sl-SI"/>
        </w:rPr>
        <w:t xml:space="preserve">The financial support includes: </w:t>
      </w:r>
      <w:r w:rsidRPr="004F6A0D">
        <w:rPr>
          <w:rStyle w:val="tw4winMark"/>
          <w:lang w:val="sl-SI"/>
        </w:rPr>
        <w:t>&lt;}0{&gt;</w:t>
      </w:r>
      <w:r w:rsidRPr="004F6A0D">
        <w:rPr>
          <w:lang w:val="sl-SI"/>
        </w:rPr>
        <w:t xml:space="preserve">Finančna podpora zajema: </w:t>
      </w:r>
      <w:r w:rsidRPr="004F6A0D">
        <w:rPr>
          <w:rStyle w:val="tw4winMark"/>
          <w:lang w:val="sl-SI"/>
        </w:rPr>
        <w:t>&lt;0}</w:t>
      </w:r>
      <w:r>
        <w:rPr>
          <w:rStyle w:val="tw4winMark"/>
          <w:lang w:val="sl-SI"/>
        </w:rPr>
        <w:t>{0&gt;</w:t>
      </w:r>
      <w:r>
        <w:rPr>
          <w:rFonts w:ascii="MS Gothic" w:eastAsia="MS Gothic" w:hAnsi="MS Gothic" w:cs="MS Gothic" w:hint="eastAsia"/>
          <w:vanish/>
          <w:lang w:val="sl-SI"/>
        </w:rPr>
        <w:t>☐</w:t>
      </w:r>
      <w:r>
        <w:rPr>
          <w:vanish/>
          <w:lang w:val="sl-SI"/>
        </w:rPr>
        <w:t>special needs support</w:t>
      </w:r>
      <w:r>
        <w:rPr>
          <w:rFonts w:ascii="Verdana" w:hAnsi="Verdana" w:cs="Verdana"/>
          <w:vanish/>
          <w:lang w:val="sl-SI"/>
        </w:rPr>
        <w:tab/>
      </w:r>
      <w:r>
        <w:rPr>
          <w:vanish/>
          <w:lang w:val="sl-SI"/>
        </w:rPr>
        <w:t xml:space="preserve">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lang w:val="sl-SI"/>
        </w:rPr>
        <w:t>podporo za osebe s posebnimi potrebami</w:t>
      </w:r>
      <w:r>
        <w:rPr>
          <w:rFonts w:ascii="Verdana" w:hAnsi="Verdana" w:cs="Verdana"/>
          <w:lang w:val="sl-SI"/>
        </w:rPr>
        <w:tab/>
      </w:r>
      <w:r>
        <w:rPr>
          <w:lang w:val="sl-SI"/>
        </w:rPr>
        <w:t xml:space="preserve">   </w:t>
      </w:r>
      <w:r>
        <w:rPr>
          <w:rFonts w:ascii="Verdana" w:hAnsi="Verdana" w:cs="Verdana"/>
          <w:lang w:val="sl-SI"/>
        </w:rPr>
        <w:t xml:space="preserve"> </w:t>
      </w:r>
      <w:r>
        <w:rPr>
          <w:rStyle w:val="tw4winMark"/>
          <w:lang w:val="sl-SI"/>
        </w:rPr>
        <w:t>&lt;0}</w:t>
      </w:r>
    </w:p>
    <w:p w14:paraId="18F37185" w14:textId="77777777" w:rsidR="00DC7EA5" w:rsidRPr="00922F85" w:rsidRDefault="00DC7EA5" w:rsidP="00A46D83">
      <w:pPr>
        <w:rPr>
          <w:rFonts w:ascii="Verdana" w:hAnsi="Verdana" w:cs="Calibri"/>
          <w:lang w:val="en-GB"/>
        </w:rPr>
      </w:pPr>
    </w:p>
    <w:p w14:paraId="4E56B6A9" w14:textId="77777777" w:rsidR="00DC7EA5" w:rsidRPr="00922F85" w:rsidRDefault="00DC7EA5" w:rsidP="009B375B">
      <w:pPr>
        <w:jc w:val="both"/>
        <w:rPr>
          <w:lang w:val="en-GB"/>
        </w:rPr>
      </w:pPr>
      <w:r w:rsidRPr="001A2F05">
        <w:rPr>
          <w:rStyle w:val="tw4winMark"/>
          <w:lang w:val="sl-SI"/>
        </w:rPr>
        <w:t>{0&gt;</w:t>
      </w:r>
      <w:r w:rsidRPr="001A2F05">
        <w:rPr>
          <w:vanish/>
          <w:highlight w:val="cyan"/>
          <w:lang w:val="sl-SI"/>
        </w:rPr>
        <w:t>[To be completed for invited staff from enterprises and any other participants receiving financial support from Erasmus+ EU funds when the institution/organisation does not already have this information].</w:t>
      </w:r>
      <w:r w:rsidRPr="001A2F05">
        <w:rPr>
          <w:rStyle w:val="tw4winMark"/>
          <w:lang w:val="sl-SI"/>
        </w:rPr>
        <w:t>&lt;}0{&gt;</w:t>
      </w:r>
      <w:r w:rsidRPr="001A2F05">
        <w:rPr>
          <w:highlight w:val="cyan"/>
          <w:lang w:val="sl-SI"/>
        </w:rPr>
        <w:t>[Izpolnite za vabljeno osebje iz podjetij in katere koli druge udeležence, ki prejemajo finančno podporo iz evropskih sredstev Erasmus+, če institucija/organizacija še nima teh informacij].</w:t>
      </w:r>
      <w:r w:rsidRPr="001A2F05">
        <w:rPr>
          <w:rStyle w:val="tw4winMark"/>
          <w:lang w:val="sl-SI"/>
        </w:rPr>
        <w:t>&lt;0}</w:t>
      </w:r>
    </w:p>
    <w:p w14:paraId="6FAA45D6" w14:textId="77777777" w:rsidR="00DC7EA5" w:rsidRPr="00922F85" w:rsidRDefault="00AA738A" w:rsidP="00A46D83">
      <w:pPr>
        <w:rPr>
          <w:rFonts w:ascii="Calibri" w:hAnsi="Calibri" w:cs="Calibri"/>
          <w:lang w:val="en-GB"/>
        </w:rPr>
      </w:pPr>
      <w:r>
        <w:rPr>
          <w:noProof/>
          <w:lang w:val="sl-SI" w:eastAsia="sl-SI"/>
        </w:rPr>
        <mc:AlternateContent>
          <mc:Choice Requires="wps">
            <w:drawing>
              <wp:anchor distT="0" distB="0" distL="114300" distR="114300" simplePos="0" relativeHeight="251658240" behindDoc="0" locked="0" layoutInCell="1" allowOverlap="1" wp14:anchorId="5172138D" wp14:editId="2064F95E">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286C91A" w14:textId="77777777" w:rsidR="00DC7EA5" w:rsidRDefault="00DC7EA5" w:rsidP="00A46D83">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47DDAF61" w14:textId="77777777" w:rsidR="00DC7EA5" w:rsidRDefault="00DC7EA5" w:rsidP="00A46D83">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1E9DFA47" w14:textId="77777777" w:rsidR="00DC7EA5" w:rsidRDefault="00DC7EA5" w:rsidP="00A46D83">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D9727B2" w14:textId="77777777" w:rsidR="00DC7EA5" w:rsidRPr="00735E06" w:rsidRDefault="00DC7EA5" w:rsidP="00A46D83">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0719F">
                              <w:rPr>
                                <w:lang w:val="sl-SI"/>
                              </w:rPr>
                              <w:t xml:space="preserve">Številka </w:t>
                            </w:r>
                            <w:r w:rsidRPr="00C9059C">
                              <w:rPr>
                                <w:lang w:val="sl-SI"/>
                              </w:rPr>
                              <w:t xml:space="preserve">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1ADAB075" w14:textId="77777777" w:rsidR="00DC7EA5" w:rsidRDefault="00DC7EA5">
                            <w:pPr>
                              <w:rPr>
                                <w:lang w:val="en-GB"/>
                              </w:rPr>
                            </w:pPr>
                          </w:p>
                          <w:p w14:paraId="52B03558" w14:textId="77777777" w:rsidR="00DC7EA5" w:rsidRDefault="00DC7EA5">
                            <w:pPr>
                              <w:rPr>
                                <w:lang w:val="en-GB"/>
                              </w:rPr>
                            </w:pPr>
                          </w:p>
                          <w:p w14:paraId="4CFB5DB0" w14:textId="77777777" w:rsidR="00DC7EA5" w:rsidRPr="00C9059C" w:rsidRDefault="00DC7EA5">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2138D"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286C91A" w14:textId="77777777" w:rsidR="00DC7EA5" w:rsidRDefault="00DC7EA5" w:rsidP="00A46D83">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47DDAF61" w14:textId="77777777" w:rsidR="00DC7EA5" w:rsidRDefault="00DC7EA5" w:rsidP="00A46D83">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1E9DFA47" w14:textId="77777777" w:rsidR="00DC7EA5" w:rsidRDefault="00DC7EA5" w:rsidP="00A46D83">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D9727B2" w14:textId="77777777" w:rsidR="00DC7EA5" w:rsidRPr="00735E06" w:rsidRDefault="00DC7EA5" w:rsidP="00A46D83">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0719F">
                        <w:rPr>
                          <w:lang w:val="sl-SI"/>
                        </w:rPr>
                        <w:t xml:space="preserve">Številka </w:t>
                      </w:r>
                      <w:r w:rsidRPr="00C9059C">
                        <w:rPr>
                          <w:lang w:val="sl-SI"/>
                        </w:rPr>
                        <w:t xml:space="preserve">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1ADAB075" w14:textId="77777777" w:rsidR="00DC7EA5" w:rsidRDefault="00DC7EA5">
                      <w:pPr>
                        <w:rPr>
                          <w:lang w:val="en-GB"/>
                        </w:rPr>
                      </w:pPr>
                    </w:p>
                    <w:p w14:paraId="52B03558" w14:textId="77777777" w:rsidR="00DC7EA5" w:rsidRDefault="00DC7EA5">
                      <w:pPr>
                        <w:rPr>
                          <w:lang w:val="en-GB"/>
                        </w:rPr>
                      </w:pPr>
                    </w:p>
                    <w:p w14:paraId="4CFB5DB0" w14:textId="77777777" w:rsidR="00DC7EA5" w:rsidRPr="00C9059C" w:rsidRDefault="00DC7EA5">
                      <w:pPr>
                        <w:rPr>
                          <w:lang w:val="en-GB"/>
                        </w:rPr>
                      </w:pPr>
                    </w:p>
                  </w:txbxContent>
                </v:textbox>
              </v:shape>
            </w:pict>
          </mc:Fallback>
        </mc:AlternateContent>
      </w:r>
      <w:r w:rsidR="00DC7EA5" w:rsidRPr="007A5668">
        <w:rPr>
          <w:rStyle w:val="tw4winMark"/>
          <w:lang w:val="sl-SI"/>
        </w:rPr>
        <w:t>{0&gt;</w:t>
      </w:r>
      <w:r w:rsidR="00DC7EA5" w:rsidRPr="007A5668">
        <w:rPr>
          <w:vanish/>
          <w:lang w:val="sl-SI"/>
        </w:rPr>
        <w:t>Why ‘if applicable » does it mean that the money can be paid in « cash » ?</w:t>
      </w:r>
      <w:r w:rsidR="00DC7EA5" w:rsidRPr="007A5668">
        <w:rPr>
          <w:rStyle w:val="tw4winMark"/>
          <w:lang w:val="sl-SI"/>
        </w:rPr>
        <w:t>&lt;}0{&gt;&lt;0}</w:t>
      </w:r>
    </w:p>
    <w:p w14:paraId="724617C7" w14:textId="77777777" w:rsidR="00DC7EA5" w:rsidRPr="00922F85" w:rsidRDefault="00DC7EA5" w:rsidP="00A46D83">
      <w:pPr>
        <w:rPr>
          <w:rFonts w:ascii="Calibri" w:hAnsi="Calibri" w:cs="Calibri"/>
          <w:lang w:val="en-GB"/>
        </w:rPr>
      </w:pPr>
    </w:p>
    <w:p w14:paraId="060B2302" w14:textId="77777777" w:rsidR="00DC7EA5" w:rsidRPr="00922F85" w:rsidRDefault="00DC7EA5" w:rsidP="00A46D83">
      <w:pPr>
        <w:rPr>
          <w:lang w:val="en-GB"/>
        </w:rPr>
      </w:pPr>
      <w:r w:rsidRPr="00922F85">
        <w:rPr>
          <w:rFonts w:ascii="Calibri" w:hAnsi="Calibri" w:cs="Calibri"/>
          <w:lang w:val="en-GB"/>
        </w:rPr>
        <w:t xml:space="preserve"> </w:t>
      </w:r>
    </w:p>
    <w:p w14:paraId="744AC4FC" w14:textId="77777777" w:rsidR="00DC7EA5" w:rsidRPr="00922F85" w:rsidRDefault="00DC7EA5" w:rsidP="00A46D83">
      <w:pPr>
        <w:rPr>
          <w:lang w:val="en-GB"/>
        </w:rPr>
      </w:pPr>
    </w:p>
    <w:p w14:paraId="7373FFC4" w14:textId="77777777" w:rsidR="00DC7EA5" w:rsidRPr="00922F85" w:rsidRDefault="00DC7EA5" w:rsidP="00A46D83">
      <w:pPr>
        <w:jc w:val="both"/>
        <w:rPr>
          <w:sz w:val="24"/>
          <w:szCs w:val="24"/>
          <w:lang w:val="en-GB"/>
        </w:rPr>
      </w:pPr>
    </w:p>
    <w:p w14:paraId="4427E4BC" w14:textId="77777777" w:rsidR="00DC7EA5" w:rsidRPr="00922F85" w:rsidRDefault="00DC7EA5" w:rsidP="00A46D83">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497ED4BE" w14:textId="77777777" w:rsidR="00DC7EA5" w:rsidRPr="00922F85" w:rsidRDefault="00DC7EA5" w:rsidP="00A46D83">
      <w:pPr>
        <w:jc w:val="both"/>
        <w:rPr>
          <w:sz w:val="24"/>
          <w:szCs w:val="24"/>
          <w:lang w:val="en-GB"/>
        </w:rPr>
      </w:pPr>
    </w:p>
    <w:p w14:paraId="21B44BB3" w14:textId="77777777" w:rsidR="00DC7EA5" w:rsidRPr="00922F85" w:rsidRDefault="00DC7EA5" w:rsidP="00A46D83">
      <w:pPr>
        <w:jc w:val="both"/>
        <w:rPr>
          <w:sz w:val="24"/>
          <w:szCs w:val="24"/>
          <w:lang w:val="en-GB"/>
        </w:rPr>
      </w:pPr>
      <w:r w:rsidRPr="00735E06">
        <w:rPr>
          <w:rStyle w:val="tw4winMark"/>
          <w:szCs w:val="24"/>
          <w:lang w:val="sl-SI"/>
        </w:rPr>
        <w:t>{0&gt;</w:t>
      </w:r>
      <w:r w:rsidRPr="00735E06">
        <w:rPr>
          <w:vanish/>
          <w:sz w:val="24"/>
          <w:szCs w:val="24"/>
          <w:lang w:val="sl-SI"/>
        </w:rPr>
        <w:t>Have agreed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1CC8E13B" w14:textId="77777777" w:rsidR="00DC7EA5" w:rsidRPr="00922F85" w:rsidRDefault="00DC7EA5" w:rsidP="00A46D83">
      <w:pPr>
        <w:tabs>
          <w:tab w:val="left" w:pos="1985"/>
        </w:tabs>
        <w:rPr>
          <w:sz w:val="24"/>
          <w:szCs w:val="24"/>
          <w:lang w:val="en-GB"/>
        </w:rPr>
      </w:pPr>
      <w:r>
        <w:rPr>
          <w:rStyle w:val="tw4winMark"/>
          <w:szCs w:val="24"/>
          <w:lang w:val="sl-SI"/>
        </w:rPr>
        <w:t>{0&gt;</w:t>
      </w:r>
      <w:r>
        <w:rPr>
          <w:vanish/>
          <w:sz w:val="24"/>
          <w:szCs w:val="24"/>
          <w:lang w:val="sl-SI"/>
        </w:rPr>
        <w:t xml:space="preserve">Annex I </w:t>
      </w:r>
      <w:r>
        <w:rPr>
          <w:vanish/>
          <w:sz w:val="24"/>
          <w:szCs w:val="24"/>
          <w:lang w:val="sl-SI"/>
        </w:rPr>
        <w:tab/>
      </w:r>
      <w:r>
        <w:rPr>
          <w:vanish/>
          <w:sz w:val="22"/>
          <w:szCs w:val="22"/>
          <w:highlight w:val="lightGray"/>
          <w:lang w:val="sl-SI"/>
        </w:rPr>
        <w:t>[Key Action 1 – HIGHER EDUCATION]</w:t>
      </w:r>
      <w:r>
        <w:rPr>
          <w:rStyle w:val="tw4winMark"/>
          <w:szCs w:val="22"/>
          <w:lang w:val="sl-SI"/>
        </w:rPr>
        <w:t>&lt;}0{&gt;</w:t>
      </w:r>
      <w:r>
        <w:rPr>
          <w:sz w:val="24"/>
          <w:szCs w:val="24"/>
          <w:lang w:val="sl-SI"/>
        </w:rPr>
        <w:t>Priloga I</w:t>
      </w:r>
      <w:r>
        <w:rPr>
          <w:sz w:val="24"/>
          <w:szCs w:val="24"/>
          <w:lang w:val="sl-SI"/>
        </w:rPr>
        <w:tab/>
      </w:r>
      <w:r>
        <w:rPr>
          <w:sz w:val="22"/>
          <w:szCs w:val="22"/>
          <w:highlight w:val="lightGray"/>
          <w:lang w:val="sl-SI"/>
        </w:rPr>
        <w:t>[Ključni ukrep 1 – VISOKOŠOLSKO IZOBRAŽEVANJE]</w:t>
      </w:r>
      <w:r>
        <w:rPr>
          <w:rStyle w:val="tw4winMark"/>
          <w:szCs w:val="22"/>
          <w:lang w:val="sl-SI"/>
        </w:rPr>
        <w:t>&lt;0}</w:t>
      </w:r>
    </w:p>
    <w:p w14:paraId="617547AF" w14:textId="5BC64EEE" w:rsidR="00DC7EA5" w:rsidRDefault="00DC7EA5" w:rsidP="00A46D83">
      <w:pPr>
        <w:tabs>
          <w:tab w:val="left" w:pos="1701"/>
          <w:tab w:val="left" w:pos="1985"/>
        </w:tabs>
        <w:ind w:left="1701" w:hanging="1701"/>
        <w:rPr>
          <w:b/>
          <w:sz w:val="24"/>
          <w:szCs w:val="24"/>
          <w:lang w:val="is-IS"/>
        </w:rPr>
      </w:pPr>
      <w:r w:rsidRPr="00B4501D">
        <w:rPr>
          <w:rStyle w:val="tw4winMark"/>
          <w:szCs w:val="24"/>
          <w:lang w:val="sl-SI"/>
        </w:rPr>
        <w:t>{0&gt;</w:t>
      </w:r>
      <w:r w:rsidRPr="00B4501D">
        <w:rPr>
          <w:vanish/>
          <w:sz w:val="24"/>
          <w:szCs w:val="24"/>
          <w:lang w:val="sl-SI"/>
        </w:rPr>
        <w:tab/>
      </w:r>
      <w:r w:rsidRPr="00B4501D">
        <w:rPr>
          <w:vanish/>
          <w:sz w:val="24"/>
          <w:szCs w:val="24"/>
          <w:lang w:val="sl-SI"/>
        </w:rPr>
        <w:tab/>
        <w:t>Staff Mobility Agreement</w:t>
      </w:r>
      <w:r w:rsidRPr="00B4501D">
        <w:rPr>
          <w:b/>
          <w:bCs/>
          <w:vanish/>
          <w:sz w:val="24"/>
          <w:szCs w:val="24"/>
          <w:lang w:val="sl-SI"/>
        </w:rPr>
        <w:t xml:space="preserve"> </w:t>
      </w:r>
      <w:r w:rsidRPr="00B4501D">
        <w:rPr>
          <w:rStyle w:val="tw4winMark"/>
          <w:szCs w:val="24"/>
          <w:lang w:val="sl-SI"/>
        </w:rPr>
        <w:t>&lt;}0{&gt;</w:t>
      </w:r>
      <w:r w:rsidRPr="00B4501D">
        <w:rPr>
          <w:sz w:val="24"/>
          <w:szCs w:val="24"/>
          <w:lang w:val="sl-SI"/>
        </w:rPr>
        <w:tab/>
      </w:r>
      <w:r w:rsidRPr="00B4501D">
        <w:rPr>
          <w:sz w:val="24"/>
          <w:szCs w:val="24"/>
          <w:lang w:val="sl-SI"/>
        </w:rPr>
        <w:tab/>
      </w:r>
      <w:r w:rsidR="00BF453E">
        <w:rPr>
          <w:sz w:val="24"/>
          <w:szCs w:val="24"/>
          <w:lang w:val="sl-SI"/>
        </w:rPr>
        <w:t>Program</w:t>
      </w:r>
      <w:r w:rsidRPr="00B4501D">
        <w:rPr>
          <w:sz w:val="24"/>
          <w:szCs w:val="24"/>
          <w:lang w:val="sl-SI"/>
        </w:rPr>
        <w:t xml:space="preserve"> mobilnost</w:t>
      </w:r>
      <w:r w:rsidR="00BF453E">
        <w:rPr>
          <w:sz w:val="24"/>
          <w:szCs w:val="24"/>
          <w:lang w:val="sl-SI"/>
        </w:rPr>
        <w:t>i</w:t>
      </w:r>
      <w:r w:rsidRPr="00B4501D">
        <w:rPr>
          <w:sz w:val="24"/>
          <w:szCs w:val="24"/>
          <w:lang w:val="sl-SI"/>
        </w:rPr>
        <w:t xml:space="preserve"> osebja</w:t>
      </w:r>
      <w:r w:rsidRPr="00B4501D">
        <w:rPr>
          <w:b/>
          <w:bCs/>
          <w:sz w:val="24"/>
          <w:szCs w:val="24"/>
          <w:lang w:val="sl-SI"/>
        </w:rPr>
        <w:t xml:space="preserve"> </w:t>
      </w:r>
      <w:r w:rsidRPr="00B4501D">
        <w:rPr>
          <w:rStyle w:val="tw4winMark"/>
          <w:szCs w:val="24"/>
          <w:lang w:val="sl-SI"/>
        </w:rPr>
        <w:t>&lt;0}</w:t>
      </w:r>
    </w:p>
    <w:p w14:paraId="6B4BE7B4" w14:textId="77777777" w:rsidR="00DC7EA5" w:rsidRPr="00922F85" w:rsidRDefault="00DC7EA5" w:rsidP="00A46D83">
      <w:pPr>
        <w:tabs>
          <w:tab w:val="left" w:pos="1985"/>
        </w:tabs>
        <w:rPr>
          <w:sz w:val="24"/>
          <w:szCs w:val="24"/>
          <w:lang w:val="en-GB"/>
        </w:rPr>
      </w:pPr>
      <w:r w:rsidRPr="006112C8">
        <w:rPr>
          <w:rStyle w:val="tw4winMark"/>
          <w:szCs w:val="24"/>
          <w:lang w:val="sl-SI"/>
        </w:rPr>
        <w:t>{0&gt;</w:t>
      </w:r>
      <w:r w:rsidRPr="006112C8">
        <w:rPr>
          <w:vanish/>
          <w:sz w:val="22"/>
          <w:szCs w:val="22"/>
          <w:highlight w:val="lightGray"/>
          <w:lang w:val="sl-SI"/>
        </w:rPr>
        <w:tab/>
        <w:t>[Key Action 1 – SCHOOL EDUCATION]</w:t>
      </w:r>
      <w:r w:rsidRPr="006112C8">
        <w:rPr>
          <w:rStyle w:val="tw4winMark"/>
          <w:szCs w:val="22"/>
          <w:lang w:val="sl-SI"/>
        </w:rPr>
        <w:t>&lt;}0{&gt;</w:t>
      </w:r>
      <w:r w:rsidRPr="006112C8">
        <w:rPr>
          <w:sz w:val="22"/>
          <w:szCs w:val="22"/>
          <w:highlight w:val="lightGray"/>
          <w:lang w:val="sl-SI"/>
        </w:rPr>
        <w:tab/>
        <w:t>[Ključni ukrep 1 – ŠOLSKO IZOBRAŽEVANJE]</w:t>
      </w:r>
      <w:r w:rsidRPr="006112C8">
        <w:rPr>
          <w:rStyle w:val="tw4winMark"/>
          <w:szCs w:val="22"/>
          <w:lang w:val="sl-SI"/>
        </w:rPr>
        <w:t>&lt;0}</w:t>
      </w:r>
    </w:p>
    <w:p w14:paraId="5A04CA24" w14:textId="6AC9166C" w:rsidR="00DC7EA5" w:rsidRDefault="00DC7EA5" w:rsidP="00A46D83">
      <w:pPr>
        <w:tabs>
          <w:tab w:val="left" w:pos="1701"/>
          <w:tab w:val="left" w:pos="1985"/>
        </w:tabs>
        <w:ind w:left="1701" w:hanging="1701"/>
        <w:rPr>
          <w:b/>
          <w:sz w:val="24"/>
          <w:szCs w:val="24"/>
          <w:lang w:val="is-IS"/>
        </w:rPr>
      </w:pPr>
      <w:r w:rsidRPr="00B4501D">
        <w:rPr>
          <w:rStyle w:val="tw4winMark"/>
          <w:szCs w:val="24"/>
          <w:lang w:val="sl-SI"/>
        </w:rPr>
        <w:t>{0&gt;</w:t>
      </w:r>
      <w:r w:rsidRPr="00B4501D">
        <w:rPr>
          <w:vanish/>
          <w:sz w:val="24"/>
          <w:szCs w:val="24"/>
          <w:lang w:val="sl-SI"/>
        </w:rPr>
        <w:tab/>
      </w:r>
      <w:r w:rsidRPr="00B4501D">
        <w:rPr>
          <w:vanish/>
          <w:sz w:val="24"/>
          <w:szCs w:val="24"/>
          <w:lang w:val="sl-SI"/>
        </w:rPr>
        <w:tab/>
        <w:t>Staff Mobility Agreement</w:t>
      </w:r>
      <w:r w:rsidRPr="00B4501D">
        <w:rPr>
          <w:b/>
          <w:bCs/>
          <w:vanish/>
          <w:sz w:val="24"/>
          <w:szCs w:val="24"/>
          <w:lang w:val="sl-SI"/>
        </w:rPr>
        <w:t xml:space="preserve"> </w:t>
      </w:r>
      <w:r w:rsidRPr="00B4501D">
        <w:rPr>
          <w:rStyle w:val="tw4winMark"/>
          <w:szCs w:val="24"/>
          <w:lang w:val="sl-SI"/>
        </w:rPr>
        <w:t>&lt;}0{&gt;</w:t>
      </w:r>
      <w:r w:rsidRPr="00B4501D">
        <w:rPr>
          <w:sz w:val="24"/>
          <w:szCs w:val="24"/>
          <w:lang w:val="sl-SI"/>
        </w:rPr>
        <w:tab/>
      </w:r>
      <w:r w:rsidRPr="00B4501D">
        <w:rPr>
          <w:sz w:val="24"/>
          <w:szCs w:val="24"/>
          <w:lang w:val="sl-SI"/>
        </w:rPr>
        <w:tab/>
      </w:r>
      <w:r w:rsidR="00BF453E">
        <w:rPr>
          <w:sz w:val="24"/>
          <w:szCs w:val="24"/>
          <w:lang w:val="sl-SI"/>
        </w:rPr>
        <w:t>Program m</w:t>
      </w:r>
      <w:r w:rsidRPr="00B4501D">
        <w:rPr>
          <w:sz w:val="24"/>
          <w:szCs w:val="24"/>
          <w:lang w:val="sl-SI"/>
        </w:rPr>
        <w:t>obilnost</w:t>
      </w:r>
      <w:r w:rsidR="00BF453E">
        <w:rPr>
          <w:sz w:val="24"/>
          <w:szCs w:val="24"/>
          <w:lang w:val="sl-SI"/>
        </w:rPr>
        <w:t>i</w:t>
      </w:r>
      <w:r w:rsidRPr="00B4501D">
        <w:rPr>
          <w:sz w:val="24"/>
          <w:szCs w:val="24"/>
          <w:lang w:val="sl-SI"/>
        </w:rPr>
        <w:t xml:space="preserve"> osebja</w:t>
      </w:r>
      <w:r w:rsidRPr="00B4501D">
        <w:rPr>
          <w:b/>
          <w:bCs/>
          <w:sz w:val="24"/>
          <w:szCs w:val="24"/>
          <w:lang w:val="sl-SI"/>
        </w:rPr>
        <w:t xml:space="preserve"> </w:t>
      </w:r>
      <w:r w:rsidRPr="00B4501D">
        <w:rPr>
          <w:rStyle w:val="tw4winMark"/>
          <w:szCs w:val="24"/>
          <w:lang w:val="sl-SI"/>
        </w:rPr>
        <w:t>&lt;0}</w:t>
      </w:r>
    </w:p>
    <w:p w14:paraId="04CBBAB2" w14:textId="77777777" w:rsidR="00DC7EA5" w:rsidRPr="00922F85" w:rsidRDefault="00DC7EA5" w:rsidP="00A46D83">
      <w:pPr>
        <w:tabs>
          <w:tab w:val="left" w:pos="1985"/>
        </w:tabs>
        <w:rPr>
          <w:sz w:val="24"/>
          <w:szCs w:val="24"/>
          <w:lang w:val="en-GB"/>
        </w:rPr>
      </w:pPr>
      <w:r>
        <w:rPr>
          <w:rStyle w:val="tw4winMark"/>
          <w:szCs w:val="24"/>
          <w:lang w:val="sl-SI"/>
        </w:rPr>
        <w:t>{0&gt;</w:t>
      </w:r>
      <w:r>
        <w:rPr>
          <w:vanish/>
          <w:sz w:val="24"/>
          <w:szCs w:val="24"/>
          <w:lang w:val="sl-SI"/>
        </w:rPr>
        <w:tab/>
      </w:r>
      <w:r>
        <w:rPr>
          <w:vanish/>
          <w:sz w:val="22"/>
          <w:szCs w:val="22"/>
          <w:highlight w:val="lightGray"/>
          <w:lang w:val="sl-SI"/>
        </w:rPr>
        <w:t>[Key Action 1 – VOCATIONAL TRAINING]</w:t>
      </w:r>
      <w:r>
        <w:rPr>
          <w:rStyle w:val="tw4winMark"/>
          <w:szCs w:val="22"/>
          <w:lang w:val="sl-SI"/>
        </w:rPr>
        <w:t>&lt;}0{&gt;</w:t>
      </w:r>
      <w:r>
        <w:rPr>
          <w:sz w:val="24"/>
          <w:szCs w:val="24"/>
          <w:lang w:val="sl-SI"/>
        </w:rPr>
        <w:tab/>
      </w:r>
      <w:r>
        <w:rPr>
          <w:sz w:val="22"/>
          <w:szCs w:val="22"/>
          <w:highlight w:val="lightGray"/>
          <w:lang w:val="sl-SI"/>
        </w:rPr>
        <w:t>[Ključni ukrep 1 – POKLICNO USPOSABLJANJE]</w:t>
      </w:r>
      <w:r>
        <w:rPr>
          <w:rStyle w:val="tw4winMark"/>
          <w:szCs w:val="22"/>
          <w:lang w:val="sl-SI"/>
        </w:rPr>
        <w:t>&lt;0}</w:t>
      </w:r>
    </w:p>
    <w:p w14:paraId="16C5FC8F" w14:textId="77777777" w:rsidR="00DC7EA5" w:rsidRPr="00922F85" w:rsidRDefault="00DC7EA5" w:rsidP="00A46D83">
      <w:pPr>
        <w:tabs>
          <w:tab w:val="left" w:pos="1985"/>
        </w:tabs>
        <w:ind w:left="1985" w:hanging="1985"/>
        <w:rPr>
          <w:sz w:val="24"/>
          <w:szCs w:val="24"/>
          <w:lang w:val="en-GB"/>
        </w:rPr>
      </w:pPr>
      <w:r>
        <w:rPr>
          <w:rStyle w:val="tw4winMark"/>
          <w:szCs w:val="24"/>
          <w:lang w:val="sl-SI"/>
        </w:rPr>
        <w:t>{0&gt;</w:t>
      </w:r>
      <w:r>
        <w:rPr>
          <w:vanish/>
          <w:sz w:val="24"/>
          <w:szCs w:val="24"/>
          <w:lang w:val="sl-SI"/>
        </w:rPr>
        <w:tab/>
      </w:r>
      <w:r>
        <w:rPr>
          <w:vanish/>
          <w:sz w:val="24"/>
          <w:szCs w:val="24"/>
          <w:highlight w:val="yellow"/>
          <w:lang w:val="sl-SI"/>
        </w:rPr>
        <w:t>Work programme</w:t>
      </w:r>
      <w:r>
        <w:rPr>
          <w:vanish/>
          <w:sz w:val="24"/>
          <w:szCs w:val="24"/>
          <w:lang w:val="sl-SI"/>
        </w:rPr>
        <w:t xml:space="preserve">  </w:t>
      </w:r>
      <w:r>
        <w:rPr>
          <w:vanish/>
          <w:sz w:val="24"/>
          <w:szCs w:val="24"/>
          <w:highlight w:val="yellow"/>
          <w:lang w:val="sl-SI"/>
        </w:rPr>
        <w:t>[to be signed between sending and receiving organisations]</w:t>
      </w:r>
      <w:r>
        <w:rPr>
          <w:rStyle w:val="tw4winMark"/>
          <w:szCs w:val="24"/>
          <w:lang w:val="sl-SI"/>
        </w:rPr>
        <w:t>&lt;}0{&gt;</w:t>
      </w:r>
      <w:r>
        <w:rPr>
          <w:sz w:val="24"/>
          <w:szCs w:val="24"/>
          <w:lang w:val="sl-SI"/>
        </w:rPr>
        <w:tab/>
      </w:r>
      <w:r>
        <w:rPr>
          <w:sz w:val="24"/>
          <w:szCs w:val="24"/>
          <w:highlight w:val="yellow"/>
          <w:lang w:val="sl-SI"/>
        </w:rPr>
        <w:t>Delovni program</w:t>
      </w:r>
      <w:r>
        <w:rPr>
          <w:sz w:val="24"/>
          <w:szCs w:val="24"/>
          <w:lang w:val="sl-SI"/>
        </w:rPr>
        <w:t xml:space="preserve">  </w:t>
      </w:r>
      <w:r>
        <w:rPr>
          <w:sz w:val="24"/>
          <w:szCs w:val="24"/>
          <w:highlight w:val="yellow"/>
          <w:lang w:val="sl-SI"/>
        </w:rPr>
        <w:t>[ki ga podpišeta pošiljajoča in organizacija</w:t>
      </w:r>
      <w:r w:rsidR="008659E3">
        <w:rPr>
          <w:sz w:val="24"/>
          <w:szCs w:val="24"/>
          <w:highlight w:val="yellow"/>
          <w:lang w:val="sl-SI"/>
        </w:rPr>
        <w:t xml:space="preserve"> gostiteljica</w:t>
      </w:r>
      <w:r>
        <w:rPr>
          <w:sz w:val="24"/>
          <w:szCs w:val="24"/>
          <w:highlight w:val="yellow"/>
          <w:lang w:val="sl-SI"/>
        </w:rPr>
        <w:t>]</w:t>
      </w:r>
      <w:r>
        <w:rPr>
          <w:rStyle w:val="tw4winMark"/>
          <w:szCs w:val="24"/>
          <w:lang w:val="sl-SI"/>
        </w:rPr>
        <w:t>&lt;0}</w:t>
      </w:r>
    </w:p>
    <w:p w14:paraId="4476AEC6" w14:textId="77777777" w:rsidR="00DC7EA5" w:rsidRPr="002663DC" w:rsidRDefault="00DC7EA5" w:rsidP="002663DC">
      <w:pPr>
        <w:tabs>
          <w:tab w:val="left" w:pos="1985"/>
        </w:tabs>
        <w:ind w:left="3970" w:hanging="1985"/>
        <w:jc w:val="both"/>
        <w:rPr>
          <w:sz w:val="22"/>
          <w:szCs w:val="22"/>
          <w:highlight w:val="lightGray"/>
          <w:lang w:val="sl-SI"/>
        </w:rPr>
      </w:pPr>
      <w:r w:rsidRPr="002663DC">
        <w:rPr>
          <w:vanish/>
          <w:sz w:val="22"/>
          <w:szCs w:val="22"/>
          <w:highlight w:val="lightGray"/>
        </w:rPr>
        <w:t>{0&gt;</w:t>
      </w:r>
      <w:r w:rsidRPr="002663DC">
        <w:rPr>
          <w:vanish/>
          <w:sz w:val="22"/>
          <w:highlight w:val="lightGray"/>
        </w:rPr>
        <w:t>&lt;}0{&gt;</w:t>
      </w:r>
      <w:r w:rsidRPr="002663DC">
        <w:rPr>
          <w:sz w:val="22"/>
          <w:szCs w:val="22"/>
          <w:highlight w:val="lightGray"/>
          <w:lang w:val="sl-SI"/>
        </w:rPr>
        <w:t>[Ključni ukrep 1 – IZOBRAŽEVANJE ODRASLIH]</w:t>
      </w:r>
      <w:r w:rsidRPr="002663DC">
        <w:rPr>
          <w:vanish/>
          <w:sz w:val="22"/>
          <w:highlight w:val="lightGray"/>
        </w:rPr>
        <w:t>&lt;0}</w:t>
      </w:r>
    </w:p>
    <w:p w14:paraId="181BBDF2" w14:textId="35D4E862" w:rsidR="00DC7EA5" w:rsidRDefault="00DC7EA5">
      <w:pPr>
        <w:tabs>
          <w:tab w:val="left" w:pos="1701"/>
          <w:tab w:val="left" w:pos="1985"/>
        </w:tabs>
        <w:ind w:left="1701" w:hanging="981"/>
        <w:rPr>
          <w:b/>
          <w:sz w:val="24"/>
          <w:szCs w:val="24"/>
          <w:lang w:val="is-IS"/>
        </w:rPr>
      </w:pPr>
      <w:r w:rsidRPr="00D71485">
        <w:rPr>
          <w:rStyle w:val="tw4winMark"/>
          <w:lang w:val="sl-SI"/>
        </w:rPr>
        <w:t>{0&gt;</w:t>
      </w:r>
      <w:r w:rsidRPr="00D71485">
        <w:rPr>
          <w:b/>
          <w:bCs/>
          <w:vanish/>
          <w:sz w:val="24"/>
          <w:szCs w:val="24"/>
          <w:highlight w:val="yellow"/>
          <w:lang w:val="sl-SI"/>
        </w:rPr>
        <w:t>`</w:t>
      </w:r>
      <w:r w:rsidRPr="00D71485">
        <w:rPr>
          <w:b/>
          <w:bCs/>
          <w:vanish/>
          <w:sz w:val="24"/>
          <w:szCs w:val="24"/>
          <w:highlight w:val="yellow"/>
          <w:lang w:val="sl-SI"/>
        </w:rPr>
        <w:tab/>
      </w:r>
      <w:r w:rsidRPr="00D71485">
        <w:rPr>
          <w:b/>
          <w:bCs/>
          <w:vanish/>
          <w:sz w:val="24"/>
          <w:szCs w:val="24"/>
          <w:highlight w:val="yellow"/>
          <w:lang w:val="sl-SI"/>
        </w:rPr>
        <w:tab/>
      </w:r>
      <w:r w:rsidRPr="00D71485">
        <w:rPr>
          <w:vanish/>
          <w:sz w:val="24"/>
          <w:szCs w:val="24"/>
          <w:highlight w:val="yellow"/>
          <w:lang w:val="sl-SI"/>
        </w:rPr>
        <w:t>Staff Mobility Agreement</w:t>
      </w:r>
      <w:r w:rsidRPr="00D71485">
        <w:rPr>
          <w:b/>
          <w:bCs/>
          <w:vanish/>
          <w:sz w:val="24"/>
          <w:szCs w:val="24"/>
          <w:lang w:val="sl-SI"/>
        </w:rPr>
        <w:t xml:space="preserve"> </w:t>
      </w:r>
      <w:r w:rsidRPr="00D71485">
        <w:rPr>
          <w:rStyle w:val="tw4winMark"/>
          <w:szCs w:val="24"/>
          <w:lang w:val="sl-SI"/>
        </w:rPr>
        <w:t>&lt;}0{&gt;</w:t>
      </w:r>
      <w:r w:rsidRPr="00D71485">
        <w:rPr>
          <w:b/>
          <w:bCs/>
          <w:sz w:val="24"/>
          <w:szCs w:val="24"/>
          <w:highlight w:val="yellow"/>
          <w:lang w:val="sl-SI"/>
        </w:rPr>
        <w:t xml:space="preserve"> </w:t>
      </w:r>
      <w:r w:rsidRPr="00D71485">
        <w:rPr>
          <w:b/>
          <w:bCs/>
          <w:sz w:val="24"/>
          <w:szCs w:val="24"/>
          <w:highlight w:val="yellow"/>
          <w:lang w:val="sl-SI"/>
        </w:rPr>
        <w:tab/>
      </w:r>
      <w:r w:rsidRPr="00D71485">
        <w:rPr>
          <w:b/>
          <w:bCs/>
          <w:sz w:val="24"/>
          <w:szCs w:val="24"/>
          <w:highlight w:val="yellow"/>
          <w:lang w:val="sl-SI"/>
        </w:rPr>
        <w:tab/>
      </w:r>
      <w:r w:rsidR="009A5503">
        <w:rPr>
          <w:sz w:val="24"/>
          <w:szCs w:val="24"/>
          <w:highlight w:val="yellow"/>
          <w:lang w:val="sl-SI"/>
        </w:rPr>
        <w:t xml:space="preserve">Program mobilnosti </w:t>
      </w:r>
      <w:r w:rsidRPr="00D71485">
        <w:rPr>
          <w:sz w:val="24"/>
          <w:szCs w:val="24"/>
          <w:highlight w:val="yellow"/>
          <w:lang w:val="sl-SI"/>
        </w:rPr>
        <w:t>osebja</w:t>
      </w:r>
      <w:r w:rsidRPr="00D71485">
        <w:rPr>
          <w:b/>
          <w:bCs/>
          <w:sz w:val="24"/>
          <w:szCs w:val="24"/>
          <w:lang w:val="sl-SI"/>
        </w:rPr>
        <w:t xml:space="preserve"> </w:t>
      </w:r>
      <w:r w:rsidRPr="00D71485">
        <w:rPr>
          <w:sz w:val="24"/>
          <w:szCs w:val="24"/>
          <w:lang w:val="sl-SI"/>
        </w:rPr>
        <w:t xml:space="preserve"> </w:t>
      </w:r>
      <w:r w:rsidRPr="00D71485">
        <w:rPr>
          <w:rStyle w:val="tw4winMark"/>
          <w:szCs w:val="24"/>
          <w:lang w:val="sl-SI"/>
        </w:rPr>
        <w:t>&lt;0}</w:t>
      </w:r>
    </w:p>
    <w:p w14:paraId="7B52A27C" w14:textId="77777777" w:rsidR="00DC7EA5" w:rsidRPr="00922F85" w:rsidRDefault="00DC7EA5">
      <w:pPr>
        <w:tabs>
          <w:tab w:val="left" w:pos="1985"/>
        </w:tabs>
        <w:ind w:left="3970" w:hanging="1985"/>
        <w:rPr>
          <w:b/>
          <w:sz w:val="24"/>
          <w:szCs w:val="24"/>
          <w:lang w:val="en-GB"/>
        </w:rPr>
      </w:pPr>
    </w:p>
    <w:p w14:paraId="2C306A61" w14:textId="77777777" w:rsidR="00DC7EA5" w:rsidRPr="00EE7E83" w:rsidRDefault="00DC7EA5" w:rsidP="00A46D83">
      <w:pPr>
        <w:tabs>
          <w:tab w:val="left" w:pos="1701"/>
          <w:tab w:val="left" w:pos="1985"/>
        </w:tabs>
        <w:ind w:left="1701" w:hanging="1701"/>
        <w:rPr>
          <w:sz w:val="24"/>
          <w:szCs w:val="24"/>
          <w:lang w:val="is-IS"/>
        </w:rPr>
      </w:pPr>
      <w:r w:rsidRPr="00EE7E83">
        <w:rPr>
          <w:rStyle w:val="tw4winMark"/>
          <w:szCs w:val="24"/>
          <w:lang w:val="sl-SI"/>
        </w:rPr>
        <w:t>{0&gt;</w:t>
      </w:r>
      <w:r w:rsidRPr="00EE7E83">
        <w:rPr>
          <w:vanish/>
          <w:sz w:val="24"/>
          <w:szCs w:val="24"/>
          <w:lang w:val="sl-SI"/>
        </w:rPr>
        <w:t xml:space="preserve">Annex II </w:t>
      </w:r>
      <w:r w:rsidRPr="00EE7E83">
        <w:rPr>
          <w:vanish/>
          <w:sz w:val="24"/>
          <w:szCs w:val="24"/>
          <w:lang w:val="sl-SI"/>
        </w:rPr>
        <w:tab/>
      </w:r>
      <w:r w:rsidRPr="00EE7E83">
        <w:rPr>
          <w:vanish/>
          <w:sz w:val="24"/>
          <w:szCs w:val="24"/>
          <w:lang w:val="sl-SI"/>
        </w:rPr>
        <w:tab/>
        <w:t>General Conditions</w:t>
      </w:r>
      <w:r w:rsidRPr="00EE7E83">
        <w:rPr>
          <w:rStyle w:val="tw4winMark"/>
          <w:szCs w:val="24"/>
          <w:lang w:val="sl-SI"/>
        </w:rPr>
        <w:t>&lt;}0{&gt;</w:t>
      </w:r>
      <w:r w:rsidRPr="00EE7E83">
        <w:rPr>
          <w:sz w:val="24"/>
          <w:szCs w:val="24"/>
          <w:lang w:val="sl-SI"/>
        </w:rPr>
        <w:t xml:space="preserve">Priloga II </w:t>
      </w:r>
      <w:r w:rsidRPr="00EE7E83">
        <w:rPr>
          <w:sz w:val="24"/>
          <w:szCs w:val="24"/>
          <w:lang w:val="sl-SI"/>
        </w:rPr>
        <w:tab/>
      </w:r>
      <w:r w:rsidRPr="00EE7E83">
        <w:rPr>
          <w:sz w:val="24"/>
          <w:szCs w:val="24"/>
          <w:lang w:val="sl-SI"/>
        </w:rPr>
        <w:tab/>
        <w:t>Splošni pogoji</w:t>
      </w:r>
      <w:r w:rsidRPr="00EE7E83">
        <w:rPr>
          <w:rStyle w:val="tw4winMark"/>
          <w:szCs w:val="24"/>
          <w:lang w:val="sl-SI"/>
        </w:rPr>
        <w:t>&lt;0}</w:t>
      </w:r>
    </w:p>
    <w:p w14:paraId="586DE47A" w14:textId="77777777" w:rsidR="00DC7EA5" w:rsidRPr="00922F85" w:rsidRDefault="00DC7EA5">
      <w:pPr>
        <w:rPr>
          <w:sz w:val="24"/>
          <w:szCs w:val="24"/>
          <w:lang w:val="en-GB"/>
        </w:rPr>
      </w:pPr>
    </w:p>
    <w:p w14:paraId="0AE302FA" w14:textId="77777777" w:rsidR="00DC7EA5" w:rsidRPr="00922F85" w:rsidRDefault="00DC7EA5" w:rsidP="00A46D83">
      <w:pPr>
        <w:jc w:val="both"/>
        <w:rPr>
          <w:u w:val="single"/>
          <w:lang w:val="en-GB"/>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41F5DE74" w14:textId="77777777" w:rsidR="00DC7EA5" w:rsidRPr="00922F85" w:rsidRDefault="00DC7EA5" w:rsidP="00A46D83">
      <w:pPr>
        <w:jc w:val="both"/>
        <w:rPr>
          <w:u w:val="single"/>
          <w:lang w:val="en-GB"/>
        </w:rPr>
      </w:pPr>
    </w:p>
    <w:p w14:paraId="1063D35F" w14:textId="77777777" w:rsidR="00DC7EA5" w:rsidRPr="00922F85" w:rsidRDefault="00DC7EA5" w:rsidP="00A46D83">
      <w:pPr>
        <w:jc w:val="both"/>
        <w:rPr>
          <w:lang w:val="en-GB"/>
        </w:rPr>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60B0A513" w14:textId="77777777" w:rsidR="00DC7EA5" w:rsidRPr="00922F85" w:rsidRDefault="00DC7EA5" w:rsidP="00A46D83">
      <w:pPr>
        <w:jc w:val="both"/>
        <w:rPr>
          <w:u w:val="single"/>
          <w:lang w:val="en-GB"/>
        </w:rPr>
      </w:pPr>
    </w:p>
    <w:p w14:paraId="73B9A144" w14:textId="77777777" w:rsidR="00DC7EA5" w:rsidRPr="00922F85" w:rsidRDefault="00DC7EA5" w:rsidP="00A46D83">
      <w:pPr>
        <w:jc w:val="center"/>
        <w:rPr>
          <w:lang w:val="en-GB"/>
        </w:rPr>
      </w:pPr>
      <w:r>
        <w:rPr>
          <w:rStyle w:val="tw4winMark"/>
          <w:lang w:val="sl-SI"/>
        </w:rPr>
        <w:t>{0&gt;</w:t>
      </w:r>
      <w:r>
        <w:rPr>
          <w:vanish/>
          <w:lang w:val="sl-SI"/>
        </w:rPr>
        <w:t>SPECIAL CONDITIONS</w:t>
      </w:r>
      <w:r>
        <w:rPr>
          <w:rStyle w:val="tw4winMark"/>
          <w:lang w:val="sl-SI"/>
        </w:rPr>
        <w:t>&lt;}0{&gt;</w:t>
      </w:r>
      <w:r>
        <w:rPr>
          <w:lang w:val="sl-SI"/>
        </w:rPr>
        <w:t>POSEBNI POGOJI</w:t>
      </w:r>
      <w:r>
        <w:rPr>
          <w:rStyle w:val="tw4winMark"/>
          <w:lang w:val="sl-SI"/>
        </w:rPr>
        <w:t>&lt;0}</w:t>
      </w:r>
    </w:p>
    <w:p w14:paraId="336CA5F7" w14:textId="77777777" w:rsidR="00DC7EA5" w:rsidRPr="00922F85" w:rsidRDefault="00DC7EA5">
      <w:pPr>
        <w:pStyle w:val="Text1"/>
        <w:pBdr>
          <w:bottom w:val="single" w:sz="6" w:space="1" w:color="auto"/>
        </w:pBdr>
        <w:spacing w:after="0"/>
        <w:ind w:left="0"/>
        <w:jc w:val="left"/>
        <w:rPr>
          <w:sz w:val="20"/>
          <w:lang w:val="en-GB"/>
        </w:rPr>
      </w:pPr>
    </w:p>
    <w:p w14:paraId="6A27BCBC" w14:textId="77777777" w:rsidR="00DC7EA5" w:rsidRPr="00922F85" w:rsidRDefault="00DC7EA5">
      <w:pPr>
        <w:pStyle w:val="Text1"/>
        <w:pBdr>
          <w:bottom w:val="single" w:sz="6" w:space="1" w:color="auto"/>
        </w:pBdr>
        <w:spacing w:after="0"/>
        <w:ind w:left="0"/>
        <w:jc w:val="left"/>
        <w:rPr>
          <w:sz w:val="20"/>
          <w:lang w:val="en-GB"/>
        </w:rPr>
      </w:pPr>
      <w:r>
        <w:rPr>
          <w:rStyle w:val="tw4winMark"/>
          <w:lang w:val="sl-SI"/>
        </w:rPr>
        <w:t>{0&gt;</w:t>
      </w:r>
      <w:r>
        <w:rPr>
          <w:vanish/>
          <w:sz w:val="20"/>
          <w:lang w:val="sl-SI"/>
        </w:rPr>
        <w:t>ARTICLE 1 – SUBJECT MATTER OF THE AGREEMENT</w:t>
      </w:r>
      <w:r>
        <w:rPr>
          <w:rStyle w:val="tw4winMark"/>
          <w:lang w:val="sl-SI"/>
        </w:rPr>
        <w:t>&lt;}0{&gt;</w:t>
      </w:r>
      <w:r>
        <w:rPr>
          <w:sz w:val="20"/>
          <w:lang w:val="sl-SI"/>
        </w:rPr>
        <w:t>1. ČLEN - PREDMET SPORAZUMA</w:t>
      </w:r>
      <w:r>
        <w:rPr>
          <w:rStyle w:val="tw4winMark"/>
          <w:lang w:val="sl-SI"/>
        </w:rPr>
        <w:t>&lt;0}</w:t>
      </w:r>
    </w:p>
    <w:p w14:paraId="1180677E" w14:textId="77777777" w:rsidR="00DC7EA5" w:rsidRPr="00922F85" w:rsidRDefault="00DC7EA5">
      <w:pPr>
        <w:ind w:left="567" w:hanging="567"/>
        <w:jc w:val="both"/>
        <w:rPr>
          <w:lang w:val="en-GB"/>
        </w:rPr>
      </w:pPr>
      <w:r w:rsidRPr="00B50670">
        <w:rPr>
          <w:rStyle w:val="tw4winMark"/>
          <w:lang w:val="sl-SI"/>
        </w:rPr>
        <w:t>{0&gt;</w:t>
      </w:r>
      <w:r w:rsidRPr="00B50670">
        <w:rPr>
          <w:vanish/>
          <w:lang w:val="sl-SI"/>
        </w:rPr>
        <w:t>1.1</w:t>
      </w:r>
      <w:r w:rsidRPr="00B50670">
        <w:rPr>
          <w:vanish/>
          <w:lang w:val="sl-SI"/>
        </w:rPr>
        <w:tab/>
        <w:t xml:space="preserve">The institution shall provide support to the participant for undertaking a mobility activity for </w:t>
      </w:r>
      <w:r w:rsidRPr="00B50670">
        <w:rPr>
          <w:vanish/>
          <w:highlight w:val="yellow"/>
          <w:lang w:val="sl-SI"/>
        </w:rPr>
        <w:t>[teaching/ training/ teaching and training]</w:t>
      </w:r>
      <w:r w:rsidRPr="00B50670">
        <w:rPr>
          <w:vanish/>
          <w:lang w:val="sl-SI"/>
        </w:rPr>
        <w:t xml:space="preserve"> under the Erasmus+ Programme. </w:t>
      </w:r>
      <w:r w:rsidRPr="00B50670">
        <w:rPr>
          <w:rStyle w:val="tw4winMark"/>
          <w:lang w:val="sl-SI"/>
        </w:rPr>
        <w:t>&lt;}0{&gt;</w:t>
      </w:r>
      <w:r w:rsidRPr="00B50670">
        <w:rPr>
          <w:lang w:val="sl-SI"/>
        </w:rPr>
        <w:t>1.1</w:t>
      </w:r>
      <w:r w:rsidRPr="00B50670">
        <w:rPr>
          <w:lang w:val="sl-SI"/>
        </w:rPr>
        <w:tab/>
        <w:t>Ins</w:t>
      </w:r>
      <w:r w:rsidR="007136A6">
        <w:rPr>
          <w:lang w:val="sl-SI"/>
        </w:rPr>
        <w:t>t</w:t>
      </w:r>
      <w:r w:rsidRPr="00B50670">
        <w:rPr>
          <w:lang w:val="sl-SI"/>
        </w:rPr>
        <w:t>itucija bo udeležencu zagotovila podporo za sodelovanje v aktivnosti mobilnosti za [</w:t>
      </w:r>
      <w:r w:rsidRPr="00B50670">
        <w:rPr>
          <w:highlight w:val="yellow"/>
          <w:lang w:val="sl-SI"/>
        </w:rPr>
        <w:t>poučevanje/usposabljanje/poučevanje in usposabljanje</w:t>
      </w:r>
      <w:r w:rsidRPr="00B50670">
        <w:rPr>
          <w:lang w:val="sl-SI"/>
        </w:rPr>
        <w:t xml:space="preserve">] v okviru programa Erasmus+. </w:t>
      </w:r>
      <w:r w:rsidRPr="00B50670">
        <w:rPr>
          <w:rStyle w:val="tw4winMark"/>
          <w:lang w:val="sl-SI"/>
        </w:rPr>
        <w:t>&lt;0}</w:t>
      </w:r>
    </w:p>
    <w:p w14:paraId="060F1588" w14:textId="68D0F8B9" w:rsidR="00DC7EA5" w:rsidRPr="00922F85" w:rsidRDefault="00DC7EA5" w:rsidP="00A46D83">
      <w:pPr>
        <w:ind w:left="567" w:hanging="567"/>
        <w:jc w:val="both"/>
        <w:rPr>
          <w:lang w:val="en-GB"/>
        </w:rPr>
      </w:pPr>
      <w:r w:rsidRPr="00B50670">
        <w:rPr>
          <w:rStyle w:val="tw4winMark"/>
          <w:lang w:val="sl-SI"/>
        </w:rPr>
        <w:t>{0&gt;</w:t>
      </w:r>
      <w:r w:rsidRPr="00B50670">
        <w:rPr>
          <w:vanish/>
          <w:lang w:val="sl-SI"/>
        </w:rPr>
        <w:t>1.2</w:t>
      </w:r>
      <w:r w:rsidRPr="00B50670">
        <w:rPr>
          <w:vanish/>
          <w:lang w:val="sl-SI"/>
        </w:rPr>
        <w:tab/>
        <w:t xml:space="preserve">The participant accepts the financial support or the provision of services as specified in article 3 and undertakes to carry out the mobility activity for </w:t>
      </w:r>
      <w:r w:rsidRPr="00B50670">
        <w:rPr>
          <w:vanish/>
          <w:highlight w:val="yellow"/>
          <w:lang w:val="sl-SI"/>
        </w:rPr>
        <w:t>[teaching/ training/ teaching and training]</w:t>
      </w:r>
      <w:r w:rsidRPr="00B50670">
        <w:rPr>
          <w:vanish/>
          <w:lang w:val="sl-SI"/>
        </w:rPr>
        <w:t xml:space="preserve"> as described in Annex I.</w:t>
      </w:r>
      <w:r w:rsidRPr="00B50670">
        <w:rPr>
          <w:rStyle w:val="tw4winMark"/>
          <w:lang w:val="sl-SI"/>
        </w:rPr>
        <w:t>&lt;}0{&gt;</w:t>
      </w:r>
      <w:r w:rsidRPr="00B50670">
        <w:rPr>
          <w:lang w:val="sl-SI"/>
        </w:rPr>
        <w:t>1.2</w:t>
      </w:r>
      <w:r w:rsidRPr="00B50670">
        <w:rPr>
          <w:lang w:val="sl-SI"/>
        </w:rPr>
        <w:tab/>
        <w:t>Udeleženec sprejema finančno podporo</w:t>
      </w:r>
      <w:r w:rsidR="00703707">
        <w:rPr>
          <w:lang w:val="sl-SI"/>
        </w:rPr>
        <w:t xml:space="preserve"> ali </w:t>
      </w:r>
      <w:r w:rsidR="0062693F">
        <w:rPr>
          <w:lang w:val="sl-SI"/>
        </w:rPr>
        <w:t>nudene storitve</w:t>
      </w:r>
      <w:r w:rsidRPr="00B50670">
        <w:rPr>
          <w:lang w:val="sl-SI"/>
        </w:rPr>
        <w:t>, določen</w:t>
      </w:r>
      <w:r w:rsidR="0062693F">
        <w:rPr>
          <w:lang w:val="sl-SI"/>
        </w:rPr>
        <w:t>e</w:t>
      </w:r>
      <w:r w:rsidRPr="00B50670">
        <w:rPr>
          <w:lang w:val="sl-SI"/>
        </w:rPr>
        <w:t xml:space="preserve"> v 3. členu in se zavezuje, da bo aktivnost mobilnosti za </w:t>
      </w:r>
      <w:r w:rsidRPr="00B50670">
        <w:rPr>
          <w:highlight w:val="yellow"/>
          <w:lang w:val="sl-SI"/>
        </w:rPr>
        <w:t>[poučevanje/usposabljanje/poučevanje in usposabljanje]</w:t>
      </w:r>
      <w:r w:rsidRPr="00B50670">
        <w:rPr>
          <w:lang w:val="sl-SI"/>
        </w:rPr>
        <w:t xml:space="preserve"> izvedel tako, kot je opisano v Prilogi I.</w:t>
      </w:r>
      <w:r w:rsidRPr="00B50670">
        <w:rPr>
          <w:rStyle w:val="tw4winMark"/>
          <w:lang w:val="sl-SI"/>
        </w:rPr>
        <w:t>&lt;0}</w:t>
      </w:r>
    </w:p>
    <w:p w14:paraId="0BB9C432" w14:textId="77777777" w:rsidR="00DC7EA5" w:rsidRPr="00922F85" w:rsidRDefault="00DC7EA5" w:rsidP="00A46D83">
      <w:pPr>
        <w:ind w:left="567" w:hanging="567"/>
        <w:jc w:val="both"/>
        <w:rPr>
          <w:lang w:val="en-GB"/>
        </w:rPr>
      </w:pPr>
      <w:r w:rsidRPr="00281C2C">
        <w:rPr>
          <w:rStyle w:val="tw4winMark"/>
          <w:lang w:val="sl-SI"/>
        </w:rPr>
        <w:t>{0&gt;</w:t>
      </w:r>
      <w:r w:rsidRPr="00281C2C">
        <w:rPr>
          <w:vanish/>
          <w:lang w:val="sl-SI"/>
        </w:rPr>
        <w:t>1.3.</w:t>
      </w:r>
      <w:r w:rsidRPr="00281C2C">
        <w:rPr>
          <w:vanish/>
          <w:lang w:val="sl-SI"/>
        </w:rPr>
        <w:tab/>
        <w:t>Amendments to the agreement shall be requested and agreed by both parties through a formal notification by letter or by electronic message.</w:t>
      </w:r>
      <w:r w:rsidRPr="00281C2C">
        <w:rPr>
          <w:rStyle w:val="tw4winMark"/>
          <w:lang w:val="sl-SI"/>
        </w:rPr>
        <w:t>&lt;}0{&gt;</w:t>
      </w:r>
      <w:r w:rsidRPr="00281C2C">
        <w:rPr>
          <w:lang w:val="sl-SI"/>
        </w:rPr>
        <w:t>1.3.</w:t>
      </w:r>
      <w:r w:rsidRPr="00281C2C">
        <w:rPr>
          <w:lang w:val="sl-SI"/>
        </w:rPr>
        <w:tab/>
        <w:t>Spremembe tega sporazuma morata zahtevati in se o njih dogovoriti obe pogodbeni stranki z uradnim obvestilom v obliki pisma ali elektronskega sporočila.</w:t>
      </w:r>
      <w:r w:rsidRPr="00281C2C">
        <w:rPr>
          <w:rStyle w:val="tw4winMark"/>
          <w:lang w:val="sl-SI"/>
        </w:rPr>
        <w:t>&lt;0}</w:t>
      </w:r>
    </w:p>
    <w:p w14:paraId="70A87812" w14:textId="77777777" w:rsidR="00DC7EA5" w:rsidRPr="00922F85" w:rsidRDefault="00DC7EA5">
      <w:pPr>
        <w:ind w:left="567" w:hanging="567"/>
        <w:jc w:val="both"/>
        <w:rPr>
          <w:lang w:val="en-GB"/>
        </w:rPr>
      </w:pPr>
    </w:p>
    <w:p w14:paraId="0A133670" w14:textId="77777777" w:rsidR="00DC7EA5" w:rsidRPr="00922F85" w:rsidRDefault="00DC7EA5">
      <w:pPr>
        <w:pBdr>
          <w:bottom w:val="single" w:sz="6" w:space="1" w:color="auto"/>
        </w:pBdr>
        <w:ind w:left="567" w:hanging="567"/>
        <w:rPr>
          <w:lang w:val="en-GB"/>
        </w:rPr>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1E1C2FBF" w14:textId="77777777" w:rsidR="00DC7EA5" w:rsidRPr="00922F85" w:rsidRDefault="00DC7EA5">
      <w:pPr>
        <w:ind w:left="567" w:hanging="567"/>
        <w:jc w:val="both"/>
        <w:rPr>
          <w:lang w:val="en-GB"/>
        </w:rPr>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w:t>
      </w:r>
      <w:r>
        <w:rPr>
          <w:lang w:val="sl-SI"/>
        </w:rPr>
        <w:t>e</w:t>
      </w:r>
      <w:r w:rsidRPr="00735E06">
        <w:rPr>
          <w:lang w:val="sl-SI"/>
        </w:rPr>
        <w:t xml:space="preserve"> izmed obeh pogodbenih strank.</w:t>
      </w:r>
      <w:r w:rsidRPr="00735E06">
        <w:rPr>
          <w:rStyle w:val="tw4winMark"/>
          <w:lang w:val="sl-SI"/>
        </w:rPr>
        <w:t>&lt;0}</w:t>
      </w:r>
    </w:p>
    <w:p w14:paraId="3A6069AF" w14:textId="77777777" w:rsidR="00DC7EA5" w:rsidRPr="00CB7BFD" w:rsidRDefault="00DC7EA5" w:rsidP="00A46D83">
      <w:pPr>
        <w:ind w:left="567" w:hanging="567"/>
        <w:jc w:val="both"/>
        <w:rPr>
          <w:lang w:val="sl-SI"/>
        </w:rPr>
      </w:pPr>
      <w:r w:rsidRPr="00735E06">
        <w:rPr>
          <w:rStyle w:val="tw4winMark"/>
          <w:lang w:val="sl-SI"/>
        </w:rPr>
        <w:t>{0&gt;</w:t>
      </w:r>
      <w:r w:rsidRPr="00735E06">
        <w:rPr>
          <w:vanish/>
          <w:lang w:val="sl-SI"/>
        </w:rPr>
        <w:t>2.2</w:t>
      </w:r>
      <w:r w:rsidRPr="00735E06">
        <w:rPr>
          <w:vanish/>
          <w:lang w:val="sl-SI"/>
        </w:rPr>
        <w:tab/>
        <w:t>The mobility period shall start on [</w:t>
      </w:r>
      <w:r w:rsidRPr="00735E06">
        <w:rPr>
          <w:vanish/>
          <w:highlight w:val="yellow"/>
          <w:lang w:val="sl-SI"/>
        </w:rPr>
        <w:t>date</w:t>
      </w:r>
      <w:r w:rsidRPr="00735E06">
        <w:rPr>
          <w:vanish/>
          <w:lang w:val="sl-SI"/>
        </w:rPr>
        <w:t>] and end on [</w:t>
      </w:r>
      <w:r w:rsidRPr="00735E06">
        <w:rPr>
          <w:vanish/>
          <w:highlight w:val="yellow"/>
          <w:lang w:val="sl-SI"/>
        </w:rPr>
        <w:t>date</w:t>
      </w:r>
      <w:r w:rsidRPr="00735E06">
        <w:rPr>
          <w:vanish/>
          <w:lang w:val="sl-SI"/>
        </w:rPr>
        <w:t>]. The start and the end date of the mobility period shall be the first day that the participant needs to be present at the receiving [</w:t>
      </w:r>
      <w:r w:rsidRPr="00735E06">
        <w:rPr>
          <w:vanish/>
          <w:highlight w:val="yellow"/>
          <w:lang w:val="sl-SI"/>
        </w:rPr>
        <w:t>institution/organisation</w:t>
      </w:r>
      <w:r w:rsidRPr="00735E06">
        <w:rPr>
          <w:vanish/>
          <w:lang w:val="sl-SI"/>
        </w:rPr>
        <w:t>] and the end date shall be the last day the participant needs to be present at the receiving [</w:t>
      </w:r>
      <w:r w:rsidRPr="00735E06">
        <w:rPr>
          <w:vanish/>
          <w:highlight w:val="yellow"/>
          <w:lang w:val="sl-SI"/>
        </w:rPr>
        <w:t>institution/organisation</w:t>
      </w:r>
      <w:r w:rsidRPr="00735E06">
        <w:rPr>
          <w:vanish/>
          <w:lang w:val="sl-SI"/>
        </w:rPr>
        <w:t xml:space="preserve">]. </w:t>
      </w:r>
      <w:r w:rsidRPr="00735E06">
        <w:rPr>
          <w:rStyle w:val="tw4winMark"/>
          <w:lang w:val="sl-SI"/>
        </w:rPr>
        <w:t>&lt;}0{&gt;</w:t>
      </w:r>
      <w:r w:rsidRPr="00735E06">
        <w:rPr>
          <w:lang w:val="sl-SI"/>
        </w:rPr>
        <w:t>2.2</w:t>
      </w:r>
      <w:r w:rsidRPr="00735E06">
        <w:rPr>
          <w:lang w:val="sl-SI"/>
        </w:rPr>
        <w:tab/>
        <w:t>Obdobje mobilnosti se začne [</w:t>
      </w:r>
      <w:r w:rsidRPr="00735E06">
        <w:rPr>
          <w:highlight w:val="yellow"/>
          <w:lang w:val="sl-SI"/>
        </w:rPr>
        <w:t>datum</w:t>
      </w:r>
      <w:r w:rsidRPr="00735E06">
        <w:rPr>
          <w:lang w:val="sl-SI"/>
        </w:rPr>
        <w:t>] in zaključi [</w:t>
      </w:r>
      <w:r w:rsidRPr="00735E06">
        <w:rPr>
          <w:highlight w:val="yellow"/>
          <w:lang w:val="sl-SI"/>
        </w:rPr>
        <w:t>datum</w:t>
      </w:r>
      <w:r w:rsidRPr="00735E06">
        <w:rPr>
          <w:lang w:val="sl-SI"/>
        </w:rPr>
        <w:t xml:space="preserve">]. Datum začetka obdobja mobilnosti je prvi dan, ko mora biti udeleženec prisoten </w:t>
      </w:r>
      <w:r>
        <w:rPr>
          <w:lang w:val="sl-SI"/>
        </w:rPr>
        <w:t>na</w:t>
      </w:r>
      <w:r w:rsidRPr="00735E06">
        <w:rPr>
          <w:lang w:val="sl-SI"/>
        </w:rPr>
        <w:t>[</w:t>
      </w:r>
      <w:r w:rsidRPr="00735E06">
        <w:rPr>
          <w:highlight w:val="yellow"/>
          <w:lang w:val="sl-SI"/>
        </w:rPr>
        <w:t>instituciji/organizaciji</w:t>
      </w:r>
      <w:r w:rsidRPr="00735E06">
        <w:rPr>
          <w:lang w:val="sl-SI"/>
        </w:rPr>
        <w:t>], datum konca pa je zad</w:t>
      </w:r>
      <w:r w:rsidR="007136A6">
        <w:rPr>
          <w:lang w:val="sl-SI"/>
        </w:rPr>
        <w:t>n</w:t>
      </w:r>
      <w:r w:rsidRPr="00735E06">
        <w:rPr>
          <w:lang w:val="sl-SI"/>
        </w:rPr>
        <w:t xml:space="preserve">ji dan, ko mora biti udeleženec prisoten </w:t>
      </w:r>
      <w:r>
        <w:rPr>
          <w:lang w:val="sl-SI"/>
        </w:rPr>
        <w:t>na</w:t>
      </w:r>
      <w:r w:rsidRPr="00735E06">
        <w:rPr>
          <w:lang w:val="sl-SI"/>
        </w:rPr>
        <w:t xml:space="preserve"> [</w:t>
      </w:r>
      <w:r w:rsidRPr="00735E06">
        <w:rPr>
          <w:highlight w:val="yellow"/>
          <w:lang w:val="sl-SI"/>
        </w:rPr>
        <w:t>instituciji/organizaciji</w:t>
      </w:r>
      <w:r w:rsidRPr="00735E06">
        <w:rPr>
          <w:lang w:val="sl-SI"/>
        </w:rPr>
        <w:t xml:space="preserve">]. </w:t>
      </w:r>
      <w:r w:rsidRPr="00735E06">
        <w:rPr>
          <w:rStyle w:val="tw4winMark"/>
          <w:lang w:val="sl-SI"/>
        </w:rPr>
        <w:t>&lt;0}</w:t>
      </w:r>
    </w:p>
    <w:p w14:paraId="1FC33A5D" w14:textId="77777777" w:rsidR="00DC7EA5" w:rsidRPr="00922F85" w:rsidRDefault="00DC7EA5" w:rsidP="00A46D83">
      <w:pPr>
        <w:ind w:left="567"/>
        <w:jc w:val="both"/>
        <w:rPr>
          <w:lang w:val="en-GB"/>
        </w:rPr>
      </w:pPr>
      <w:r>
        <w:rPr>
          <w:rStyle w:val="tw4winMark"/>
          <w:lang w:val="sl-SI"/>
        </w:rPr>
        <w:t>{0&gt;</w:t>
      </w:r>
      <w:r>
        <w:rPr>
          <w:vanish/>
          <w:lang w:val="sl-SI"/>
        </w:rPr>
        <w:t>[</w:t>
      </w:r>
      <w:r>
        <w:rPr>
          <w:vanish/>
          <w:highlight w:val="cyan"/>
          <w:lang w:val="sl-SI"/>
        </w:rPr>
        <w:t xml:space="preserve">Institution/organisation to select the applicable option: </w:t>
      </w:r>
      <w:r>
        <w:rPr>
          <w:vanish/>
          <w:highlight w:val="yellow"/>
          <w:lang w:val="sl-SI"/>
        </w:rPr>
        <w:t>[Travel time is excluded from the duration of the mobility period.]</w:t>
      </w:r>
      <w:r>
        <w:rPr>
          <w:vanish/>
          <w:lang w:val="sl-SI"/>
        </w:rPr>
        <w:t xml:space="preserve"> </w:t>
      </w:r>
      <w:r>
        <w:rPr>
          <w:vanish/>
          <w:highlight w:val="cyan"/>
          <w:lang w:val="sl-SI"/>
        </w:rPr>
        <w:t>or</w:t>
      </w:r>
      <w:r>
        <w:rPr>
          <w:vanish/>
          <w:lang w:val="sl-SI"/>
        </w:rPr>
        <w:t xml:space="preserve"> </w:t>
      </w:r>
      <w:r>
        <w:rPr>
          <w:vanish/>
          <w:highlight w:val="yellow"/>
          <w:lang w:val="sl-SI"/>
        </w:rPr>
        <w:t>[One day for travel before the first day of the activity abroad [and/or] one day for travel following the last day of the activity abroad shall be added to the duration of the mobility period and included in the calculation for individual support</w:t>
      </w:r>
      <w:r>
        <w:rPr>
          <w:vanish/>
          <w:lang w:val="sl-SI"/>
        </w:rPr>
        <w:t xml:space="preserve">.] </w:t>
      </w:r>
      <w:r>
        <w:rPr>
          <w:rStyle w:val="tw4winMark"/>
          <w:lang w:val="sl-SI"/>
        </w:rPr>
        <w:t>&lt;}0{&gt;</w:t>
      </w:r>
      <w:r>
        <w:rPr>
          <w:lang w:val="sl-SI"/>
        </w:rPr>
        <w:t>[</w:t>
      </w:r>
      <w:r>
        <w:rPr>
          <w:highlight w:val="cyan"/>
          <w:lang w:val="sl-SI"/>
        </w:rPr>
        <w:t xml:space="preserve">Institucija/organizacija izbere ustrezno možnost: </w:t>
      </w:r>
      <w:r>
        <w:rPr>
          <w:highlight w:val="yellow"/>
          <w:lang w:val="sl-SI"/>
        </w:rPr>
        <w:t>[Čas potovanja ni vključen v trajanje obdobja mobilnosti.]</w:t>
      </w:r>
      <w:r>
        <w:rPr>
          <w:lang w:val="sl-SI"/>
        </w:rPr>
        <w:t xml:space="preserve"> </w:t>
      </w:r>
      <w:r>
        <w:rPr>
          <w:highlight w:val="cyan"/>
          <w:lang w:val="sl-SI"/>
        </w:rPr>
        <w:t>ali</w:t>
      </w:r>
      <w:r>
        <w:rPr>
          <w:lang w:val="sl-SI"/>
        </w:rPr>
        <w:t xml:space="preserve"> </w:t>
      </w:r>
      <w:r>
        <w:rPr>
          <w:highlight w:val="yellow"/>
          <w:lang w:val="sl-SI"/>
        </w:rPr>
        <w:t>[En dan za pot pred prvim dnem aktivnosti v tujini  [in/ali] en dan za pot po zadnjem dnevu aktivnosti v tujini se doda trajanju obdobja mobilnosti in se upošteva pri izračunu individualne podpore.]</w:t>
      </w:r>
      <w:r>
        <w:rPr>
          <w:lang w:val="sl-SI"/>
        </w:rPr>
        <w:t xml:space="preserve"> </w:t>
      </w:r>
      <w:r>
        <w:rPr>
          <w:rStyle w:val="tw4winMark"/>
          <w:lang w:val="sl-SI"/>
        </w:rPr>
        <w:t>&lt;0}</w:t>
      </w:r>
    </w:p>
    <w:p w14:paraId="1FA2C8D2" w14:textId="0388ED25" w:rsidR="00DC7EA5" w:rsidRPr="00922F85" w:rsidRDefault="00DC7EA5" w:rsidP="00A46D83">
      <w:pPr>
        <w:ind w:left="567" w:hanging="567"/>
        <w:jc w:val="both"/>
        <w:rPr>
          <w:highlight w:val="yellow"/>
          <w:lang w:val="en-GB"/>
        </w:rPr>
      </w:pPr>
      <w:r>
        <w:rPr>
          <w:rStyle w:val="tw4winMark"/>
          <w:lang w:val="sl-SI"/>
        </w:rPr>
        <w:t>{0&gt;</w:t>
      </w:r>
      <w:r>
        <w:rPr>
          <w:vanish/>
          <w:lang w:val="sl-SI"/>
        </w:rPr>
        <w:t>2.3</w:t>
      </w:r>
      <w:r>
        <w:rPr>
          <w:vanish/>
          <w:lang w:val="sl-SI"/>
        </w:rPr>
        <w:tab/>
        <w:t xml:space="preserve">The participant shall receive support from Erasmus+ EU funds for </w:t>
      </w:r>
      <w:r>
        <w:rPr>
          <w:vanish/>
          <w:highlight w:val="yellow"/>
          <w:lang w:val="sl-SI"/>
        </w:rPr>
        <w:t>[…]</w:t>
      </w:r>
      <w:r>
        <w:rPr>
          <w:vanish/>
          <w:lang w:val="sl-SI"/>
        </w:rPr>
        <w:t xml:space="preserve"> days of activity [</w:t>
      </w:r>
      <w:r>
        <w:rPr>
          <w:vanish/>
          <w:highlight w:val="yellow"/>
          <w:lang w:val="sl-SI"/>
        </w:rPr>
        <w:t>If the participant receives financial support from Erasmus+ EU funds: the number of days shall be equal to the duration of the mobility period</w:t>
      </w:r>
      <w:r>
        <w:rPr>
          <w:vanish/>
          <w:lang w:val="sl-SI"/>
        </w:rPr>
        <w:t>]</w:t>
      </w:r>
      <w:r>
        <w:rPr>
          <w:vanish/>
          <w:highlight w:val="yellow"/>
          <w:lang w:val="sl-SI"/>
        </w:rPr>
        <w:t xml:space="preserve">; </w:t>
      </w:r>
      <w:r>
        <w:rPr>
          <w:vanish/>
          <w:highlight w:val="lightGray"/>
          <w:lang w:val="sl-SI"/>
        </w:rPr>
        <w:t>[for HIGHER EDUCATION only</w:t>
      </w:r>
      <w:r>
        <w:rPr>
          <w:vanish/>
          <w:highlight w:val="cyan"/>
          <w:lang w:val="sl-SI"/>
        </w:rPr>
        <w:t>– NA to select if applicable:</w:t>
      </w:r>
      <w:r>
        <w:rPr>
          <w:vanish/>
          <w:lang w:val="sl-SI"/>
        </w:rPr>
        <w:t xml:space="preserve">] </w:t>
      </w:r>
      <w:r>
        <w:rPr>
          <w:vanish/>
          <w:highlight w:val="yellow"/>
          <w:lang w:val="sl-SI"/>
        </w:rPr>
        <w:t>If the participant receives financial support from Erasmus+ EU funds combined with a zero-grant period the number of days shall correspond to the period covered by a financial support from Erasmus+ EU funds, which shall be provided at least for the minimum duration of the period abroad (2 days per mobility period)</w:t>
      </w:r>
      <w:r>
        <w:rPr>
          <w:vanish/>
          <w:lang w:val="sl-SI"/>
        </w:rPr>
        <w:t xml:space="preserve"> ]</w:t>
      </w:r>
      <w:r>
        <w:rPr>
          <w:vanish/>
          <w:highlight w:val="yellow"/>
          <w:lang w:val="sl-SI"/>
        </w:rPr>
        <w:t xml:space="preserve">; </w:t>
      </w:r>
      <w:r>
        <w:rPr>
          <w:vanish/>
          <w:lang w:val="sl-SI"/>
        </w:rPr>
        <w:t>[</w:t>
      </w:r>
      <w:r>
        <w:rPr>
          <w:vanish/>
          <w:highlight w:val="yellow"/>
          <w:lang w:val="sl-SI"/>
        </w:rPr>
        <w:t xml:space="preserve">if the participant receives a zero-grant for the entire period: this number of days should be 0] </w:t>
      </w:r>
      <w:r>
        <w:rPr>
          <w:vanish/>
          <w:lang w:val="sl-SI"/>
        </w:rPr>
        <w:t xml:space="preserve">and </w:t>
      </w:r>
      <w:r>
        <w:rPr>
          <w:vanish/>
          <w:highlight w:val="yellow"/>
          <w:lang w:val="sl-SI"/>
        </w:rPr>
        <w:t>[…]</w:t>
      </w:r>
      <w:r>
        <w:rPr>
          <w:vanish/>
          <w:lang w:val="sl-SI"/>
        </w:rPr>
        <w:t xml:space="preserve"> days for travel [</w:t>
      </w:r>
      <w:r>
        <w:rPr>
          <w:vanish/>
          <w:highlight w:val="yellow"/>
          <w:lang w:val="sl-SI"/>
        </w:rPr>
        <w:t>if the participant receives a zero-grant for the entire period: this number of days should be 0]</w:t>
      </w:r>
      <w:r>
        <w:rPr>
          <w:vanish/>
          <w:lang w:val="sl-SI"/>
        </w:rPr>
        <w:t>.</w:t>
      </w:r>
      <w:r>
        <w:rPr>
          <w:rStyle w:val="tw4winMark"/>
          <w:lang w:val="sl-SI"/>
        </w:rPr>
        <w:t>&lt;}0{&gt;</w:t>
      </w:r>
      <w:r>
        <w:rPr>
          <w:lang w:val="sl-SI"/>
        </w:rPr>
        <w:t>2.3</w:t>
      </w:r>
      <w:r>
        <w:rPr>
          <w:lang w:val="sl-SI"/>
        </w:rPr>
        <w:tab/>
        <w:t xml:space="preserve">Udeleženec prejme podporo iz evropskih sredstev Erasmus+ za </w:t>
      </w:r>
      <w:r>
        <w:rPr>
          <w:highlight w:val="yellow"/>
          <w:lang w:val="sl-SI"/>
        </w:rPr>
        <w:t>[…]</w:t>
      </w:r>
      <w:r>
        <w:rPr>
          <w:lang w:val="sl-SI"/>
        </w:rPr>
        <w:t xml:space="preserve"> dni aktivnosti [</w:t>
      </w:r>
      <w:r>
        <w:rPr>
          <w:highlight w:val="yellow"/>
          <w:lang w:val="sl-SI"/>
        </w:rPr>
        <w:t>Če udeleženec prejme finančno podporo iz evropskih sredstev Erasmus+: je število dni enako trajanju obdobja mobilnosti</w:t>
      </w:r>
      <w:r>
        <w:rPr>
          <w:lang w:val="sl-SI"/>
        </w:rPr>
        <w:t>]</w:t>
      </w:r>
      <w:r>
        <w:rPr>
          <w:highlight w:val="yellow"/>
          <w:lang w:val="sl-SI"/>
        </w:rPr>
        <w:t xml:space="preserve">; </w:t>
      </w:r>
      <w:r>
        <w:rPr>
          <w:highlight w:val="lightGray"/>
          <w:lang w:val="sl-SI"/>
        </w:rPr>
        <w:t>[samo za VISOKOŠOLSKO IZOBRAŽEVANJE</w:t>
      </w:r>
      <w:r>
        <w:rPr>
          <w:lang w:val="sl-SI"/>
        </w:rPr>
        <w:t xml:space="preserve">] </w:t>
      </w:r>
      <w:r>
        <w:rPr>
          <w:highlight w:val="yellow"/>
          <w:lang w:val="sl-SI"/>
        </w:rPr>
        <w:t>Če udeleženec prejme finančno podporo iz evropskih sredstev Erasmus+ v kombinaciji z ničeln</w:t>
      </w:r>
      <w:r w:rsidR="00B84D0E">
        <w:rPr>
          <w:highlight w:val="yellow"/>
          <w:lang w:val="sl-SI"/>
        </w:rPr>
        <w:t>imi</w:t>
      </w:r>
      <w:r>
        <w:rPr>
          <w:highlight w:val="yellow"/>
          <w:lang w:val="sl-SI"/>
        </w:rPr>
        <w:t xml:space="preserve"> </w:t>
      </w:r>
      <w:r w:rsidR="00B84D0E">
        <w:rPr>
          <w:highlight w:val="yellow"/>
          <w:lang w:val="sl-SI"/>
        </w:rPr>
        <w:t>nepovratnimi sredstvi</w:t>
      </w:r>
      <w:r>
        <w:rPr>
          <w:highlight w:val="yellow"/>
          <w:lang w:val="sl-SI"/>
        </w:rPr>
        <w:t xml:space="preserve"> (zero grant), je število dni enako obdobju, ki se krije iz evropskih sredstev Erasmus+, ki se dodelijo vsaj za najkrajše trajanje obdobja v tujini (2 dni za posamezno obdobje mobilnosti</w:t>
      </w:r>
      <w:r w:rsidR="00A1716A" w:rsidRPr="00A1716A">
        <w:rPr>
          <w:highlight w:val="yellow"/>
          <w:lang w:val="sl-SI"/>
        </w:rPr>
        <w:t xml:space="preserve">, 1 dan za posamezno obdobje mobilnosti </w:t>
      </w:r>
      <w:r w:rsidR="00016A1E">
        <w:rPr>
          <w:highlight w:val="yellow"/>
          <w:lang w:val="sl-SI"/>
        </w:rPr>
        <w:t xml:space="preserve">z namenom poučevanja </w:t>
      </w:r>
      <w:r w:rsidR="00A1716A" w:rsidRPr="00A1716A">
        <w:rPr>
          <w:highlight w:val="yellow"/>
          <w:lang w:val="sl-SI"/>
        </w:rPr>
        <w:t>v primeru vabljenega osebja iz podjetij</w:t>
      </w:r>
      <w:r w:rsidR="004A7B28" w:rsidRPr="00A1716A">
        <w:rPr>
          <w:highlight w:val="yellow"/>
          <w:lang w:val="sl-SI"/>
        </w:rPr>
        <w:t>)</w:t>
      </w:r>
      <w:r w:rsidRPr="00A1716A">
        <w:rPr>
          <w:highlight w:val="yellow"/>
          <w:lang w:val="sl-SI"/>
        </w:rPr>
        <w:t>]</w:t>
      </w:r>
      <w:r>
        <w:rPr>
          <w:highlight w:val="yellow"/>
          <w:lang w:val="sl-SI"/>
        </w:rPr>
        <w:t xml:space="preserve">; </w:t>
      </w:r>
      <w:r>
        <w:rPr>
          <w:lang w:val="sl-SI"/>
        </w:rPr>
        <w:t>[</w:t>
      </w:r>
      <w:r w:rsidR="00B84D0E">
        <w:rPr>
          <w:highlight w:val="yellow"/>
          <w:lang w:val="sl-SI"/>
        </w:rPr>
        <w:t>Če udeleženec prejme ničelna</w:t>
      </w:r>
      <w:r>
        <w:rPr>
          <w:highlight w:val="yellow"/>
          <w:lang w:val="sl-SI"/>
        </w:rPr>
        <w:t xml:space="preserve"> </w:t>
      </w:r>
      <w:r w:rsidR="00B84D0E">
        <w:rPr>
          <w:highlight w:val="yellow"/>
          <w:lang w:val="sl-SI"/>
        </w:rPr>
        <w:t>nepovratna sredstva</w:t>
      </w:r>
      <w:r w:rsidR="00FD7BED">
        <w:rPr>
          <w:highlight w:val="yellow"/>
          <w:lang w:val="sl-SI"/>
        </w:rPr>
        <w:t xml:space="preserve"> (zero grant)</w:t>
      </w:r>
      <w:r>
        <w:rPr>
          <w:highlight w:val="yellow"/>
          <w:lang w:val="sl-SI"/>
        </w:rPr>
        <w:t xml:space="preserve"> za celotno obdobje: je število dni enako 0] </w:t>
      </w:r>
      <w:r>
        <w:rPr>
          <w:lang w:val="sl-SI"/>
        </w:rPr>
        <w:t xml:space="preserve">in </w:t>
      </w:r>
      <w:r>
        <w:rPr>
          <w:highlight w:val="yellow"/>
          <w:lang w:val="sl-SI"/>
        </w:rPr>
        <w:t>[…]</w:t>
      </w:r>
      <w:r>
        <w:rPr>
          <w:lang w:val="sl-SI"/>
        </w:rPr>
        <w:t xml:space="preserve"> dni za pot [</w:t>
      </w:r>
      <w:r w:rsidR="003C2FFC">
        <w:rPr>
          <w:highlight w:val="yellow"/>
          <w:lang w:val="sl-SI"/>
        </w:rPr>
        <w:t>če udeleženec prejme ničelna</w:t>
      </w:r>
      <w:r>
        <w:rPr>
          <w:highlight w:val="yellow"/>
          <w:lang w:val="sl-SI"/>
        </w:rPr>
        <w:t xml:space="preserve"> </w:t>
      </w:r>
      <w:r w:rsidR="003C2FFC">
        <w:rPr>
          <w:highlight w:val="yellow"/>
          <w:lang w:val="sl-SI"/>
        </w:rPr>
        <w:t>nepovratna sredstva</w:t>
      </w:r>
      <w:r>
        <w:rPr>
          <w:highlight w:val="yellow"/>
          <w:lang w:val="sl-SI"/>
        </w:rPr>
        <w:t xml:space="preserve"> za celotno obdobje: je število dni enako 0]</w:t>
      </w:r>
      <w:r>
        <w:rPr>
          <w:lang w:val="sl-SI"/>
        </w:rPr>
        <w:t>.</w:t>
      </w:r>
      <w:r>
        <w:rPr>
          <w:rStyle w:val="tw4winMark"/>
          <w:lang w:val="sl-SI"/>
        </w:rPr>
        <w:t>&lt;0}</w:t>
      </w:r>
    </w:p>
    <w:p w14:paraId="2F4F5AC8" w14:textId="0915496D" w:rsidR="00021F16" w:rsidRDefault="00DC7EA5" w:rsidP="00A46D83">
      <w:pPr>
        <w:ind w:left="567" w:hanging="567"/>
        <w:jc w:val="both"/>
        <w:rPr>
          <w:highlight w:val="yellow"/>
          <w:lang w:val="sl-SI"/>
        </w:rPr>
      </w:pPr>
      <w:r>
        <w:rPr>
          <w:rStyle w:val="tw4winMark"/>
          <w:lang w:val="sl-SI"/>
        </w:rPr>
        <w:t>{0&gt;</w:t>
      </w:r>
      <w:r>
        <w:rPr>
          <w:vanish/>
          <w:lang w:val="sl-SI"/>
        </w:rPr>
        <w:t xml:space="preserve">2.4 </w:t>
      </w:r>
      <w:r>
        <w:rPr>
          <w:vanish/>
          <w:lang w:val="sl-SI"/>
        </w:rPr>
        <w:tab/>
        <w:t>The total duration of the mobility period, shall not exceed 2 months with a minimum of 2 consecutive days per mobility activity. [</w:t>
      </w:r>
      <w:r>
        <w:rPr>
          <w:vanish/>
          <w:highlight w:val="lightGray"/>
          <w:lang w:val="sl-SI"/>
        </w:rPr>
        <w:t>for teaching mobility for HIGHER EDUCATION only</w:t>
      </w:r>
      <w:r>
        <w:rPr>
          <w:vanish/>
          <w:highlight w:val="yellow"/>
          <w:lang w:val="sl-SI"/>
        </w:rPr>
        <w:t>: [A minimum of 8 hours of teaching per week has to be respected. For a mobility period exceeding a full week, the minimum number of teaching hours per extra day is calculated as: 8 hours divided by 5, multiplied by the number of extra days.]</w:t>
      </w:r>
      <w:r>
        <w:rPr>
          <w:vanish/>
          <w:lang w:val="sl-SI"/>
        </w:rPr>
        <w:t xml:space="preserve"> </w:t>
      </w:r>
      <w:r>
        <w:rPr>
          <w:rStyle w:val="tw4winMark"/>
          <w:lang w:val="sl-SI"/>
        </w:rPr>
        <w:t>&lt;}0{&gt;</w:t>
      </w:r>
      <w:r>
        <w:rPr>
          <w:lang w:val="sl-SI"/>
        </w:rPr>
        <w:t xml:space="preserve">2.4 </w:t>
      </w:r>
      <w:r>
        <w:rPr>
          <w:lang w:val="sl-SI"/>
        </w:rPr>
        <w:tab/>
        <w:t>Skupno trajanje obdobja mobilnosti ne sm</w:t>
      </w:r>
      <w:r w:rsidR="00BF4BF1">
        <w:rPr>
          <w:lang w:val="sl-SI"/>
        </w:rPr>
        <w:t>e</w:t>
      </w:r>
      <w:r>
        <w:rPr>
          <w:lang w:val="sl-SI"/>
        </w:rPr>
        <w:t xml:space="preserve"> presegati 2 mesecev, in mora trajati najmanj 2 zaporedna dneva za posamezno aktivnost mobilnosti. [</w:t>
      </w:r>
      <w:r>
        <w:rPr>
          <w:highlight w:val="lightGray"/>
          <w:lang w:val="sl-SI"/>
        </w:rPr>
        <w:t>samo za mobilnost za poučevanje za VISOKOŠOLSKO IZOBRAŽEVANJE</w:t>
      </w:r>
      <w:r>
        <w:rPr>
          <w:highlight w:val="yellow"/>
          <w:lang w:val="sl-SI"/>
        </w:rPr>
        <w:t>: [</w:t>
      </w:r>
      <w:r w:rsidR="00032D1D" w:rsidRPr="00F02610">
        <w:rPr>
          <w:highlight w:val="yellow"/>
          <w:lang w:val="sl-SI"/>
        </w:rPr>
        <w:t>Spoštovati je treba omejitev glede najmanj 8 ur poučevanja na teden (ali kakršnokoli krajše obdobje obiska)].</w:t>
      </w:r>
      <w:r w:rsidRPr="00F02610">
        <w:rPr>
          <w:highlight w:val="yellow"/>
          <w:lang w:val="sl-SI"/>
        </w:rPr>
        <w:t xml:space="preserve"> </w:t>
      </w:r>
      <w:r>
        <w:rPr>
          <w:highlight w:val="yellow"/>
          <w:lang w:val="sl-SI"/>
        </w:rPr>
        <w:t xml:space="preserve">Za obdobja mobilnosti, ki presegajo cel teden, </w:t>
      </w:r>
      <w:r w:rsidR="00E575D5" w:rsidRPr="00454D8A">
        <w:rPr>
          <w:highlight w:val="yellow"/>
          <w:lang w:val="sl-SI"/>
        </w:rPr>
        <w:t>je minimalno število ur poučevanja za nepopolni teden sorazmerno trajanju tega tedna.</w:t>
      </w:r>
      <w:r w:rsidR="0021232B">
        <w:rPr>
          <w:highlight w:val="yellow"/>
          <w:lang w:val="sl-SI"/>
        </w:rPr>
        <w:t xml:space="preserve"> </w:t>
      </w:r>
      <w:r w:rsidR="005246A6" w:rsidRPr="00D05142">
        <w:rPr>
          <w:highlight w:val="yellow"/>
          <w:lang w:val="sl-SI"/>
        </w:rPr>
        <w:t>Če aktivnost poučevanja poteka v kombinaciji z aktivnostjo usposabljanja med istim obdobjem v tujini, se omejitev zmanjša na 4 ure poučevanja na teden (ali kakršnokoli krajše obdobje obiska). Za vabljeno osebje iz podjetij ni določeno najmanjše število ur poučevanja.</w:t>
      </w:r>
    </w:p>
    <w:p w14:paraId="462E4AF1" w14:textId="77777777" w:rsidR="00DC7EA5" w:rsidRPr="00922F85" w:rsidRDefault="00DC7EA5" w:rsidP="00A46D83">
      <w:pPr>
        <w:ind w:left="567"/>
        <w:jc w:val="both"/>
        <w:rPr>
          <w:lang w:val="en-GB"/>
        </w:rPr>
      </w:pPr>
      <w:r>
        <w:rPr>
          <w:rStyle w:val="tw4winMark"/>
          <w:lang w:val="sl-SI"/>
        </w:rPr>
        <w:t>{0&gt;</w:t>
      </w:r>
      <w:r>
        <w:rPr>
          <w:vanish/>
          <w:lang w:val="sl-SI"/>
        </w:rPr>
        <w:t>[</w:t>
      </w:r>
      <w:r>
        <w:rPr>
          <w:vanish/>
          <w:highlight w:val="cyan"/>
          <w:lang w:val="sl-SI"/>
        </w:rPr>
        <w:t xml:space="preserve">For teaching mobility </w:t>
      </w:r>
      <w:r>
        <w:rPr>
          <w:vanish/>
          <w:highlight w:val="yellow"/>
          <w:lang w:val="sl-SI"/>
        </w:rPr>
        <w:t>[The participant shall teach a total of […] hours in [...] days</w:t>
      </w:r>
      <w:r>
        <w:rPr>
          <w:vanish/>
          <w:lang w:val="sl-SI"/>
        </w:rPr>
        <w:t>].</w:t>
      </w:r>
      <w:r>
        <w:rPr>
          <w:rStyle w:val="tw4winMark"/>
          <w:lang w:val="sl-SI"/>
        </w:rPr>
        <w:t>&lt;}0{&gt;</w:t>
      </w:r>
      <w:r>
        <w:rPr>
          <w:lang w:val="sl-SI"/>
        </w:rPr>
        <w:t>[</w:t>
      </w:r>
      <w:r>
        <w:rPr>
          <w:highlight w:val="cyan"/>
          <w:lang w:val="sl-SI"/>
        </w:rPr>
        <w:t xml:space="preserve">Za mobilnost za poučevanje </w:t>
      </w:r>
      <w:r>
        <w:rPr>
          <w:highlight w:val="yellow"/>
          <w:lang w:val="sl-SI"/>
        </w:rPr>
        <w:t>[Udeleženec bo skupaj poučeval […] ur v [...] dneh</w:t>
      </w:r>
      <w:r>
        <w:rPr>
          <w:lang w:val="sl-SI"/>
        </w:rPr>
        <w:t>].</w:t>
      </w:r>
      <w:r>
        <w:rPr>
          <w:rStyle w:val="tw4winMark"/>
          <w:lang w:val="sl-SI"/>
        </w:rPr>
        <w:t>&lt;0}</w:t>
      </w:r>
    </w:p>
    <w:p w14:paraId="78FDE2D4" w14:textId="77777777" w:rsidR="00DC7EA5" w:rsidRPr="00922F85" w:rsidRDefault="00DC7EA5" w:rsidP="00A46D83">
      <w:pPr>
        <w:tabs>
          <w:tab w:val="left" w:pos="567"/>
        </w:tabs>
        <w:ind w:left="567" w:hanging="567"/>
        <w:jc w:val="both"/>
        <w:rPr>
          <w:lang w:val="en-GB"/>
        </w:rPr>
      </w:pPr>
      <w:r>
        <w:rPr>
          <w:rStyle w:val="tw4winMark"/>
          <w:lang w:val="sl-SI"/>
        </w:rPr>
        <w:t>{0&gt;</w:t>
      </w:r>
      <w:r>
        <w:rPr>
          <w:vanish/>
          <w:lang w:val="sl-SI"/>
        </w:rPr>
        <w:t xml:space="preserve">2.5 </w:t>
      </w:r>
      <w:r>
        <w:rPr>
          <w:vanish/>
          <w:lang w:val="sl-SI"/>
        </w:rPr>
        <w:tab/>
        <w:t>The participant may submit any request concerning the extension of the mobility period within the limit set out in article 2.4. If the institution agrees to extend the duration of the mobility period, the agreement shall be amended accordingly.</w:t>
      </w:r>
      <w:r>
        <w:rPr>
          <w:rStyle w:val="tw4winMark"/>
          <w:lang w:val="sl-SI"/>
        </w:rPr>
        <w:t>&lt;}0{&gt;</w:t>
      </w:r>
      <w:r>
        <w:rPr>
          <w:lang w:val="sl-SI"/>
        </w:rPr>
        <w:t xml:space="preserve">2.5 </w:t>
      </w:r>
      <w:r>
        <w:rPr>
          <w:lang w:val="sl-SI"/>
        </w:rPr>
        <w:tab/>
        <w:t>Udeleženec lahko pošlje prošnjo za podaljšanje obdobja mobilnosti v roku, ki je določen v členu 2.4. Če se institucija strinja s podaljšanjem obdobja mobilnost, se sporazum ustrezno spremeni.</w:t>
      </w:r>
      <w:r>
        <w:rPr>
          <w:rStyle w:val="tw4winMark"/>
          <w:lang w:val="sl-SI"/>
        </w:rPr>
        <w:t>&lt;0}</w:t>
      </w:r>
    </w:p>
    <w:p w14:paraId="3EF3D2B5" w14:textId="77777777" w:rsidR="00DC7EA5" w:rsidRPr="00922F85" w:rsidRDefault="00DC7EA5" w:rsidP="00A46D83">
      <w:pPr>
        <w:ind w:left="567" w:hanging="567"/>
        <w:jc w:val="both"/>
        <w:rPr>
          <w:lang w:val="en-GB"/>
        </w:rPr>
      </w:pPr>
      <w:r w:rsidRPr="00735E06">
        <w:rPr>
          <w:rStyle w:val="tw4winMark"/>
          <w:lang w:val="sl-SI"/>
        </w:rPr>
        <w:t>{0&gt;</w:t>
      </w:r>
      <w:r w:rsidRPr="00735E06">
        <w:rPr>
          <w:vanish/>
          <w:lang w:val="sl-SI"/>
        </w:rPr>
        <w:t>2.6</w:t>
      </w:r>
      <w:r w:rsidRPr="00735E06">
        <w:rPr>
          <w:vanish/>
          <w:lang w:val="sl-SI"/>
        </w:rPr>
        <w:tab/>
        <w:t xml:space="preserve">The Certificate of Attendance shall provide the effective start and end dates of the mobility period. </w:t>
      </w:r>
      <w:r w:rsidRPr="00735E06">
        <w:rPr>
          <w:rStyle w:val="tw4winMark"/>
          <w:lang w:val="sl-SI"/>
        </w:rPr>
        <w:t>&lt;}0{&gt;</w:t>
      </w:r>
      <w:r w:rsidRPr="00735E06">
        <w:rPr>
          <w:lang w:val="sl-SI"/>
        </w:rPr>
        <w:t>2.6</w:t>
      </w:r>
      <w:r w:rsidRPr="00735E06">
        <w:rPr>
          <w:lang w:val="sl-SI"/>
        </w:rPr>
        <w:tab/>
        <w:t>Potrdilo o udeležbi bo vseb</w:t>
      </w:r>
      <w:r w:rsidR="00EF25A1">
        <w:rPr>
          <w:lang w:val="sl-SI"/>
        </w:rPr>
        <w:t>o</w:t>
      </w:r>
      <w:r w:rsidRPr="00735E06">
        <w:rPr>
          <w:lang w:val="sl-SI"/>
        </w:rPr>
        <w:t xml:space="preserve">valo dejanski datum začetka in konca obdobja mobilnosti. </w:t>
      </w:r>
      <w:r w:rsidRPr="00735E06">
        <w:rPr>
          <w:rStyle w:val="tw4winMark"/>
          <w:lang w:val="sl-SI"/>
        </w:rPr>
        <w:t>&lt;0}</w:t>
      </w:r>
    </w:p>
    <w:p w14:paraId="2AE72E9D" w14:textId="77777777" w:rsidR="00DC7EA5" w:rsidRPr="00922F85" w:rsidRDefault="00DC7EA5">
      <w:pPr>
        <w:pStyle w:val="Text1"/>
        <w:spacing w:after="0"/>
        <w:ind w:left="0"/>
        <w:rPr>
          <w:sz w:val="20"/>
          <w:u w:val="single"/>
          <w:lang w:val="en-GB"/>
        </w:rPr>
      </w:pPr>
    </w:p>
    <w:p w14:paraId="01F4141B" w14:textId="77777777" w:rsidR="00DC7EA5" w:rsidRPr="00922F85" w:rsidRDefault="00DC7EA5">
      <w:pPr>
        <w:pStyle w:val="Text1"/>
        <w:pBdr>
          <w:bottom w:val="single" w:sz="6" w:space="1" w:color="auto"/>
        </w:pBdr>
        <w:spacing w:after="0"/>
        <w:ind w:left="0"/>
        <w:jc w:val="left"/>
        <w:rPr>
          <w:sz w:val="20"/>
          <w:lang w:val="en-GB"/>
        </w:rPr>
      </w:pPr>
      <w:r>
        <w:rPr>
          <w:rStyle w:val="tw4winMark"/>
          <w:lang w:val="sl-SI"/>
        </w:rPr>
        <w:t>{0&gt;</w:t>
      </w:r>
      <w:r>
        <w:rPr>
          <w:vanish/>
          <w:sz w:val="20"/>
          <w:lang w:val="sl-SI"/>
        </w:rPr>
        <w:t>ARTICLE 3 – FINANCIAL SUPPORT</w:t>
      </w:r>
      <w:r>
        <w:rPr>
          <w:rStyle w:val="tw4winMark"/>
          <w:lang w:val="sl-SI"/>
        </w:rPr>
        <w:t>&lt;}0{&gt;</w:t>
      </w:r>
      <w:r>
        <w:rPr>
          <w:sz w:val="20"/>
          <w:lang w:val="sl-SI"/>
        </w:rPr>
        <w:t>3. ČLEN - FINANČNA PODPORA</w:t>
      </w:r>
      <w:r>
        <w:rPr>
          <w:rStyle w:val="tw4winMark"/>
          <w:lang w:val="sl-SI"/>
        </w:rPr>
        <w:t>&lt;0}</w:t>
      </w:r>
    </w:p>
    <w:p w14:paraId="0BB405D6" w14:textId="77777777" w:rsidR="00DC7EA5" w:rsidRPr="00922F85" w:rsidRDefault="00DC7EA5" w:rsidP="00A46D83">
      <w:pPr>
        <w:jc w:val="both"/>
        <w:rPr>
          <w:lang w:val="en-GB"/>
        </w:rPr>
      </w:pPr>
      <w:r>
        <w:rPr>
          <w:rStyle w:val="tw4winMark"/>
          <w:lang w:val="sl-SI"/>
        </w:rPr>
        <w:t>{0&gt;</w:t>
      </w:r>
      <w:r>
        <w:rPr>
          <w:vanish/>
          <w:lang w:val="sl-SI"/>
        </w:rPr>
        <w:t>3.1.</w:t>
      </w:r>
      <w:r>
        <w:rPr>
          <w:vanish/>
          <w:highlight w:val="cyan"/>
          <w:lang w:val="sl-SI"/>
        </w:rPr>
        <w:t>[NA/institution/organisation shall select Option 1, Option 2 or Option 3]</w:t>
      </w:r>
      <w:r>
        <w:rPr>
          <w:rStyle w:val="tw4winMark"/>
          <w:lang w:val="sl-SI"/>
        </w:rPr>
        <w:t>&lt;}0{&gt;</w:t>
      </w:r>
      <w:r>
        <w:rPr>
          <w:lang w:val="sl-SI"/>
        </w:rPr>
        <w:t>3.</w:t>
      </w:r>
      <w:r w:rsidR="007136A6">
        <w:rPr>
          <w:lang w:val="sl-SI"/>
        </w:rPr>
        <w:t xml:space="preserve">1 </w:t>
      </w:r>
      <w:r>
        <w:rPr>
          <w:lang w:val="sl-SI"/>
        </w:rPr>
        <w:t>I</w:t>
      </w:r>
      <w:r>
        <w:rPr>
          <w:highlight w:val="cyan"/>
          <w:lang w:val="sl-SI"/>
        </w:rPr>
        <w:t>nstitucija/organizacija izbere Možnost 1, Možnost 2 ali Možnost 3]</w:t>
      </w:r>
      <w:r>
        <w:rPr>
          <w:rStyle w:val="tw4winMark"/>
          <w:lang w:val="sl-SI"/>
        </w:rPr>
        <w:t>&lt;0}</w:t>
      </w:r>
    </w:p>
    <w:p w14:paraId="145094CD"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lang w:val="sl-SI"/>
        </w:rPr>
        <w:t>[</w:t>
      </w:r>
      <w:r w:rsidRPr="001A2F05">
        <w:rPr>
          <w:vanish/>
          <w:highlight w:val="cyan"/>
          <w:lang w:val="sl-SI"/>
        </w:rPr>
        <w:t>Option 1:</w:t>
      </w:r>
      <w:r w:rsidRPr="001A2F05">
        <w:rPr>
          <w:vanish/>
          <w:lang w:val="sl-SI"/>
        </w:rPr>
        <w:t xml:space="preserve"> </w:t>
      </w:r>
      <w:r w:rsidRPr="001A2F05">
        <w:rPr>
          <w:vanish/>
          <w:highlight w:val="yellow"/>
          <w:lang w:val="sl-SI"/>
        </w:rPr>
        <w:t>The participant shall receive EUR […]. corresponding to individual support and […] EUR corresponding to travel. The amount of individual support is EUR […] per day up to the 14</w:t>
      </w:r>
      <w:r w:rsidRPr="001A2F05">
        <w:rPr>
          <w:vanish/>
          <w:highlight w:val="yellow"/>
          <w:vertAlign w:val="superscript"/>
          <w:lang w:val="sl-SI"/>
        </w:rPr>
        <w:t>th</w:t>
      </w:r>
      <w:r w:rsidRPr="001A2F05">
        <w:rPr>
          <w:vanish/>
          <w:highlight w:val="yellow"/>
          <w:lang w:val="sl-SI"/>
        </w:rPr>
        <w:t xml:space="preserve"> day of activity and EUR […] per day from the 15</w:t>
      </w:r>
      <w:r w:rsidRPr="001A2F05">
        <w:rPr>
          <w:vanish/>
          <w:highlight w:val="yellow"/>
          <w:vertAlign w:val="superscript"/>
          <w:lang w:val="sl-SI"/>
        </w:rPr>
        <w:t>th</w:t>
      </w:r>
      <w:r w:rsidRPr="001A2F05">
        <w:rPr>
          <w:vanish/>
          <w:highlight w:val="yellow"/>
          <w:lang w:val="sl-SI"/>
        </w:rPr>
        <w:t xml:space="preserve"> day,</w:t>
      </w:r>
      <w:r w:rsidRPr="001A2F05">
        <w:rPr>
          <w:rStyle w:val="tw4winMark"/>
          <w:lang w:val="sl-SI"/>
        </w:rPr>
        <w:t>&lt;}0{&gt;</w:t>
      </w:r>
      <w:r w:rsidRPr="001A2F05">
        <w:rPr>
          <w:lang w:val="sl-SI"/>
        </w:rPr>
        <w:t>[</w:t>
      </w:r>
      <w:r w:rsidRPr="001A2F05">
        <w:rPr>
          <w:highlight w:val="cyan"/>
          <w:lang w:val="sl-SI"/>
        </w:rPr>
        <w:t>Možnost 1:</w:t>
      </w:r>
      <w:r w:rsidRPr="001A2F05">
        <w:rPr>
          <w:lang w:val="sl-SI"/>
        </w:rPr>
        <w:t xml:space="preserve"> </w:t>
      </w:r>
      <w:r w:rsidRPr="001A2F05">
        <w:rPr>
          <w:highlight w:val="yellow"/>
          <w:lang w:val="sl-SI"/>
        </w:rPr>
        <w:t>Udeleženec prejme […] EUR za individualno podporo in […] EUR za pot. Individualna podpora znaša […] EUR na dan do 14</w:t>
      </w:r>
      <w:r w:rsidRPr="001A2F05">
        <w:rPr>
          <w:highlight w:val="yellow"/>
          <w:vertAlign w:val="superscript"/>
          <w:lang w:val="sl-SI"/>
        </w:rPr>
        <w:t>.</w:t>
      </w:r>
      <w:r w:rsidRPr="001A2F05">
        <w:rPr>
          <w:highlight w:val="yellow"/>
          <w:lang w:val="sl-SI"/>
        </w:rPr>
        <w:t xml:space="preserve"> dne aktivnosti in […] EUR na dan od 15</w:t>
      </w:r>
      <w:r w:rsidRPr="001A2F05">
        <w:rPr>
          <w:highlight w:val="yellow"/>
          <w:vertAlign w:val="superscript"/>
          <w:lang w:val="sl-SI"/>
        </w:rPr>
        <w:t>.</w:t>
      </w:r>
      <w:r w:rsidRPr="001A2F05">
        <w:rPr>
          <w:highlight w:val="yellow"/>
          <w:lang w:val="sl-SI"/>
        </w:rPr>
        <w:t xml:space="preserve"> dne</w:t>
      </w:r>
      <w:r>
        <w:rPr>
          <w:highlight w:val="yellow"/>
          <w:lang w:val="sl-SI"/>
        </w:rPr>
        <w:t xml:space="preserve"> aktivnosti.</w:t>
      </w:r>
      <w:r w:rsidRPr="001A2F05">
        <w:rPr>
          <w:rStyle w:val="tw4winMark"/>
          <w:lang w:val="sl-SI"/>
        </w:rPr>
        <w:t>&lt;0}</w:t>
      </w:r>
    </w:p>
    <w:p w14:paraId="72692D77" w14:textId="5598658F" w:rsidR="00DC7EA5" w:rsidRPr="00922F85" w:rsidRDefault="00DC7EA5" w:rsidP="00A46D83">
      <w:pPr>
        <w:ind w:left="567"/>
        <w:jc w:val="both"/>
        <w:rPr>
          <w:lang w:val="en-GB"/>
        </w:rPr>
      </w:pPr>
      <w:r w:rsidRPr="00527128">
        <w:rPr>
          <w:rStyle w:val="tw4winMark"/>
          <w:lang w:val="sl-SI"/>
        </w:rPr>
        <w:t>{0&gt;</w:t>
      </w:r>
      <w:r w:rsidRPr="00527128">
        <w:rPr>
          <w:vanish/>
          <w:highlight w:val="yellow"/>
          <w:lang w:val="sl-SI"/>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527128">
        <w:rPr>
          <w:vanish/>
          <w:lang w:val="sl-SI"/>
        </w:rPr>
        <w:t xml:space="preserve">.] </w:t>
      </w:r>
      <w:r w:rsidRPr="00527128">
        <w:rPr>
          <w:vanish/>
          <w:highlight w:val="cyan"/>
          <w:lang w:val="sl-SI"/>
        </w:rPr>
        <w:t>[FOR HE ONLY: for zero-grant participants, the contribution for travel should be 0]</w:t>
      </w:r>
      <w:r w:rsidRPr="00527128">
        <w:rPr>
          <w:rStyle w:val="tw4winMark"/>
          <w:lang w:val="sl-SI"/>
        </w:rPr>
        <w:t>&lt;}0{&gt;</w:t>
      </w:r>
      <w:r w:rsidRPr="00527128">
        <w:rPr>
          <w:highlight w:val="yellow"/>
          <w:lang w:val="sl-SI"/>
        </w:rPr>
        <w:t>Končni znesek za ob</w:t>
      </w:r>
      <w:r w:rsidR="007136A6">
        <w:rPr>
          <w:highlight w:val="yellow"/>
          <w:lang w:val="sl-SI"/>
        </w:rPr>
        <w:t>d</w:t>
      </w:r>
      <w:r w:rsidRPr="00527128">
        <w:rPr>
          <w:highlight w:val="yellow"/>
          <w:lang w:val="sl-SI"/>
        </w:rPr>
        <w:t>obje mobilnosti se določi tako, da število dni, določeno v členu 2.3., pomnožimo s stopnjo individualne podpore za posamezen dan v zadevni državi in dobljenemu znesku dodamo še prispevek za pot.</w:t>
      </w:r>
      <w:r w:rsidRPr="00527128">
        <w:rPr>
          <w:lang w:val="sl-SI"/>
        </w:rPr>
        <w:t xml:space="preserve">] </w:t>
      </w:r>
      <w:r w:rsidRPr="00527128">
        <w:rPr>
          <w:highlight w:val="cyan"/>
          <w:lang w:val="sl-SI"/>
        </w:rPr>
        <w:t>[SAMO ZA VISOKOŠOLSKO IZOBRA</w:t>
      </w:r>
      <w:r w:rsidR="00B84D0E">
        <w:rPr>
          <w:highlight w:val="cyan"/>
          <w:lang w:val="sl-SI"/>
        </w:rPr>
        <w:t>ŽEVANJE: za udeležence z ničelnimi</w:t>
      </w:r>
      <w:r w:rsidRPr="00527128">
        <w:rPr>
          <w:highlight w:val="cyan"/>
          <w:lang w:val="sl-SI"/>
        </w:rPr>
        <w:t xml:space="preserve"> </w:t>
      </w:r>
      <w:r w:rsidR="00B84D0E">
        <w:rPr>
          <w:highlight w:val="cyan"/>
          <w:lang w:val="sl-SI"/>
        </w:rPr>
        <w:t>nepovratnimi sredstvi</w:t>
      </w:r>
      <w:r w:rsidR="006938F8">
        <w:rPr>
          <w:highlight w:val="cyan"/>
          <w:lang w:val="sl-SI"/>
        </w:rPr>
        <w:t xml:space="preserve"> (zero grant)</w:t>
      </w:r>
      <w:r w:rsidRPr="00527128">
        <w:rPr>
          <w:highlight w:val="cyan"/>
          <w:lang w:val="sl-SI"/>
        </w:rPr>
        <w:t xml:space="preserve"> mora biti prispevek za pot enak 0.]</w:t>
      </w:r>
      <w:r w:rsidRPr="00527128">
        <w:rPr>
          <w:lang w:val="sl-SI"/>
        </w:rPr>
        <w:t xml:space="preserve"> </w:t>
      </w:r>
      <w:r w:rsidRPr="00527128">
        <w:rPr>
          <w:rStyle w:val="tw4winMark"/>
          <w:lang w:val="sl-SI"/>
        </w:rPr>
        <w:t>&lt;0}</w:t>
      </w:r>
    </w:p>
    <w:p w14:paraId="4802173E"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highlight w:val="cyan"/>
          <w:lang w:val="sl-SI"/>
        </w:rPr>
        <w:t>[Option 2:</w:t>
      </w:r>
      <w:r w:rsidRPr="001A2F05">
        <w:rPr>
          <w:vanish/>
          <w:lang w:val="sl-SI"/>
        </w:rPr>
        <w:t xml:space="preserve"> </w:t>
      </w:r>
      <w:r w:rsidRPr="001A2F05">
        <w:rPr>
          <w:vanish/>
          <w:highlight w:val="yellow"/>
          <w:lang w:val="sl-SI"/>
        </w:rPr>
        <w:t xml:space="preserve">The [institution/organisation] shall provide the participant with travel and individual support in the </w:t>
      </w:r>
      <w:r w:rsidRPr="001A2F05">
        <w:rPr>
          <w:vanish/>
          <w:lang w:val="sl-SI"/>
        </w:rPr>
        <w:t>form of direct provision of the required travel and individual support services. In such case, the beneficiary shall ensure that the provision of services will meet the necessary quality and safety standards.</w:t>
      </w:r>
      <w:r w:rsidRPr="001A2F05">
        <w:rPr>
          <w:rStyle w:val="tw4winMark"/>
          <w:lang w:val="sl-SI"/>
        </w:rPr>
        <w:t>&lt;}0{&gt;</w:t>
      </w:r>
      <w:r w:rsidRPr="001A2F05">
        <w:rPr>
          <w:highlight w:val="cyan"/>
          <w:lang w:val="sl-SI"/>
        </w:rPr>
        <w:t>[Možnost 2:</w:t>
      </w:r>
      <w:r w:rsidRPr="001A2F05">
        <w:rPr>
          <w:lang w:val="sl-SI"/>
        </w:rPr>
        <w:t xml:space="preserve"> </w:t>
      </w:r>
      <w:r w:rsidRPr="001A2F05">
        <w:rPr>
          <w:highlight w:val="yellow"/>
          <w:lang w:val="sl-SI"/>
        </w:rPr>
        <w:t>[</w:t>
      </w:r>
      <w:r>
        <w:rPr>
          <w:highlight w:val="yellow"/>
          <w:lang w:val="sl-SI"/>
        </w:rPr>
        <w:t>I</w:t>
      </w:r>
      <w:r w:rsidRPr="001A2F05">
        <w:rPr>
          <w:highlight w:val="yellow"/>
          <w:lang w:val="sl-SI"/>
        </w:rPr>
        <w:t xml:space="preserve">nstitucija </w:t>
      </w:r>
      <w:r>
        <w:rPr>
          <w:highlight w:val="yellow"/>
          <w:lang w:val="sl-SI"/>
        </w:rPr>
        <w:t xml:space="preserve">bo </w:t>
      </w:r>
      <w:r w:rsidRPr="001A2F05">
        <w:rPr>
          <w:highlight w:val="yellow"/>
          <w:lang w:val="sl-SI"/>
        </w:rPr>
        <w:t xml:space="preserve">udeležencu nudila podporo za pot in individualno podporo v </w:t>
      </w:r>
      <w:r w:rsidRPr="001A2F05">
        <w:rPr>
          <w:lang w:val="sl-SI"/>
        </w:rPr>
        <w:t>obliki neposrednega zagotavljanja potrebnih potovalnih in individualnih podpornih storitev. V tem primeru bo upravičenec zagotovil, da bodo nudene storitve ustrezale zahtevanim standardom kakovosti in varnosti.</w:t>
      </w:r>
      <w:r w:rsidRPr="001A2F05">
        <w:rPr>
          <w:rStyle w:val="tw4winMark"/>
          <w:lang w:val="sl-SI"/>
        </w:rPr>
        <w:t>&lt;0}</w:t>
      </w:r>
    </w:p>
    <w:p w14:paraId="13428210"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highlight w:val="cyan"/>
          <w:lang w:val="sl-SI"/>
        </w:rPr>
        <w:t>[Option 3</w:t>
      </w:r>
      <w:r w:rsidRPr="001A2F05">
        <w:rPr>
          <w:vanish/>
          <w:lang w:val="sl-SI"/>
        </w:rPr>
        <w:t xml:space="preserve">: </w:t>
      </w:r>
      <w:r w:rsidRPr="001A2F05">
        <w:rPr>
          <w:vanish/>
          <w:highlight w:val="yellow"/>
          <w:lang w:val="sl-SI"/>
        </w:rPr>
        <w:t xml:space="preserve">The participant shall receive from the institution a financial support of [….] EUR for [travel/ individual support] and support in the form ofof </w:t>
      </w:r>
      <w:r w:rsidRPr="001A2F05">
        <w:rPr>
          <w:vanish/>
          <w:lang w:val="sl-SI"/>
        </w:rPr>
        <w:t xml:space="preserve">direct provision of the required [travel/ individual support] services. In such case, the beneficiary shall ensure that the provision of services will meet the necessary quality and safety standards. </w:t>
      </w:r>
      <w:r w:rsidRPr="001A2F05">
        <w:rPr>
          <w:rStyle w:val="tw4winMark"/>
          <w:lang w:val="sl-SI"/>
        </w:rPr>
        <w:t>&lt;}0{&gt;</w:t>
      </w:r>
      <w:r w:rsidRPr="001A2F05">
        <w:rPr>
          <w:vanish/>
          <w:lang w:val="sl-SI"/>
        </w:rPr>
        <w:t xml:space="preserve"> </w:t>
      </w:r>
      <w:r w:rsidRPr="001A2F05">
        <w:rPr>
          <w:highlight w:val="cyan"/>
          <w:lang w:val="sl-SI"/>
        </w:rPr>
        <w:t>[Možnost 3</w:t>
      </w:r>
      <w:r w:rsidRPr="001A2F05">
        <w:rPr>
          <w:lang w:val="sl-SI"/>
        </w:rPr>
        <w:t xml:space="preserve"> </w:t>
      </w:r>
      <w:r w:rsidRPr="001A2F05">
        <w:rPr>
          <w:highlight w:val="yellow"/>
          <w:lang w:val="sl-SI"/>
        </w:rPr>
        <w:t xml:space="preserve">Udeleženec bo od institucije prejel finančno podporo v višini [….] EUR za [pot/ individualno podporo] in podporo v obliki </w:t>
      </w:r>
      <w:r w:rsidRPr="001A2F05">
        <w:rPr>
          <w:lang w:val="sl-SI"/>
        </w:rPr>
        <w:t xml:space="preserve">neposrednega nudenja podpornih storitev za [pot / individualno podporo]. V tem primeru bo upravičenec zagotovil, da bodo nudene storitve ustrezale zahtevanim standardom kakovosti in varnosti. </w:t>
      </w:r>
      <w:r w:rsidRPr="001A2F05">
        <w:rPr>
          <w:rStyle w:val="tw4winMark"/>
          <w:lang w:val="sl-SI"/>
        </w:rPr>
        <w:t>&lt;0}</w:t>
      </w:r>
    </w:p>
    <w:p w14:paraId="79845FCC" w14:textId="068F645E" w:rsidR="00DC7EA5" w:rsidRPr="00922F85" w:rsidRDefault="00DC7EA5" w:rsidP="00A46D83">
      <w:pPr>
        <w:ind w:left="567" w:hanging="567"/>
        <w:jc w:val="both"/>
        <w:rPr>
          <w:lang w:val="en-GB"/>
        </w:rPr>
      </w:pPr>
      <w:r>
        <w:rPr>
          <w:rStyle w:val="tw4winMark"/>
          <w:lang w:val="sl-SI"/>
        </w:rPr>
        <w:lastRenderedPageBreak/>
        <w:t>{0&gt;</w:t>
      </w:r>
      <w:r>
        <w:rPr>
          <w:vanish/>
          <w:lang w:val="sl-SI"/>
        </w:rPr>
        <w:t>3.2</w:t>
      </w:r>
      <w:r>
        <w:rPr>
          <w:vanish/>
          <w:lang w:val="sl-SI"/>
        </w:rPr>
        <w:tab/>
        <w:t xml:space="preserve">The reimbursement of costs incurred in connection with special needs, when applicable, shall be based on the supporting documents provided by the participant. </w:t>
      </w:r>
      <w:r>
        <w:rPr>
          <w:rStyle w:val="tw4winMark"/>
          <w:lang w:val="sl-SI"/>
        </w:rPr>
        <w:t>&lt;}0{&gt;</w:t>
      </w:r>
      <w:r>
        <w:rPr>
          <w:lang w:val="sl-SI"/>
        </w:rPr>
        <w:t xml:space="preserve">3.2 </w:t>
      </w:r>
      <w:r>
        <w:rPr>
          <w:lang w:val="sl-SI"/>
        </w:rPr>
        <w:tab/>
        <w:t xml:space="preserve">Kadar je ustrezno, se višina povračila stroškov nastalih v zvezi s posebnimi potrebami </w:t>
      </w:r>
      <w:r w:rsidR="00BA1987">
        <w:rPr>
          <w:lang w:val="sl-SI"/>
        </w:rPr>
        <w:t xml:space="preserve">in dragimi potnimi stroški </w:t>
      </w:r>
      <w:r>
        <w:rPr>
          <w:lang w:val="sl-SI"/>
        </w:rPr>
        <w:t>določi na podlagi doka</w:t>
      </w:r>
      <w:r w:rsidR="00572835">
        <w:rPr>
          <w:lang w:val="sl-SI"/>
        </w:rPr>
        <w:t>zil, ki jih predloži udeleženec</w:t>
      </w:r>
      <w:r w:rsidR="00BA1987">
        <w:rPr>
          <w:lang w:val="sl-SI"/>
        </w:rPr>
        <w:t>.</w:t>
      </w:r>
      <w:r>
        <w:rPr>
          <w:rStyle w:val="tw4winMark"/>
          <w:lang w:val="sl-SI"/>
        </w:rPr>
        <w:t>&lt;0}</w:t>
      </w:r>
    </w:p>
    <w:p w14:paraId="665C19F5" w14:textId="77777777" w:rsidR="00DC7EA5" w:rsidRPr="00922F85" w:rsidRDefault="00DC7EA5" w:rsidP="00A46D83">
      <w:pPr>
        <w:ind w:left="567" w:hanging="567"/>
        <w:jc w:val="both"/>
        <w:rPr>
          <w:lang w:val="en-GB"/>
        </w:rPr>
      </w:pPr>
      <w:r>
        <w:rPr>
          <w:rStyle w:val="tw4winMark"/>
          <w:lang w:val="sl-SI"/>
        </w:rPr>
        <w:t>{0&gt;</w:t>
      </w:r>
      <w:r>
        <w:rPr>
          <w:vanish/>
          <w:lang w:val="sl-SI"/>
        </w:rPr>
        <w:t>3.3</w:t>
      </w:r>
      <w:r>
        <w:rPr>
          <w:vanish/>
          <w:lang w:val="sl-SI"/>
        </w:rPr>
        <w:tab/>
        <w:t xml:space="preserve">The financial support may not be used to cover costs already funded by EU funds. </w:t>
      </w:r>
      <w:r>
        <w:rPr>
          <w:rStyle w:val="tw4winMark"/>
          <w:lang w:val="sl-SI"/>
        </w:rPr>
        <w:t>&lt;}0{&gt;</w:t>
      </w:r>
      <w:r>
        <w:rPr>
          <w:lang w:val="sl-SI"/>
        </w:rPr>
        <w:t>3.3</w:t>
      </w:r>
      <w:r>
        <w:rPr>
          <w:lang w:val="sl-SI"/>
        </w:rPr>
        <w:tab/>
        <w:t xml:space="preserve">Finančna podpora se ne sme porabiti za pokrivanje stroškov, ki se že financirajo iz evropskih sredstev. </w:t>
      </w:r>
      <w:r>
        <w:rPr>
          <w:rStyle w:val="tw4winMark"/>
          <w:lang w:val="sl-SI"/>
        </w:rPr>
        <w:t>&lt;0}</w:t>
      </w:r>
    </w:p>
    <w:p w14:paraId="765CA7CA" w14:textId="77777777" w:rsidR="00DC7EA5" w:rsidRPr="00922F85" w:rsidRDefault="00DC7EA5" w:rsidP="00A46D83">
      <w:pPr>
        <w:ind w:left="567" w:hanging="567"/>
        <w:jc w:val="both"/>
        <w:rPr>
          <w:lang w:val="en-GB"/>
        </w:rPr>
      </w:pPr>
      <w:r>
        <w:rPr>
          <w:rStyle w:val="tw4winMark"/>
          <w:lang w:val="sl-SI"/>
        </w:rPr>
        <w:t>{0&gt;</w:t>
      </w:r>
      <w:r>
        <w:rPr>
          <w:vanish/>
          <w:lang w:val="sl-SI"/>
        </w:rPr>
        <w:t xml:space="preserve">3.4 </w:t>
      </w:r>
      <w:r>
        <w:rPr>
          <w:vanish/>
          <w:lang w:val="sl-SI"/>
        </w:rPr>
        <w:tab/>
        <w:t>Notwithstanding Article 3.3, the financial support is compatible with any other source of funding.</w:t>
      </w:r>
      <w:r>
        <w:rPr>
          <w:rStyle w:val="tw4winMark"/>
          <w:lang w:val="sl-SI"/>
        </w:rPr>
        <w:t>&lt;}0{&gt;</w:t>
      </w:r>
      <w:r>
        <w:rPr>
          <w:lang w:val="sl-SI"/>
        </w:rPr>
        <w:t xml:space="preserve">3.4 </w:t>
      </w:r>
      <w:r>
        <w:rPr>
          <w:lang w:val="sl-SI"/>
        </w:rPr>
        <w:tab/>
        <w:t>Ne glede na člen 3.3. je finančna podpora združljiva s katerimi koli drugim virom financiranja.</w:t>
      </w:r>
      <w:r>
        <w:rPr>
          <w:rStyle w:val="tw4winMark"/>
          <w:lang w:val="sl-SI"/>
        </w:rPr>
        <w:t>&lt;0}</w:t>
      </w:r>
    </w:p>
    <w:p w14:paraId="5B9DDDC7" w14:textId="49023C98" w:rsidR="00DC7EA5" w:rsidRPr="007710C3" w:rsidRDefault="00DC7EA5" w:rsidP="00A46D83">
      <w:pPr>
        <w:ind w:left="567" w:hanging="567"/>
        <w:jc w:val="both"/>
        <w:rPr>
          <w:lang w:val="en-GB"/>
        </w:rPr>
      </w:pPr>
      <w:r>
        <w:rPr>
          <w:rStyle w:val="tw4winMark"/>
          <w:lang w:val="sl-SI"/>
        </w:rPr>
        <w:t>{0&gt;</w:t>
      </w:r>
      <w:r>
        <w:rPr>
          <w:vanish/>
          <w:lang w:val="sl-SI"/>
        </w:rPr>
        <w:t>3.5</w:t>
      </w:r>
      <w:r>
        <w:rPr>
          <w:vanish/>
          <w:lang w:val="sl-SI"/>
        </w:rPr>
        <w:tab/>
        <w:t>The financial support or part of it shall be recovered if the participant does not carry out the mobility in compliance with the terms of the agreement [</w:t>
      </w:r>
      <w:r>
        <w:rPr>
          <w:vanish/>
          <w:highlight w:val="cyan"/>
          <w:lang w:val="sl-SI"/>
        </w:rPr>
        <w:t>NA to complete with specific recovery rules if needed</w:t>
      </w:r>
      <w:r>
        <w:rPr>
          <w:vanish/>
          <w:lang w:val="sl-SI"/>
        </w:rPr>
        <w:t>]. However, reimbursement shall not be requested when the participant has been prevented from completing his/her mobility activities as described in Annex I due to force majeure. Such cases shall be reported by the sending institution [</w:t>
      </w:r>
      <w:r>
        <w:rPr>
          <w:vanish/>
          <w:highlight w:val="cyan"/>
          <w:lang w:val="sl-SI"/>
        </w:rPr>
        <w:t>For invited staff from enterprises</w:t>
      </w:r>
      <w:r>
        <w:rPr>
          <w:vanish/>
          <w:highlight w:val="yellow"/>
          <w:lang w:val="sl-SI"/>
        </w:rPr>
        <w:t>: by the receiving institution</w:t>
      </w:r>
      <w:r>
        <w:rPr>
          <w:vanish/>
          <w:lang w:val="sl-SI"/>
        </w:rPr>
        <w:t xml:space="preserve">] and accepted by the NA. </w:t>
      </w:r>
      <w:r>
        <w:rPr>
          <w:rStyle w:val="tw4winMark"/>
          <w:lang w:val="sl-SI"/>
        </w:rPr>
        <w:t>&lt;}0{&gt;</w:t>
      </w:r>
      <w:r>
        <w:rPr>
          <w:lang w:val="sl-SI"/>
        </w:rPr>
        <w:t>3.5</w:t>
      </w:r>
      <w:r>
        <w:rPr>
          <w:lang w:val="sl-SI"/>
        </w:rPr>
        <w:tab/>
        <w:t>Finančno podporo ali njen del mora udeleženec vrniti, če ne izvede aktivnosti mobilnosti v skladu s pogoji tega sporazuma</w:t>
      </w:r>
      <w:r w:rsidR="00381127">
        <w:rPr>
          <w:lang w:val="sl-SI"/>
        </w:rPr>
        <w:t>.</w:t>
      </w:r>
      <w:r>
        <w:rPr>
          <w:lang w:val="sl-SI"/>
        </w:rPr>
        <w:t xml:space="preserve"> Kljub temu pa se povračilo stroškov ne zahteva, kadar udeležencu izvajanje aktivnosti mobilnosti, kot je opisana v Prilogi I, prepreči višja sila. O takih primerih mora pošiljajoča institucija [</w:t>
      </w:r>
      <w:r>
        <w:rPr>
          <w:highlight w:val="cyan"/>
          <w:lang w:val="sl-SI"/>
        </w:rPr>
        <w:t>Za vabljeno osebje iz podjetij</w:t>
      </w:r>
      <w:r>
        <w:rPr>
          <w:highlight w:val="yellow"/>
          <w:lang w:val="sl-SI"/>
        </w:rPr>
        <w:t xml:space="preserve">: </w:t>
      </w:r>
      <w:r w:rsidRPr="007E7C80">
        <w:rPr>
          <w:highlight w:val="yellow"/>
          <w:lang w:val="sl-SI"/>
        </w:rPr>
        <w:t>institucija</w:t>
      </w:r>
      <w:r w:rsidR="007E7C80" w:rsidRPr="007E7C80">
        <w:rPr>
          <w:highlight w:val="yellow"/>
          <w:lang w:val="sl-SI"/>
        </w:rPr>
        <w:t xml:space="preserve"> gostiteljica</w:t>
      </w:r>
      <w:r>
        <w:rPr>
          <w:lang w:val="sl-SI"/>
        </w:rPr>
        <w:t xml:space="preserve">] poročati NA, NA pa jih mora odobriti oziroma sprejeti. </w:t>
      </w:r>
      <w:r>
        <w:rPr>
          <w:rStyle w:val="tw4winMark"/>
          <w:lang w:val="sl-SI"/>
        </w:rPr>
        <w:t>&lt;0}</w:t>
      </w:r>
    </w:p>
    <w:p w14:paraId="5251FCA0" w14:textId="77777777" w:rsidR="00DC7EA5" w:rsidRPr="007710C3" w:rsidRDefault="00DC7EA5">
      <w:pPr>
        <w:ind w:left="567" w:hanging="567"/>
        <w:rPr>
          <w:lang w:val="en-US"/>
        </w:rPr>
      </w:pPr>
    </w:p>
    <w:p w14:paraId="2E555E18" w14:textId="77777777" w:rsidR="00DC7EA5" w:rsidRPr="007710C3" w:rsidRDefault="00DC7EA5">
      <w:pPr>
        <w:pBdr>
          <w:bottom w:val="single" w:sz="6" w:space="1" w:color="auto"/>
        </w:pBdr>
        <w:ind w:left="567" w:hanging="567"/>
        <w:rPr>
          <w:lang w:val="en-GB"/>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1C077BA3" w14:textId="27243F2F" w:rsidR="00DC7EA5" w:rsidRPr="007710C3" w:rsidRDefault="00DC7EA5" w:rsidP="00A46D83">
      <w:pPr>
        <w:ind w:left="567" w:hanging="567"/>
        <w:jc w:val="both"/>
        <w:rPr>
          <w:lang w:val="en-GB"/>
        </w:rPr>
      </w:pPr>
      <w:r w:rsidRPr="00735E06">
        <w:rPr>
          <w:rStyle w:val="tw4winMark"/>
          <w:lang w:val="sl-SI"/>
        </w:rPr>
        <w:t>{0&gt;</w:t>
      </w:r>
      <w:r w:rsidRPr="00735E06">
        <w:rPr>
          <w:vanish/>
          <w:lang w:val="sl-SI"/>
        </w:rPr>
        <w:t>4.1</w:t>
      </w:r>
      <w:r w:rsidRPr="00735E06">
        <w:rPr>
          <w:vanish/>
          <w:lang w:val="sl-SI"/>
        </w:rPr>
        <w:tab/>
      </w:r>
      <w:r w:rsidRPr="00735E06">
        <w:rPr>
          <w:vanish/>
          <w:highlight w:val="cyan"/>
          <w:lang w:val="sl-SI"/>
        </w:rPr>
        <w:t>[Only if  options 1 or 3 in article 3.1 have been selected]</w:t>
      </w:r>
      <w:r w:rsidRPr="00735E06">
        <w:rPr>
          <w:vanish/>
          <w:lang w:val="sl-SI"/>
        </w:rPr>
        <w:t xml:space="preserve"> Within 30 calendar days following the signature of the agreement by both parties, and no later than the start date of the mobility period, a pre-financing payment shall be made to the participant representing </w:t>
      </w:r>
      <w:r w:rsidRPr="00735E06">
        <w:rPr>
          <w:vanish/>
          <w:highlight w:val="yellow"/>
          <w:lang w:val="sl-SI"/>
        </w:rPr>
        <w:t>[between 70% and 100%]</w:t>
      </w:r>
      <w:r w:rsidRPr="00735E06">
        <w:rPr>
          <w:vanish/>
          <w:lang w:val="sl-SI"/>
        </w:rPr>
        <w:t xml:space="preserve"> of the amount specified in Article 3.</w:t>
      </w:r>
      <w:r w:rsidRPr="00735E06">
        <w:rPr>
          <w:rStyle w:val="tw4winMark"/>
          <w:lang w:val="sl-SI"/>
        </w:rPr>
        <w:t>&lt;}0{&gt;</w:t>
      </w:r>
      <w:r w:rsidRPr="00735E06">
        <w:rPr>
          <w:lang w:val="sl-SI"/>
        </w:rPr>
        <w:t>4.1</w:t>
      </w:r>
      <w:r w:rsidRPr="00735E06">
        <w:rPr>
          <w:lang w:val="sl-SI"/>
        </w:rPr>
        <w:tab/>
      </w:r>
      <w:r w:rsidRPr="00735E06">
        <w:rPr>
          <w:highlight w:val="cyan"/>
          <w:lang w:val="sl-SI"/>
        </w:rPr>
        <w:t>[Samo če je bila v členu 3.1 izbrana možnost 1 ali 3]</w:t>
      </w:r>
      <w:r w:rsidRPr="00735E06">
        <w:rPr>
          <w:lang w:val="sl-SI"/>
        </w:rPr>
        <w:t xml:space="preserve"> V roku 30 koledarskih dni po podpisu sporazuma s strani obeh pogodbenih strank in najkasneje do da</w:t>
      </w:r>
      <w:r>
        <w:rPr>
          <w:lang w:val="sl-SI"/>
        </w:rPr>
        <w:t>t</w:t>
      </w:r>
      <w:r w:rsidRPr="00735E06">
        <w:rPr>
          <w:lang w:val="sl-SI"/>
        </w:rPr>
        <w:t xml:space="preserve">uma začetka obdobja mobilnosti, bo udeležencu izplačano </w:t>
      </w:r>
      <w:r>
        <w:rPr>
          <w:lang w:val="sl-SI"/>
        </w:rPr>
        <w:t>predplačilo</w:t>
      </w:r>
      <w:r w:rsidRPr="00735E06">
        <w:rPr>
          <w:lang w:val="sl-SI"/>
        </w:rPr>
        <w:t xml:space="preserve">, ki predstavlja </w:t>
      </w:r>
      <w:r w:rsidRPr="00735E06">
        <w:rPr>
          <w:highlight w:val="yellow"/>
          <w:lang w:val="sl-SI"/>
        </w:rPr>
        <w:t>[med 70% in 100%]</w:t>
      </w:r>
      <w:r w:rsidRPr="00735E06">
        <w:rPr>
          <w:lang w:val="sl-SI"/>
        </w:rPr>
        <w:t xml:space="preserve"> finančne podpore iz evropskih sredstev Erasmus+, določene v 3. členu.</w:t>
      </w:r>
      <w:r w:rsidRPr="00735E06">
        <w:rPr>
          <w:rStyle w:val="tw4winMark"/>
          <w:lang w:val="sl-SI"/>
        </w:rPr>
        <w:t>&lt;0}</w:t>
      </w:r>
    </w:p>
    <w:p w14:paraId="661EE98A" w14:textId="5AA30195" w:rsidR="00DC7EA5" w:rsidRPr="007710C3" w:rsidRDefault="00DC7EA5" w:rsidP="00A46D83">
      <w:pPr>
        <w:ind w:left="567" w:hanging="567"/>
        <w:jc w:val="both"/>
        <w:rPr>
          <w:lang w:val="en-GB"/>
        </w:rPr>
      </w:pPr>
      <w:r>
        <w:rPr>
          <w:rStyle w:val="tw4winMark"/>
          <w:lang w:val="sl-SI"/>
        </w:rPr>
        <w:t>{0&gt;</w:t>
      </w:r>
      <w:r>
        <w:rPr>
          <w:vanish/>
          <w:lang w:val="sl-SI"/>
        </w:rPr>
        <w:t>4.2</w:t>
      </w:r>
      <w:r>
        <w:rPr>
          <w:vanish/>
          <w:lang w:val="sl-SI"/>
        </w:rPr>
        <w:tab/>
      </w:r>
      <w:r>
        <w:rPr>
          <w:vanish/>
          <w:highlight w:val="cyan"/>
          <w:lang w:val="sl-SI"/>
        </w:rPr>
        <w:t>[Only if  options 1 or 3 in article 3.1 have been selected]</w:t>
      </w:r>
      <w:r>
        <w:rPr>
          <w:vanish/>
          <w:lang w:val="sl-SI"/>
        </w:rPr>
        <w:t xml:space="preserve">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Pr>
          <w:rStyle w:val="tw4winMark"/>
          <w:lang w:val="sl-SI"/>
        </w:rPr>
        <w:t>&lt;}0{&gt;</w:t>
      </w:r>
      <w:r>
        <w:rPr>
          <w:lang w:val="sl-SI"/>
        </w:rPr>
        <w:t>4.2</w:t>
      </w:r>
      <w:r>
        <w:rPr>
          <w:lang w:val="sl-SI"/>
        </w:rPr>
        <w:tab/>
      </w:r>
      <w:r>
        <w:rPr>
          <w:highlight w:val="cyan"/>
          <w:lang w:val="sl-SI"/>
        </w:rPr>
        <w:t>[Samo, če je bila v členu 3.1 izbrana možnost  1 ali 3]</w:t>
      </w:r>
      <w:r>
        <w:rPr>
          <w:lang w:val="sl-SI"/>
        </w:rPr>
        <w:t xml:space="preserve">Če je plačilo v skladu s členom 4.1 nižje od 100% finančne podpore, se oddaja </w:t>
      </w:r>
      <w:r w:rsidR="006D3CFE">
        <w:rPr>
          <w:lang w:val="sl-SI"/>
        </w:rPr>
        <w:t>spletne evropske ankete</w:t>
      </w:r>
      <w:r>
        <w:rPr>
          <w:lang w:val="sl-SI"/>
        </w:rPr>
        <w:t xml:space="preserve"> šteje kot zahteva udeleženca za izplačilo preostalega zneska finančne podpore. Institucija ima 45 koledarskih dni za izplačilo razlike oziroma izdajo naloga za vračilo v primeru, da mora udeleženec vrniti del sredstev.</w:t>
      </w:r>
      <w:r>
        <w:rPr>
          <w:rStyle w:val="tw4winMark"/>
          <w:lang w:val="sl-SI"/>
        </w:rPr>
        <w:t>&lt;0}</w:t>
      </w:r>
    </w:p>
    <w:p w14:paraId="4AF23E5B" w14:textId="77777777" w:rsidR="00DC7EA5" w:rsidRPr="00E33761" w:rsidRDefault="00DC7EA5" w:rsidP="00A46D83">
      <w:pPr>
        <w:ind w:left="567" w:hanging="567"/>
        <w:jc w:val="both"/>
        <w:rPr>
          <w:lang w:val="is-IS"/>
        </w:rPr>
      </w:pPr>
      <w:r>
        <w:rPr>
          <w:rStyle w:val="tw4winMark"/>
          <w:lang w:val="sl-SI"/>
        </w:rPr>
        <w:t>{0&gt;</w:t>
      </w:r>
      <w:r>
        <w:rPr>
          <w:vanish/>
          <w:lang w:val="sl-SI"/>
        </w:rPr>
        <w:t>4.3</w:t>
      </w:r>
      <w:r>
        <w:rPr>
          <w:vanish/>
          <w:lang w:val="sl-SI"/>
        </w:rPr>
        <w:tab/>
        <w:t>The participant must provide proof of the actual dates of start and end of the mobility period, based on a certificate of attendance provided by the receiving organisation.</w:t>
      </w:r>
      <w:r>
        <w:rPr>
          <w:rStyle w:val="tw4winMark"/>
          <w:lang w:val="sl-SI"/>
        </w:rPr>
        <w:t>&lt;}0{&gt;</w:t>
      </w:r>
      <w:r>
        <w:rPr>
          <w:lang w:val="sl-SI"/>
        </w:rPr>
        <w:t>4.3</w:t>
      </w:r>
      <w:r>
        <w:rPr>
          <w:lang w:val="sl-SI"/>
        </w:rPr>
        <w:tab/>
        <w:t>Udeleženec mora predložiti dokazila o dejanskem datumu začetka in konca obdobja mobilnosti, na podlagi potrdila o udeležbi, ki ga izda organizacija</w:t>
      </w:r>
      <w:r w:rsidR="008659E3">
        <w:rPr>
          <w:lang w:val="sl-SI"/>
        </w:rPr>
        <w:t xml:space="preserve"> gostiteljica</w:t>
      </w:r>
      <w:r>
        <w:rPr>
          <w:lang w:val="sl-SI"/>
        </w:rPr>
        <w:t>.</w:t>
      </w:r>
      <w:r>
        <w:rPr>
          <w:rStyle w:val="tw4winMark"/>
          <w:lang w:val="sl-SI"/>
        </w:rPr>
        <w:t>&lt;0}</w:t>
      </w:r>
    </w:p>
    <w:p w14:paraId="4A4F0020" w14:textId="77777777" w:rsidR="00DC7EA5" w:rsidRPr="007710C3" w:rsidRDefault="00DC7EA5" w:rsidP="00A46D83">
      <w:pPr>
        <w:jc w:val="both"/>
        <w:rPr>
          <w:lang w:val="en-GB"/>
        </w:rPr>
      </w:pPr>
    </w:p>
    <w:p w14:paraId="53C4A803" w14:textId="5779A1C3" w:rsidR="00DC7EA5" w:rsidRPr="007710C3" w:rsidRDefault="00DC7EA5" w:rsidP="00A46D83">
      <w:pPr>
        <w:pBdr>
          <w:bottom w:val="single" w:sz="6" w:space="1" w:color="auto"/>
        </w:pBdr>
        <w:rPr>
          <w:lang w:val="en-GB"/>
        </w:rPr>
      </w:pPr>
      <w:r>
        <w:rPr>
          <w:rStyle w:val="tw4winMark"/>
          <w:lang w:val="sl-SI"/>
        </w:rPr>
        <w:t>{0&gt;</w:t>
      </w:r>
      <w:r>
        <w:rPr>
          <w:vanish/>
          <w:lang w:val="sl-SI"/>
        </w:rPr>
        <w:t>ARTICLE 5 – EU SURVEY</w:t>
      </w:r>
      <w:r>
        <w:rPr>
          <w:rStyle w:val="tw4winMark"/>
          <w:lang w:val="sl-SI"/>
        </w:rPr>
        <w:t>&lt;}0{&gt;</w:t>
      </w:r>
      <w:r>
        <w:rPr>
          <w:lang w:val="sl-SI"/>
        </w:rPr>
        <w:t xml:space="preserve">5. ČLEN – </w:t>
      </w:r>
      <w:r w:rsidR="006D3CFE">
        <w:rPr>
          <w:lang w:val="sl-SI"/>
        </w:rPr>
        <w:t>EVROPSKA ANKETA</w:t>
      </w:r>
      <w:r w:rsidR="006D3CFE">
        <w:rPr>
          <w:rStyle w:val="EndnoteTextChar"/>
          <w:lang w:val="sl-SI"/>
        </w:rPr>
        <w:t xml:space="preserve"> </w:t>
      </w:r>
      <w:r>
        <w:rPr>
          <w:rStyle w:val="tw4winMark"/>
          <w:lang w:val="sl-SI"/>
        </w:rPr>
        <w:t>&lt;0}</w:t>
      </w:r>
    </w:p>
    <w:p w14:paraId="3A6E5382" w14:textId="5107BCED" w:rsidR="00DC7EA5" w:rsidRPr="007710C3" w:rsidRDefault="00DC7EA5" w:rsidP="00A46D83">
      <w:pPr>
        <w:tabs>
          <w:tab w:val="left" w:pos="567"/>
        </w:tabs>
        <w:ind w:left="567" w:hanging="567"/>
        <w:jc w:val="both"/>
        <w:rPr>
          <w:lang w:val="en-GB"/>
        </w:rPr>
      </w:pPr>
      <w:r>
        <w:rPr>
          <w:rStyle w:val="tw4winMark"/>
          <w:lang w:val="sl-SI"/>
        </w:rPr>
        <w:t>{0&gt;</w:t>
      </w:r>
      <w:r>
        <w:rPr>
          <w:vanish/>
          <w:lang w:val="sl-SI"/>
        </w:rPr>
        <w:t>5.1.</w:t>
      </w:r>
      <w:r>
        <w:rPr>
          <w:vanish/>
          <w:lang w:val="sl-SI"/>
        </w:rPr>
        <w:tab/>
        <w:t xml:space="preserve">The participant shall complete and submit the online EU Survey after the mobility abroad within 30 calendar days upon receipt of the invitation to complete it. </w:t>
      </w:r>
      <w:r>
        <w:rPr>
          <w:rStyle w:val="tw4winMark"/>
          <w:lang w:val="sl-SI"/>
        </w:rPr>
        <w:t>&lt;}0{&gt;</w:t>
      </w:r>
      <w:r>
        <w:rPr>
          <w:lang w:val="sl-SI"/>
        </w:rPr>
        <w:t>5.1.</w:t>
      </w:r>
      <w:r>
        <w:rPr>
          <w:lang w:val="sl-SI"/>
        </w:rPr>
        <w:tab/>
        <w:t xml:space="preserve">Udeleženec mora po koncu mobilnosti v tujini in v roku 30 dneh po prejemu poziva za izpolnitev, izpolniti in oddati spletno </w:t>
      </w:r>
      <w:r w:rsidR="006D3CFE">
        <w:rPr>
          <w:lang w:val="sl-SI"/>
        </w:rPr>
        <w:t>evropsko anketo</w:t>
      </w:r>
      <w:r>
        <w:rPr>
          <w:lang w:val="sl-SI"/>
        </w:rPr>
        <w:t xml:space="preserve">. </w:t>
      </w:r>
      <w:r>
        <w:rPr>
          <w:rStyle w:val="tw4winMark"/>
          <w:lang w:val="sl-SI"/>
        </w:rPr>
        <w:t>&lt;0}</w:t>
      </w:r>
    </w:p>
    <w:p w14:paraId="35866297" w14:textId="5F99FFCC" w:rsidR="00DC7EA5" w:rsidRPr="008515D8" w:rsidRDefault="00DC7EA5" w:rsidP="00A46D83">
      <w:pPr>
        <w:tabs>
          <w:tab w:val="left" w:pos="567"/>
        </w:tabs>
        <w:ind w:left="567" w:hanging="567"/>
        <w:jc w:val="both"/>
        <w:rPr>
          <w:lang w:val="en-GB"/>
        </w:rPr>
      </w:pPr>
      <w:r w:rsidRPr="00207890">
        <w:rPr>
          <w:rStyle w:val="tw4winMark"/>
          <w:lang w:val="sl-SI"/>
        </w:rPr>
        <w:t>{0&gt;</w:t>
      </w:r>
      <w:r w:rsidRPr="00207890">
        <w:rPr>
          <w:vanish/>
          <w:lang w:val="sl-SI"/>
        </w:rPr>
        <w:t>5.2</w:t>
      </w:r>
      <w:r w:rsidRPr="00207890">
        <w:rPr>
          <w:vanish/>
          <w:lang w:val="sl-SI"/>
        </w:rPr>
        <w:tab/>
        <w:t>Participants who fail to complete and submit the online EU Survey may be required by their institution to partially or fully reimburse the financial support received.</w:t>
      </w:r>
      <w:r w:rsidRPr="00207890">
        <w:rPr>
          <w:rStyle w:val="tw4winMark"/>
          <w:lang w:val="sl-SI"/>
        </w:rPr>
        <w:t>&lt;}0{&gt;</w:t>
      </w:r>
      <w:r w:rsidRPr="00207890">
        <w:rPr>
          <w:lang w:val="sl-SI"/>
        </w:rPr>
        <w:t>5.2</w:t>
      </w:r>
      <w:r w:rsidRPr="00207890">
        <w:rPr>
          <w:lang w:val="sl-SI"/>
        </w:rPr>
        <w:tab/>
        <w:t xml:space="preserve">Od udeležencev, ki ne izpolnijo in </w:t>
      </w:r>
      <w:r>
        <w:rPr>
          <w:lang w:val="sl-SI"/>
        </w:rPr>
        <w:t xml:space="preserve">ne </w:t>
      </w:r>
      <w:r w:rsidRPr="00207890">
        <w:rPr>
          <w:lang w:val="sl-SI"/>
        </w:rPr>
        <w:t xml:space="preserve">oddajo spletne </w:t>
      </w:r>
      <w:r w:rsidR="001517CC">
        <w:rPr>
          <w:lang w:val="sl-SI"/>
        </w:rPr>
        <w:t>evropske ankete</w:t>
      </w:r>
      <w:r w:rsidRPr="00207890">
        <w:rPr>
          <w:lang w:val="sl-SI"/>
        </w:rPr>
        <w:t xml:space="preserve"> lahko njihove institucije zahtevajo delno ali celotno vračilo prejete finančne podpore.</w:t>
      </w:r>
      <w:r w:rsidRPr="00207890">
        <w:rPr>
          <w:rStyle w:val="tw4winMark"/>
          <w:lang w:val="sl-SI"/>
        </w:rPr>
        <w:t>&lt;0}</w:t>
      </w:r>
    </w:p>
    <w:p w14:paraId="7F8115D1" w14:textId="77777777" w:rsidR="00DC7EA5" w:rsidRPr="008515D8" w:rsidRDefault="00DC7EA5">
      <w:pPr>
        <w:rPr>
          <w:lang w:val="en-GB"/>
        </w:rPr>
      </w:pPr>
    </w:p>
    <w:p w14:paraId="162EE066" w14:textId="77777777" w:rsidR="00DC7EA5" w:rsidRPr="008515D8" w:rsidRDefault="00DC7EA5">
      <w:pPr>
        <w:pBdr>
          <w:bottom w:val="single" w:sz="6" w:space="1" w:color="auto"/>
        </w:pBdr>
        <w:rPr>
          <w:lang w:val="en-GB"/>
        </w:rPr>
      </w:pPr>
      <w:r w:rsidRPr="00FA56BC">
        <w:rPr>
          <w:rStyle w:val="tw4winMark"/>
          <w:lang w:val="sl-SI"/>
        </w:rPr>
        <w:t>{0&gt;</w:t>
      </w:r>
      <w:r w:rsidRPr="00FA56BC">
        <w:rPr>
          <w:vanish/>
          <w:lang w:val="sl-SI"/>
        </w:rPr>
        <w:t>ARTICLE 6 – LAW APPLICABLE AND COMPETENT COURT</w:t>
      </w:r>
      <w:r w:rsidRPr="00FA56BC">
        <w:rPr>
          <w:rStyle w:val="tw4winMark"/>
          <w:lang w:val="sl-SI"/>
        </w:rPr>
        <w:t>&lt;}0{&gt;</w:t>
      </w:r>
      <w:r w:rsidRPr="00FA56BC">
        <w:rPr>
          <w:lang w:val="sl-SI"/>
        </w:rPr>
        <w:t>6. ČLEN - VELJAVNA ZAKONODAJA IN PRISTOJNO SODIŠČE</w:t>
      </w:r>
      <w:r w:rsidRPr="00FA56BC">
        <w:rPr>
          <w:rStyle w:val="tw4winMark"/>
          <w:lang w:val="sl-SI"/>
        </w:rPr>
        <w:t>&lt;0}</w:t>
      </w:r>
    </w:p>
    <w:p w14:paraId="1F636B12" w14:textId="77777777" w:rsidR="00DC7EA5" w:rsidRPr="00057E0A" w:rsidRDefault="00DC7EA5" w:rsidP="00A46D83">
      <w:pPr>
        <w:tabs>
          <w:tab w:val="left" w:pos="567"/>
        </w:tabs>
        <w:ind w:left="567" w:hanging="567"/>
        <w:jc w:val="both"/>
        <w:rPr>
          <w:lang w:val="en-GB"/>
        </w:rPr>
      </w:pPr>
      <w:r w:rsidRPr="00223C36">
        <w:rPr>
          <w:rStyle w:val="tw4winMark"/>
          <w:lang w:val="sl-SI"/>
        </w:rPr>
        <w:t>{0&gt;</w:t>
      </w:r>
      <w:r w:rsidRPr="00223C36">
        <w:rPr>
          <w:vanish/>
          <w:lang w:val="sl-SI"/>
        </w:rPr>
        <w:t>6.1</w:t>
      </w:r>
      <w:r w:rsidRPr="00223C36">
        <w:rPr>
          <w:vanish/>
          <w:lang w:val="sl-SI"/>
        </w:rPr>
        <w:tab/>
        <w:t xml:space="preserve">The Agreement is governed by </w:t>
      </w:r>
      <w:r w:rsidRPr="00223C36">
        <w:rPr>
          <w:vanish/>
          <w:highlight w:val="yellow"/>
          <w:lang w:val="sl-SI"/>
        </w:rPr>
        <w:t>[insert the national law of the NA].</w:t>
      </w:r>
      <w:r w:rsidRPr="00223C36">
        <w:rPr>
          <w:rStyle w:val="tw4winMark"/>
          <w:lang w:val="sl-SI"/>
        </w:rPr>
        <w:t>&lt;}0{&gt;</w:t>
      </w:r>
      <w:r w:rsidRPr="00223C36">
        <w:rPr>
          <w:lang w:val="sl-SI"/>
        </w:rPr>
        <w:t>6.1</w:t>
      </w:r>
      <w:r w:rsidRPr="00223C36">
        <w:rPr>
          <w:lang w:val="sl-SI"/>
        </w:rPr>
        <w:tab/>
        <w:t>Za ta sporazum velja</w:t>
      </w:r>
      <w:r>
        <w:rPr>
          <w:lang w:val="sl-SI"/>
        </w:rPr>
        <w:t xml:space="preserve"> </w:t>
      </w:r>
      <w:r w:rsidR="00990E6D" w:rsidRPr="00076BBD">
        <w:rPr>
          <w:lang w:val="sl-SI"/>
        </w:rPr>
        <w:t>z</w:t>
      </w:r>
      <w:r w:rsidRPr="00076BBD">
        <w:rPr>
          <w:lang w:val="sl-SI"/>
        </w:rPr>
        <w:t>akonodaja Republike Slovenije.</w:t>
      </w:r>
      <w:r w:rsidRPr="00223C36">
        <w:rPr>
          <w:rStyle w:val="tw4winMark"/>
          <w:lang w:val="sl-SI"/>
        </w:rPr>
        <w:t>&lt;0}</w:t>
      </w:r>
    </w:p>
    <w:p w14:paraId="440F45FD" w14:textId="77777777" w:rsidR="00DC7EA5" w:rsidRPr="00057E0A" w:rsidRDefault="00DC7EA5" w:rsidP="00A46D83">
      <w:pPr>
        <w:tabs>
          <w:tab w:val="left" w:pos="567"/>
        </w:tabs>
        <w:ind w:left="567" w:hanging="567"/>
        <w:jc w:val="both"/>
        <w:rPr>
          <w:lang w:val="en-GB"/>
        </w:rPr>
      </w:pPr>
      <w:r w:rsidRPr="00223C36">
        <w:rPr>
          <w:rStyle w:val="tw4winMark"/>
          <w:lang w:val="sl-SI"/>
        </w:rPr>
        <w:t>{0&gt;</w:t>
      </w:r>
      <w:r w:rsidRPr="00223C36">
        <w:rPr>
          <w:vanish/>
          <w:lang w:val="sl-SI"/>
        </w:rPr>
        <w:t>6.2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6.2</w:t>
      </w:r>
      <w:r w:rsidRPr="00223C36">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Pr>
          <w:lang w:val="sl-SI"/>
        </w:rPr>
        <w:t>sporazumen</w:t>
      </w:r>
      <w:r w:rsidRPr="00223C36">
        <w:rPr>
          <w:lang w:val="sl-SI"/>
        </w:rPr>
        <w:t xml:space="preserve"> način.</w:t>
      </w:r>
      <w:r w:rsidRPr="00223C36">
        <w:rPr>
          <w:rStyle w:val="tw4winMark"/>
          <w:lang w:val="sl-SI"/>
        </w:rPr>
        <w:t>&lt;0}</w:t>
      </w:r>
    </w:p>
    <w:p w14:paraId="18FCDA72" w14:textId="77777777" w:rsidR="00DC7EA5" w:rsidRPr="00FA3EEE" w:rsidRDefault="00DC7EA5" w:rsidP="00A46D83">
      <w:pPr>
        <w:pStyle w:val="paragraph"/>
        <w:numPr>
          <w:ilvl w:val="0"/>
          <w:numId w:val="0"/>
        </w:numPr>
        <w:ind w:left="567" w:hanging="567"/>
        <w:rPr>
          <w:sz w:val="20"/>
          <w:szCs w:val="20"/>
        </w:rPr>
      </w:pPr>
    </w:p>
    <w:p w14:paraId="37551198" w14:textId="77777777" w:rsidR="00DC7EA5" w:rsidRPr="00057E0A" w:rsidRDefault="00DC7EA5">
      <w:pPr>
        <w:jc w:val="both"/>
        <w:rPr>
          <w:b/>
          <w:lang w:val="en-GB"/>
        </w:rPr>
      </w:pPr>
    </w:p>
    <w:p w14:paraId="5590C750" w14:textId="77777777" w:rsidR="00DC7EA5" w:rsidRPr="00057E0A" w:rsidRDefault="00DC7EA5">
      <w:pPr>
        <w:ind w:left="5812" w:hanging="5812"/>
        <w:rPr>
          <w:lang w:val="en-GB"/>
        </w:rPr>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2E3B32C3" w14:textId="77777777" w:rsidR="00DC7EA5" w:rsidRPr="00057E0A" w:rsidRDefault="00DC7EA5">
      <w:pPr>
        <w:ind w:left="5812" w:hanging="5812"/>
        <w:rPr>
          <w:lang w:val="en-GB"/>
        </w:rPr>
      </w:pPr>
    </w:p>
    <w:p w14:paraId="30172F7E" w14:textId="77777777" w:rsidR="00DC7EA5" w:rsidRPr="00057E0A" w:rsidRDefault="00DC7EA5">
      <w:pPr>
        <w:tabs>
          <w:tab w:val="left" w:pos="5670"/>
        </w:tabs>
        <w:rPr>
          <w:lang w:val="en-GB"/>
        </w:rPr>
      </w:pPr>
      <w:r w:rsidRPr="00780990">
        <w:rPr>
          <w:rStyle w:val="tw4winMark"/>
          <w:lang w:val="sl-SI"/>
        </w:rPr>
        <w:t>{0&gt;</w:t>
      </w:r>
      <w:r w:rsidRPr="00780990">
        <w:rPr>
          <w:vanish/>
          <w:lang w:val="sl-SI"/>
        </w:rPr>
        <w:t>For the participant</w:t>
      </w:r>
      <w:r w:rsidRPr="00780990">
        <w:rPr>
          <w:vanish/>
          <w:lang w:val="sl-SI"/>
        </w:rPr>
        <w:tab/>
        <w:t>For the institution</w:t>
      </w:r>
      <w:r w:rsidRPr="00780990">
        <w:rPr>
          <w:rStyle w:val="tw4winMark"/>
          <w:lang w:val="sl-SI"/>
        </w:rPr>
        <w:t>&lt;}0{&gt;</w:t>
      </w:r>
      <w:r w:rsidRPr="00780990">
        <w:rPr>
          <w:lang w:val="sl-SI"/>
        </w:rPr>
        <w:t>Za udeleženca</w:t>
      </w:r>
      <w:r w:rsidRPr="00780990">
        <w:rPr>
          <w:lang w:val="sl-SI"/>
        </w:rPr>
        <w:tab/>
        <w:t>Za institucijo</w:t>
      </w:r>
      <w:r w:rsidRPr="00780990">
        <w:rPr>
          <w:rStyle w:val="tw4winMark"/>
          <w:lang w:val="sl-SI"/>
        </w:rPr>
        <w:t>&lt;0}</w:t>
      </w:r>
    </w:p>
    <w:p w14:paraId="0485C7A6" w14:textId="77777777" w:rsidR="00DC7EA5" w:rsidRPr="00057E0A" w:rsidRDefault="00DC7EA5">
      <w:pPr>
        <w:tabs>
          <w:tab w:val="left" w:pos="5670"/>
        </w:tabs>
        <w:rPr>
          <w:lang w:val="en-GB"/>
        </w:rPr>
      </w:pPr>
      <w:r w:rsidRPr="00780990">
        <w:rPr>
          <w:rStyle w:val="tw4winMark"/>
          <w:lang w:val="sl-SI"/>
        </w:rPr>
        <w:t>{0&gt;</w:t>
      </w:r>
      <w:r w:rsidRPr="00780990">
        <w:rPr>
          <w:vanish/>
          <w:lang w:val="sl-SI"/>
        </w:rPr>
        <w:t>[</w:t>
      </w:r>
      <w:r w:rsidRPr="00780990">
        <w:rPr>
          <w:vanish/>
          <w:highlight w:val="yellow"/>
          <w:lang w:val="sl-SI"/>
        </w:rPr>
        <w:t>name(s) / forename(s)</w:t>
      </w:r>
      <w:r w:rsidRPr="00780990">
        <w:rPr>
          <w:vanish/>
          <w:lang w:val="sl-SI"/>
        </w:rPr>
        <w:t>]</w:t>
      </w:r>
      <w:r w:rsidRPr="00780990">
        <w:rPr>
          <w:vanish/>
          <w:lang w:val="sl-SI"/>
        </w:rPr>
        <w:tab/>
        <w:t>[</w:t>
      </w:r>
      <w:r w:rsidRPr="00780990">
        <w:rPr>
          <w:vanish/>
          <w:highlight w:val="yellow"/>
          <w:lang w:val="sl-SI"/>
        </w:rPr>
        <w:t>name(s)/ forename(s)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priimki / imena</w:t>
      </w:r>
      <w:r w:rsidRPr="00780990">
        <w:rPr>
          <w:lang w:val="sl-SI"/>
        </w:rPr>
        <w:t>]</w:t>
      </w:r>
      <w:r w:rsidRPr="00780990">
        <w:rPr>
          <w:lang w:val="sl-SI"/>
        </w:rPr>
        <w:tab/>
        <w:t>[</w:t>
      </w:r>
      <w:r w:rsidRPr="00780990">
        <w:rPr>
          <w:highlight w:val="yellow"/>
          <w:lang w:val="sl-SI"/>
        </w:rPr>
        <w:t>priimki / imena / pol</w:t>
      </w:r>
      <w:r w:rsidR="00E57C48">
        <w:rPr>
          <w:highlight w:val="yellow"/>
          <w:lang w:val="sl-SI"/>
        </w:rPr>
        <w:t>o</w:t>
      </w:r>
      <w:r w:rsidRPr="00780990">
        <w:rPr>
          <w:highlight w:val="yellow"/>
          <w:lang w:val="sl-SI"/>
        </w:rPr>
        <w:t>žaj</w:t>
      </w:r>
      <w:r w:rsidRPr="00780990">
        <w:rPr>
          <w:lang w:val="sl-SI"/>
        </w:rPr>
        <w:t>]</w:t>
      </w:r>
      <w:r w:rsidRPr="00780990">
        <w:rPr>
          <w:rStyle w:val="tw4winMark"/>
          <w:lang w:val="sl-SI"/>
        </w:rPr>
        <w:t>&lt;0}</w:t>
      </w:r>
    </w:p>
    <w:p w14:paraId="1B48DABD" w14:textId="77777777" w:rsidR="00DC7EA5" w:rsidRPr="00057E0A" w:rsidRDefault="00DC7EA5">
      <w:pPr>
        <w:tabs>
          <w:tab w:val="left" w:pos="5670"/>
        </w:tabs>
        <w:ind w:left="5812" w:hanging="5812"/>
        <w:rPr>
          <w:lang w:val="en-GB"/>
        </w:rPr>
      </w:pPr>
    </w:p>
    <w:p w14:paraId="54FC3750" w14:textId="77777777" w:rsidR="00DC7EA5" w:rsidRPr="00057E0A" w:rsidRDefault="00DC7EA5">
      <w:pPr>
        <w:tabs>
          <w:tab w:val="left" w:pos="5670"/>
        </w:tabs>
        <w:ind w:left="5812" w:hanging="5812"/>
        <w:rPr>
          <w:lang w:val="en-GB"/>
        </w:rPr>
      </w:pPr>
    </w:p>
    <w:p w14:paraId="6AE2C9CF" w14:textId="77777777" w:rsidR="00DC7EA5" w:rsidRPr="00057E0A" w:rsidRDefault="00DC7EA5">
      <w:pPr>
        <w:tabs>
          <w:tab w:val="left" w:pos="5670"/>
        </w:tabs>
        <w:ind w:left="5812" w:hanging="5812"/>
        <w:rPr>
          <w:lang w:val="en-GB"/>
        </w:rPr>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1964EA8F" w14:textId="77777777" w:rsidR="00DC7EA5" w:rsidRPr="00057E0A" w:rsidRDefault="00DC7EA5">
      <w:pPr>
        <w:tabs>
          <w:tab w:val="left" w:pos="5670"/>
        </w:tabs>
        <w:rPr>
          <w:lang w:val="en-GB"/>
        </w:rPr>
      </w:pPr>
    </w:p>
    <w:p w14:paraId="4F873A34" w14:textId="77777777" w:rsidR="00DC7EA5" w:rsidRPr="00057E0A" w:rsidRDefault="00DC7EA5">
      <w:pPr>
        <w:tabs>
          <w:tab w:val="left" w:pos="5670"/>
        </w:tabs>
        <w:rPr>
          <w:lang w:val="en-GB"/>
        </w:rPr>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11D0B6F5" w14:textId="77777777" w:rsidR="00DC7EA5" w:rsidRPr="00057E0A" w:rsidRDefault="00DC7EA5">
      <w:pPr>
        <w:tabs>
          <w:tab w:val="left" w:pos="5670"/>
        </w:tabs>
        <w:rPr>
          <w:sz w:val="16"/>
          <w:szCs w:val="16"/>
          <w:lang w:val="en-GB"/>
        </w:rPr>
      </w:pPr>
      <w:r w:rsidRPr="00057E0A">
        <w:rPr>
          <w:sz w:val="16"/>
          <w:szCs w:val="16"/>
          <w:lang w:val="en-GB"/>
        </w:rPr>
        <w:br w:type="page"/>
      </w:r>
    </w:p>
    <w:p w14:paraId="0F079539" w14:textId="77777777" w:rsidR="00DC7EA5" w:rsidRPr="003F6EEB" w:rsidRDefault="00DC7EA5" w:rsidP="003F6EEB">
      <w:pPr>
        <w:tabs>
          <w:tab w:val="left" w:pos="1701"/>
        </w:tabs>
        <w:jc w:val="center"/>
        <w:rPr>
          <w:b/>
          <w:sz w:val="24"/>
          <w:szCs w:val="24"/>
          <w:lang w:val="en-GB"/>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30F4525F" w14:textId="77777777" w:rsidR="00DC7EA5" w:rsidRPr="003F6EEB" w:rsidRDefault="00DC7EA5" w:rsidP="00A46D83">
      <w:pPr>
        <w:tabs>
          <w:tab w:val="left" w:pos="1701"/>
        </w:tabs>
        <w:jc w:val="right"/>
        <w:rPr>
          <w:sz w:val="24"/>
          <w:szCs w:val="24"/>
          <w:lang w:val="en-GB"/>
        </w:rPr>
      </w:pPr>
    </w:p>
    <w:p w14:paraId="2808D5DD" w14:textId="77777777" w:rsidR="00DC7EA5" w:rsidRPr="003F6EEB" w:rsidRDefault="00DC7EA5" w:rsidP="00A46D83">
      <w:pPr>
        <w:tabs>
          <w:tab w:val="left" w:pos="1985"/>
        </w:tabs>
        <w:jc w:val="center"/>
        <w:rPr>
          <w:sz w:val="24"/>
          <w:szCs w:val="24"/>
          <w:lang w:val="en-GB"/>
        </w:rPr>
      </w:pPr>
      <w:r w:rsidRPr="006112C8">
        <w:rPr>
          <w:rStyle w:val="tw4winMark"/>
          <w:szCs w:val="24"/>
          <w:lang w:val="sl-SI"/>
        </w:rPr>
        <w:t>{0&gt;</w:t>
      </w:r>
      <w:r w:rsidRPr="006112C8">
        <w:rPr>
          <w:vanish/>
          <w:sz w:val="22"/>
          <w:szCs w:val="22"/>
          <w:highlight w:val="lightGray"/>
          <w:lang w:val="sl-SI"/>
        </w:rPr>
        <w:t>[Key Action 1 – HIGHER EDUCATION]</w:t>
      </w:r>
      <w:r w:rsidRPr="006112C8">
        <w:rPr>
          <w:rStyle w:val="tw4winMark"/>
          <w:szCs w:val="22"/>
          <w:lang w:val="sl-SI"/>
        </w:rPr>
        <w:t>&lt;}0{&gt;</w:t>
      </w:r>
      <w:r w:rsidRPr="006112C8">
        <w:rPr>
          <w:sz w:val="22"/>
          <w:szCs w:val="22"/>
          <w:highlight w:val="lightGray"/>
          <w:lang w:val="sl-SI"/>
        </w:rPr>
        <w:t>[Ključni ukrep 1 – VISOKOŠOLSKO IZOBRAŽEVANJE]</w:t>
      </w:r>
      <w:r w:rsidRPr="006112C8">
        <w:rPr>
          <w:rStyle w:val="tw4winMark"/>
          <w:szCs w:val="22"/>
          <w:lang w:val="sl-SI"/>
        </w:rPr>
        <w:t>&lt;0}</w:t>
      </w:r>
    </w:p>
    <w:p w14:paraId="76014078" w14:textId="1671635B" w:rsidR="00DC7EA5" w:rsidRPr="00083B03" w:rsidRDefault="00083B03" w:rsidP="00083B03">
      <w:pPr>
        <w:tabs>
          <w:tab w:val="left" w:pos="1701"/>
          <w:tab w:val="left" w:pos="1985"/>
        </w:tabs>
        <w:rPr>
          <w:b/>
          <w:sz w:val="24"/>
          <w:szCs w:val="24"/>
          <w:lang w:val="is-IS"/>
        </w:rPr>
      </w:pPr>
      <w:r>
        <w:rPr>
          <w:rStyle w:val="tw4winMark"/>
          <w:vanish w:val="0"/>
          <w:color w:val="auto"/>
          <w:szCs w:val="24"/>
          <w:lang w:val="sl-SI"/>
        </w:rPr>
        <w:tab/>
      </w:r>
      <w:r>
        <w:rPr>
          <w:rStyle w:val="tw4winMark"/>
          <w:vanish w:val="0"/>
          <w:color w:val="auto"/>
          <w:szCs w:val="24"/>
          <w:lang w:val="sl-SI"/>
        </w:rPr>
        <w:tab/>
        <w:t xml:space="preserve">                             </w:t>
      </w:r>
      <w:r w:rsidRPr="00083B03">
        <w:rPr>
          <w:rStyle w:val="tw4winMark"/>
          <w:b/>
          <w:vanish w:val="0"/>
          <w:color w:val="auto"/>
          <w:szCs w:val="24"/>
          <w:vertAlign w:val="baseline"/>
          <w:lang w:val="sl-SI"/>
        </w:rPr>
        <w:t>Program</w:t>
      </w:r>
      <w:r>
        <w:rPr>
          <w:rStyle w:val="tw4winMark"/>
          <w:vanish w:val="0"/>
          <w:color w:val="auto"/>
          <w:szCs w:val="24"/>
          <w:lang w:val="sl-SI"/>
        </w:rPr>
        <w:t xml:space="preserve"> </w:t>
      </w:r>
      <w:r w:rsidR="00DC7EA5" w:rsidRPr="00083B03">
        <w:rPr>
          <w:rStyle w:val="tw4winMark"/>
          <w:color w:val="auto"/>
          <w:szCs w:val="24"/>
          <w:lang w:val="sl-SI"/>
        </w:rPr>
        <w:t>{0&gt;</w:t>
      </w:r>
      <w:r w:rsidR="00DC7EA5" w:rsidRPr="00083B03">
        <w:rPr>
          <w:b/>
          <w:bCs/>
          <w:vanish/>
          <w:sz w:val="24"/>
          <w:szCs w:val="24"/>
          <w:lang w:val="sl-SI"/>
        </w:rPr>
        <w:t>Staff Mobility Agreement</w:t>
      </w:r>
      <w:r w:rsidR="00DC7EA5" w:rsidRPr="00083B03">
        <w:rPr>
          <w:rStyle w:val="tw4winMark"/>
          <w:color w:val="auto"/>
          <w:szCs w:val="24"/>
          <w:lang w:val="sl-SI"/>
        </w:rPr>
        <w:t>&lt;}0{&gt;</w:t>
      </w:r>
      <w:r w:rsidRPr="00083B03">
        <w:rPr>
          <w:rStyle w:val="tw4winMark"/>
          <w:color w:val="auto"/>
          <w:szCs w:val="24"/>
          <w:lang w:val="sl-SI"/>
        </w:rPr>
        <w:t>Program</w:t>
      </w:r>
      <w:r w:rsidR="00DC7EA5" w:rsidRPr="00083B03">
        <w:rPr>
          <w:b/>
          <w:bCs/>
          <w:sz w:val="24"/>
          <w:szCs w:val="24"/>
          <w:lang w:val="sl-SI"/>
        </w:rPr>
        <w:t>mobilnost</w:t>
      </w:r>
      <w:r w:rsidRPr="00083B03">
        <w:rPr>
          <w:b/>
          <w:bCs/>
          <w:sz w:val="24"/>
          <w:szCs w:val="24"/>
          <w:lang w:val="sl-SI"/>
        </w:rPr>
        <w:t>i</w:t>
      </w:r>
      <w:r w:rsidR="00DC7EA5" w:rsidRPr="00083B03">
        <w:rPr>
          <w:b/>
          <w:bCs/>
          <w:sz w:val="24"/>
          <w:szCs w:val="24"/>
          <w:lang w:val="sl-SI"/>
        </w:rPr>
        <w:t xml:space="preserve"> osebja</w:t>
      </w:r>
      <w:r w:rsidR="00DC7EA5" w:rsidRPr="00083B03">
        <w:rPr>
          <w:rStyle w:val="tw4winMark"/>
          <w:color w:val="auto"/>
          <w:szCs w:val="24"/>
          <w:lang w:val="sl-SI"/>
        </w:rPr>
        <w:t>&lt;0}</w:t>
      </w:r>
    </w:p>
    <w:p w14:paraId="29133CD9" w14:textId="77777777" w:rsidR="00DC7EA5" w:rsidRDefault="00DC7EA5" w:rsidP="00A46D83">
      <w:pPr>
        <w:tabs>
          <w:tab w:val="left" w:pos="1701"/>
          <w:tab w:val="left" w:pos="1985"/>
        </w:tabs>
        <w:ind w:left="1701" w:hanging="1701"/>
        <w:jc w:val="center"/>
        <w:rPr>
          <w:b/>
          <w:sz w:val="24"/>
          <w:szCs w:val="24"/>
          <w:lang w:val="is-IS"/>
        </w:rPr>
      </w:pPr>
    </w:p>
    <w:p w14:paraId="6212110B" w14:textId="77777777" w:rsidR="00DC7EA5" w:rsidRPr="00922F85" w:rsidRDefault="00DC7EA5" w:rsidP="00A46D83">
      <w:pPr>
        <w:tabs>
          <w:tab w:val="left" w:pos="1985"/>
        </w:tabs>
        <w:jc w:val="center"/>
        <w:rPr>
          <w:sz w:val="24"/>
          <w:szCs w:val="24"/>
          <w:lang w:val="pl-PL"/>
        </w:rPr>
      </w:pPr>
      <w:r w:rsidRPr="006112C8">
        <w:rPr>
          <w:rStyle w:val="tw4winMark"/>
          <w:szCs w:val="24"/>
          <w:lang w:val="sl-SI"/>
        </w:rPr>
        <w:t>{0&gt;</w:t>
      </w:r>
      <w:r w:rsidRPr="006112C8">
        <w:rPr>
          <w:vanish/>
          <w:sz w:val="22"/>
          <w:szCs w:val="22"/>
          <w:highlight w:val="lightGray"/>
          <w:lang w:val="sl-SI"/>
        </w:rPr>
        <w:t>[Key Action 1 –SCHOOL EDUCATION]</w:t>
      </w:r>
      <w:r w:rsidRPr="006112C8">
        <w:rPr>
          <w:rStyle w:val="tw4winMark"/>
          <w:szCs w:val="22"/>
          <w:lang w:val="sl-SI"/>
        </w:rPr>
        <w:t>&lt;}0{&gt;</w:t>
      </w:r>
      <w:r w:rsidRPr="006112C8">
        <w:rPr>
          <w:sz w:val="22"/>
          <w:szCs w:val="22"/>
          <w:highlight w:val="lightGray"/>
          <w:lang w:val="sl-SI"/>
        </w:rPr>
        <w:t>[Ključni ukrep 1 – ŠOLSKO IZOBRAŽEVANJE]</w:t>
      </w:r>
      <w:r w:rsidRPr="006112C8">
        <w:rPr>
          <w:rStyle w:val="tw4winMark"/>
          <w:szCs w:val="22"/>
          <w:lang w:val="sl-SI"/>
        </w:rPr>
        <w:t>&lt;0}</w:t>
      </w:r>
    </w:p>
    <w:p w14:paraId="6A24C662" w14:textId="46F0CCAC" w:rsidR="00DC7EA5" w:rsidRPr="008B311D" w:rsidRDefault="00DC7EA5" w:rsidP="00A46D83">
      <w:pPr>
        <w:tabs>
          <w:tab w:val="left" w:pos="1701"/>
          <w:tab w:val="left" w:pos="1985"/>
        </w:tabs>
        <w:ind w:left="1701" w:hanging="1701"/>
        <w:jc w:val="center"/>
        <w:rPr>
          <w:b/>
          <w:sz w:val="24"/>
          <w:szCs w:val="24"/>
          <w:lang w:val="is-IS"/>
        </w:rPr>
      </w:pPr>
      <w:r w:rsidRPr="008B311D">
        <w:rPr>
          <w:rStyle w:val="tw4winMark"/>
          <w:szCs w:val="24"/>
          <w:lang w:val="sl-SI"/>
        </w:rPr>
        <w:t>{0&gt;</w:t>
      </w:r>
      <w:r w:rsidRPr="008B311D">
        <w:rPr>
          <w:b/>
          <w:bCs/>
          <w:vanish/>
          <w:sz w:val="24"/>
          <w:szCs w:val="24"/>
          <w:lang w:val="sl-SI"/>
        </w:rPr>
        <w:t>Staff Mobility Agreement</w:t>
      </w:r>
      <w:r w:rsidRPr="008B311D">
        <w:rPr>
          <w:rStyle w:val="tw4winMark"/>
          <w:szCs w:val="24"/>
          <w:lang w:val="sl-SI"/>
        </w:rPr>
        <w:t>&lt;}0{&gt;</w:t>
      </w:r>
      <w:r w:rsidR="00083B03">
        <w:rPr>
          <w:b/>
          <w:bCs/>
          <w:sz w:val="24"/>
          <w:szCs w:val="24"/>
          <w:lang w:val="sl-SI"/>
        </w:rPr>
        <w:t>Program</w:t>
      </w:r>
      <w:r w:rsidRPr="008B311D">
        <w:rPr>
          <w:b/>
          <w:bCs/>
          <w:sz w:val="24"/>
          <w:szCs w:val="24"/>
          <w:lang w:val="sl-SI"/>
        </w:rPr>
        <w:t xml:space="preserve"> mobilnost</w:t>
      </w:r>
      <w:r w:rsidR="00083B03">
        <w:rPr>
          <w:b/>
          <w:bCs/>
          <w:sz w:val="24"/>
          <w:szCs w:val="24"/>
          <w:lang w:val="sl-SI"/>
        </w:rPr>
        <w:t>i</w:t>
      </w:r>
      <w:r w:rsidRPr="008B311D">
        <w:rPr>
          <w:b/>
          <w:bCs/>
          <w:sz w:val="24"/>
          <w:szCs w:val="24"/>
          <w:lang w:val="sl-SI"/>
        </w:rPr>
        <w:t xml:space="preserve"> osebja</w:t>
      </w:r>
      <w:r w:rsidRPr="008B311D">
        <w:rPr>
          <w:rStyle w:val="tw4winMark"/>
          <w:szCs w:val="24"/>
          <w:lang w:val="sl-SI"/>
        </w:rPr>
        <w:t>&lt;0}</w:t>
      </w:r>
    </w:p>
    <w:p w14:paraId="1FDB9351" w14:textId="77777777" w:rsidR="00DC7EA5" w:rsidRPr="008B311D" w:rsidRDefault="00DC7EA5" w:rsidP="00A46D83">
      <w:pPr>
        <w:tabs>
          <w:tab w:val="left" w:pos="1701"/>
          <w:tab w:val="left" w:pos="1985"/>
        </w:tabs>
        <w:ind w:left="1701" w:hanging="1701"/>
        <w:jc w:val="center"/>
        <w:rPr>
          <w:b/>
          <w:sz w:val="24"/>
          <w:szCs w:val="24"/>
          <w:lang w:val="is-IS"/>
        </w:rPr>
      </w:pPr>
    </w:p>
    <w:p w14:paraId="45AF4B9D" w14:textId="77777777" w:rsidR="00DC7EA5" w:rsidRPr="003F6EEB" w:rsidRDefault="00DC7EA5" w:rsidP="00A46D83">
      <w:pPr>
        <w:tabs>
          <w:tab w:val="left" w:pos="1985"/>
        </w:tabs>
        <w:jc w:val="center"/>
        <w:rPr>
          <w:sz w:val="24"/>
          <w:szCs w:val="24"/>
          <w:lang w:val="en-GB"/>
        </w:rPr>
      </w:pPr>
      <w:r w:rsidRPr="006112C8">
        <w:rPr>
          <w:rStyle w:val="tw4winMark"/>
          <w:szCs w:val="24"/>
          <w:lang w:val="sl-SI"/>
        </w:rPr>
        <w:t>{0&gt;</w:t>
      </w:r>
      <w:r w:rsidRPr="006112C8">
        <w:rPr>
          <w:vanish/>
          <w:sz w:val="22"/>
          <w:szCs w:val="22"/>
          <w:highlight w:val="lightGray"/>
          <w:lang w:val="sl-SI"/>
        </w:rPr>
        <w:t>[Key Action 1 – VOCATIONAL TRAINING]</w:t>
      </w:r>
      <w:r w:rsidRPr="006112C8">
        <w:rPr>
          <w:rStyle w:val="tw4winMark"/>
          <w:szCs w:val="22"/>
          <w:lang w:val="sl-SI"/>
        </w:rPr>
        <w:t>&lt;}0{&gt;</w:t>
      </w:r>
      <w:r w:rsidRPr="006112C8">
        <w:rPr>
          <w:sz w:val="22"/>
          <w:szCs w:val="22"/>
          <w:highlight w:val="lightGray"/>
          <w:lang w:val="sl-SI"/>
        </w:rPr>
        <w:t>[Ključni ukrep 1 – POKLICNO USPOSABLJANJE]</w:t>
      </w:r>
      <w:r w:rsidRPr="006112C8">
        <w:rPr>
          <w:rStyle w:val="tw4winMark"/>
          <w:szCs w:val="22"/>
          <w:lang w:val="sl-SI"/>
        </w:rPr>
        <w:t>&lt;0}</w:t>
      </w:r>
    </w:p>
    <w:p w14:paraId="70F4A0EC" w14:textId="77777777" w:rsidR="00DC7EA5" w:rsidRPr="003F6EEB" w:rsidRDefault="00DC7EA5" w:rsidP="00A46D83">
      <w:pPr>
        <w:tabs>
          <w:tab w:val="left" w:pos="1985"/>
        </w:tabs>
        <w:ind w:left="1985" w:hanging="1985"/>
        <w:jc w:val="center"/>
        <w:rPr>
          <w:b/>
          <w:sz w:val="24"/>
          <w:szCs w:val="24"/>
          <w:lang w:val="en-GB"/>
        </w:rPr>
      </w:pPr>
      <w:r w:rsidRPr="008B311D">
        <w:rPr>
          <w:rStyle w:val="tw4winMark"/>
          <w:szCs w:val="24"/>
          <w:lang w:val="sl-SI"/>
        </w:rPr>
        <w:t>{0&gt;</w:t>
      </w:r>
      <w:r w:rsidRPr="008B311D">
        <w:rPr>
          <w:b/>
          <w:bCs/>
          <w:vanish/>
          <w:sz w:val="24"/>
          <w:szCs w:val="24"/>
          <w:lang w:val="sl-SI"/>
        </w:rPr>
        <w:t>Work programme</w:t>
      </w:r>
      <w:r w:rsidRPr="008B311D">
        <w:rPr>
          <w:rStyle w:val="tw4winMark"/>
          <w:szCs w:val="24"/>
          <w:lang w:val="sl-SI"/>
        </w:rPr>
        <w:t>&lt;}0{&gt;</w:t>
      </w:r>
      <w:r w:rsidRPr="008B311D">
        <w:rPr>
          <w:b/>
          <w:bCs/>
          <w:sz w:val="24"/>
          <w:szCs w:val="24"/>
          <w:lang w:val="sl-SI"/>
        </w:rPr>
        <w:t>Delovni program</w:t>
      </w:r>
      <w:r w:rsidRPr="008B311D">
        <w:rPr>
          <w:rStyle w:val="tw4winMark"/>
          <w:szCs w:val="24"/>
          <w:lang w:val="sl-SI"/>
        </w:rPr>
        <w:t>&lt;0}</w:t>
      </w:r>
    </w:p>
    <w:p w14:paraId="73CE643C" w14:textId="77777777" w:rsidR="00DC7EA5" w:rsidRPr="003F6EEB" w:rsidRDefault="00DC7EA5">
      <w:pPr>
        <w:tabs>
          <w:tab w:val="left" w:pos="5670"/>
        </w:tabs>
        <w:rPr>
          <w:sz w:val="16"/>
          <w:szCs w:val="16"/>
          <w:lang w:val="en-GB"/>
        </w:rPr>
      </w:pPr>
    </w:p>
    <w:p w14:paraId="4FE83E38" w14:textId="77777777" w:rsidR="00DC7EA5" w:rsidRPr="003F6EEB" w:rsidRDefault="00DC7EA5">
      <w:pPr>
        <w:tabs>
          <w:tab w:val="left" w:pos="5670"/>
        </w:tabs>
        <w:rPr>
          <w:sz w:val="16"/>
          <w:szCs w:val="16"/>
          <w:lang w:val="en-GB"/>
        </w:rPr>
      </w:pPr>
    </w:p>
    <w:p w14:paraId="1BA7BDE4" w14:textId="77777777" w:rsidR="00DC7EA5" w:rsidRPr="003F6EEB" w:rsidRDefault="00DC7EA5">
      <w:pPr>
        <w:tabs>
          <w:tab w:val="left" w:pos="5670"/>
        </w:tabs>
        <w:rPr>
          <w:sz w:val="16"/>
          <w:szCs w:val="16"/>
          <w:lang w:val="en-GB"/>
        </w:rPr>
      </w:pPr>
    </w:p>
    <w:p w14:paraId="0D2C9B9D" w14:textId="77777777" w:rsidR="00DC7EA5" w:rsidRPr="003F6EEB" w:rsidRDefault="00DC7EA5">
      <w:pPr>
        <w:tabs>
          <w:tab w:val="left" w:pos="5670"/>
        </w:tabs>
        <w:rPr>
          <w:sz w:val="16"/>
          <w:szCs w:val="16"/>
          <w:lang w:val="en-GB"/>
        </w:rPr>
      </w:pPr>
    </w:p>
    <w:p w14:paraId="035A89F7" w14:textId="77777777" w:rsidR="00DC7EA5" w:rsidRPr="003F6EEB" w:rsidRDefault="00DC7EA5">
      <w:pPr>
        <w:tabs>
          <w:tab w:val="left" w:pos="5670"/>
        </w:tabs>
        <w:rPr>
          <w:sz w:val="16"/>
          <w:szCs w:val="16"/>
          <w:lang w:val="en-GB"/>
        </w:rPr>
      </w:pPr>
    </w:p>
    <w:p w14:paraId="436B777C" w14:textId="77777777" w:rsidR="00DC7EA5" w:rsidRPr="003F6EEB" w:rsidRDefault="00DC7EA5">
      <w:pPr>
        <w:tabs>
          <w:tab w:val="left" w:pos="5670"/>
        </w:tabs>
        <w:rPr>
          <w:sz w:val="16"/>
          <w:szCs w:val="16"/>
          <w:lang w:val="en-GB"/>
        </w:rPr>
      </w:pPr>
    </w:p>
    <w:p w14:paraId="0CD3B714" w14:textId="77777777" w:rsidR="00DC7EA5" w:rsidRPr="003F6EEB" w:rsidRDefault="00DC7EA5">
      <w:pPr>
        <w:tabs>
          <w:tab w:val="left" w:pos="5670"/>
        </w:tabs>
        <w:rPr>
          <w:sz w:val="16"/>
          <w:szCs w:val="16"/>
          <w:lang w:val="en-GB"/>
        </w:rPr>
        <w:sectPr w:rsidR="00DC7EA5" w:rsidRPr="003F6EEB" w:rsidSect="00A46D83">
          <w:headerReference w:type="default" r:id="rId7"/>
          <w:footerReference w:type="even" r:id="rId8"/>
          <w:footerReference w:type="default" r:id="rId9"/>
          <w:headerReference w:type="first" r:id="rId10"/>
          <w:footerReference w:type="first" r:id="rId11"/>
          <w:type w:val="continuous"/>
          <w:pgSz w:w="11907" w:h="16840" w:code="9"/>
          <w:pgMar w:top="1134" w:right="1418" w:bottom="1134" w:left="1418" w:header="708" w:footer="708" w:gutter="0"/>
          <w:cols w:space="708"/>
          <w:titlePg/>
        </w:sectPr>
      </w:pPr>
    </w:p>
    <w:p w14:paraId="31232460" w14:textId="77777777" w:rsidR="00DC7EA5" w:rsidRPr="0017050A" w:rsidRDefault="00DC7EA5" w:rsidP="00A46D83">
      <w:pPr>
        <w:tabs>
          <w:tab w:val="left" w:pos="360"/>
        </w:tabs>
        <w:jc w:val="center"/>
        <w:rPr>
          <w:b/>
          <w:sz w:val="22"/>
          <w:szCs w:val="22"/>
          <w:lang w:val="en-GB"/>
        </w:rPr>
      </w:pPr>
      <w:r w:rsidRPr="0017050A">
        <w:rPr>
          <w:rStyle w:val="tw4winMark"/>
          <w:sz w:val="22"/>
          <w:szCs w:val="22"/>
          <w:lang w:val="sl-SI"/>
        </w:rPr>
        <w:lastRenderedPageBreak/>
        <w:t>{0&gt;</w:t>
      </w:r>
      <w:r w:rsidRPr="0017050A">
        <w:rPr>
          <w:b/>
          <w:bCs/>
          <w:vanish/>
          <w:sz w:val="22"/>
          <w:szCs w:val="22"/>
          <w:lang w:val="sl-SI"/>
        </w:rPr>
        <w:t>Annex II</w:t>
      </w:r>
      <w:r w:rsidRPr="0017050A">
        <w:rPr>
          <w:rStyle w:val="tw4winMark"/>
          <w:sz w:val="22"/>
          <w:szCs w:val="22"/>
          <w:lang w:val="sl-SI"/>
        </w:rPr>
        <w:t>&lt;}0{&gt;</w:t>
      </w:r>
      <w:r w:rsidRPr="0017050A">
        <w:rPr>
          <w:b/>
          <w:bCs/>
          <w:sz w:val="22"/>
          <w:szCs w:val="22"/>
          <w:lang w:val="sl-SI"/>
        </w:rPr>
        <w:t>Priloga II</w:t>
      </w:r>
      <w:r w:rsidRPr="0017050A">
        <w:rPr>
          <w:rStyle w:val="tw4winMark"/>
          <w:sz w:val="22"/>
          <w:szCs w:val="22"/>
          <w:lang w:val="sl-SI"/>
        </w:rPr>
        <w:t>&lt;0}</w:t>
      </w:r>
    </w:p>
    <w:p w14:paraId="2C3753DD" w14:textId="77777777" w:rsidR="00DC7EA5" w:rsidRPr="0017050A" w:rsidRDefault="00DC7EA5" w:rsidP="00A46D83">
      <w:pPr>
        <w:tabs>
          <w:tab w:val="left" w:pos="360"/>
        </w:tabs>
        <w:jc w:val="center"/>
        <w:rPr>
          <w:rFonts w:ascii="Arial" w:hAnsi="Arial"/>
          <w:b/>
          <w:sz w:val="22"/>
          <w:szCs w:val="22"/>
          <w:lang w:val="en-GB"/>
        </w:rPr>
      </w:pPr>
    </w:p>
    <w:p w14:paraId="619908B8" w14:textId="77777777" w:rsidR="00DC7EA5" w:rsidRPr="0017050A" w:rsidRDefault="00DC7EA5" w:rsidP="00A46D83">
      <w:pPr>
        <w:tabs>
          <w:tab w:val="left" w:pos="360"/>
        </w:tabs>
        <w:jc w:val="center"/>
        <w:rPr>
          <w:rFonts w:ascii="Arial" w:hAnsi="Arial"/>
          <w:b/>
          <w:sz w:val="22"/>
          <w:szCs w:val="22"/>
          <w:lang w:val="en-GB"/>
        </w:rPr>
      </w:pPr>
    </w:p>
    <w:p w14:paraId="46F066F7" w14:textId="77777777" w:rsidR="00DC7EA5" w:rsidRPr="0017050A" w:rsidRDefault="00DC7EA5" w:rsidP="00A46D83">
      <w:pPr>
        <w:tabs>
          <w:tab w:val="left" w:pos="360"/>
        </w:tabs>
        <w:jc w:val="center"/>
        <w:rPr>
          <w:b/>
          <w:sz w:val="22"/>
          <w:szCs w:val="22"/>
          <w:lang w:val="en-GB"/>
        </w:rPr>
      </w:pPr>
      <w:r w:rsidRPr="0017050A">
        <w:rPr>
          <w:rStyle w:val="tw4winMark"/>
          <w:sz w:val="22"/>
          <w:szCs w:val="22"/>
          <w:lang w:val="sl-SI"/>
        </w:rPr>
        <w:t>{0&gt;</w:t>
      </w:r>
      <w:r w:rsidRPr="0017050A">
        <w:rPr>
          <w:b/>
          <w:bCs/>
          <w:vanish/>
          <w:sz w:val="22"/>
          <w:szCs w:val="22"/>
          <w:lang w:val="sl-SI"/>
        </w:rPr>
        <w:t>GENERAL CONDITIONS</w:t>
      </w:r>
      <w:r w:rsidRPr="0017050A">
        <w:rPr>
          <w:rStyle w:val="tw4winMark"/>
          <w:sz w:val="22"/>
          <w:szCs w:val="22"/>
          <w:lang w:val="sl-SI"/>
        </w:rPr>
        <w:t>&lt;}0{&gt;</w:t>
      </w:r>
      <w:r w:rsidRPr="0017050A">
        <w:rPr>
          <w:b/>
          <w:bCs/>
          <w:sz w:val="22"/>
          <w:szCs w:val="22"/>
          <w:lang w:val="sl-SI"/>
        </w:rPr>
        <w:t>SPLOŠNI POGOJI</w:t>
      </w:r>
      <w:r w:rsidRPr="0017050A">
        <w:rPr>
          <w:rStyle w:val="tw4winMark"/>
          <w:sz w:val="22"/>
          <w:szCs w:val="22"/>
          <w:lang w:val="sl-SI"/>
        </w:rPr>
        <w:t>&lt;0}</w:t>
      </w:r>
    </w:p>
    <w:p w14:paraId="0FAAEFB2" w14:textId="77777777" w:rsidR="00DC7EA5" w:rsidRPr="0017050A" w:rsidRDefault="00DC7EA5" w:rsidP="00A46D83">
      <w:pPr>
        <w:tabs>
          <w:tab w:val="left" w:pos="360"/>
        </w:tabs>
        <w:rPr>
          <w:rFonts w:ascii="Arial" w:hAnsi="Arial"/>
          <w:sz w:val="22"/>
          <w:szCs w:val="22"/>
          <w:lang w:val="en-GB"/>
        </w:rPr>
      </w:pPr>
    </w:p>
    <w:p w14:paraId="2BBA2A99" w14:textId="77777777" w:rsidR="00DC7EA5" w:rsidRPr="0017050A" w:rsidRDefault="00DC7EA5" w:rsidP="00A46D83">
      <w:pPr>
        <w:tabs>
          <w:tab w:val="left" w:pos="360"/>
        </w:tabs>
        <w:rPr>
          <w:rFonts w:ascii="Arial" w:hAnsi="Arial"/>
          <w:sz w:val="22"/>
          <w:szCs w:val="22"/>
          <w:lang w:val="en-GB"/>
        </w:rPr>
      </w:pPr>
    </w:p>
    <w:p w14:paraId="20010C7F" w14:textId="77777777" w:rsidR="00DC7EA5" w:rsidRPr="0017050A" w:rsidRDefault="00DC7EA5" w:rsidP="00A46D83">
      <w:pPr>
        <w:keepNext/>
        <w:rPr>
          <w:b/>
          <w:sz w:val="22"/>
          <w:szCs w:val="22"/>
          <w:lang w:val="en-GB"/>
        </w:rPr>
      </w:pPr>
      <w:r w:rsidRPr="0017050A">
        <w:rPr>
          <w:rStyle w:val="tw4winMark"/>
          <w:sz w:val="22"/>
          <w:szCs w:val="22"/>
          <w:lang w:val="sl-SI"/>
        </w:rPr>
        <w:t>{0&gt;</w:t>
      </w:r>
      <w:r w:rsidRPr="0017050A">
        <w:rPr>
          <w:b/>
          <w:bCs/>
          <w:vanish/>
          <w:sz w:val="22"/>
          <w:szCs w:val="22"/>
          <w:lang w:val="sl-SI"/>
        </w:rPr>
        <w:t>Article 1: Liability</w:t>
      </w:r>
      <w:r w:rsidRPr="0017050A">
        <w:rPr>
          <w:rStyle w:val="tw4winMark"/>
          <w:sz w:val="22"/>
          <w:szCs w:val="22"/>
          <w:lang w:val="sl-SI"/>
        </w:rPr>
        <w:t>&lt;}0{&gt;</w:t>
      </w:r>
      <w:r w:rsidRPr="0017050A">
        <w:rPr>
          <w:b/>
          <w:bCs/>
          <w:sz w:val="22"/>
          <w:szCs w:val="22"/>
          <w:lang w:val="sl-SI"/>
        </w:rPr>
        <w:t>1. člen: Odškodninska odgovornost</w:t>
      </w:r>
      <w:r w:rsidRPr="0017050A">
        <w:rPr>
          <w:rStyle w:val="tw4winMark"/>
          <w:sz w:val="22"/>
          <w:szCs w:val="22"/>
          <w:lang w:val="sl-SI"/>
        </w:rPr>
        <w:t>&lt;0}</w:t>
      </w:r>
    </w:p>
    <w:p w14:paraId="6349209A" w14:textId="77777777" w:rsidR="00DC7EA5" w:rsidRPr="003F6EEB" w:rsidRDefault="00DC7EA5" w:rsidP="00A46D83">
      <w:pPr>
        <w:keepNext/>
        <w:rPr>
          <w:sz w:val="18"/>
          <w:szCs w:val="18"/>
          <w:lang w:val="en-GB"/>
        </w:rPr>
      </w:pPr>
    </w:p>
    <w:p w14:paraId="0774A431" w14:textId="77777777" w:rsidR="00DC7EA5" w:rsidRPr="0017050A" w:rsidRDefault="00DC7EA5" w:rsidP="00A46D83">
      <w:pPr>
        <w:jc w:val="both"/>
        <w:rPr>
          <w:lang w:val="pl-PL"/>
        </w:rPr>
      </w:pPr>
      <w:r w:rsidRPr="0017050A">
        <w:rPr>
          <w:rStyle w:val="tw4winMark"/>
          <w:sz w:val="20"/>
          <w:lang w:val="sl-SI"/>
        </w:rPr>
        <w:t>{0&gt;</w:t>
      </w:r>
      <w:r w:rsidRPr="0017050A">
        <w:rPr>
          <w:vanish/>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17050A">
        <w:rPr>
          <w:rStyle w:val="tw4winMark"/>
          <w:sz w:val="20"/>
          <w:lang w:val="sl-SI"/>
        </w:rPr>
        <w:t>&lt;}0{&gt;</w:t>
      </w:r>
      <w:r w:rsidRPr="0017050A">
        <w:rPr>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17050A">
        <w:rPr>
          <w:rStyle w:val="tw4winMark"/>
          <w:sz w:val="20"/>
          <w:lang w:val="sl-SI"/>
        </w:rPr>
        <w:t>&lt;0}</w:t>
      </w:r>
    </w:p>
    <w:p w14:paraId="20CBA306" w14:textId="77777777" w:rsidR="00DC7EA5" w:rsidRPr="0017050A" w:rsidRDefault="00DC7EA5" w:rsidP="00A46D83">
      <w:pPr>
        <w:jc w:val="both"/>
        <w:rPr>
          <w:lang w:val="pl-PL"/>
        </w:rPr>
      </w:pPr>
    </w:p>
    <w:p w14:paraId="3F39F200" w14:textId="77777777" w:rsidR="00DC7EA5" w:rsidRPr="0017050A" w:rsidRDefault="00DC7EA5" w:rsidP="00A46D83">
      <w:pPr>
        <w:jc w:val="both"/>
        <w:rPr>
          <w:lang w:val="en-GB"/>
        </w:rPr>
      </w:pPr>
      <w:r w:rsidRPr="0017050A">
        <w:rPr>
          <w:rStyle w:val="tw4winMark"/>
          <w:sz w:val="20"/>
          <w:lang w:val="sl-SI"/>
        </w:rPr>
        <w:t>{0&gt;</w:t>
      </w:r>
      <w:r w:rsidRPr="0017050A">
        <w:rPr>
          <w:vanish/>
          <w:lang w:val="sl-SI"/>
        </w:rPr>
        <w:t xml:space="preserve">The National Agency of </w:t>
      </w:r>
      <w:r w:rsidRPr="0017050A">
        <w:rPr>
          <w:vanish/>
          <w:highlight w:val="yellow"/>
          <w:lang w:val="sl-SI"/>
        </w:rPr>
        <w:t>[country],</w:t>
      </w:r>
      <w:r w:rsidRPr="0017050A">
        <w:rPr>
          <w:vanish/>
          <w:lang w:val="sl-SI"/>
        </w:rPr>
        <w:t xml:space="preserve"> the European Commission or their staff shall not be held liable in the event of a claim under the agreement relating to any damage caused during the execution of the mobility period. Consequently, the National Agency of </w:t>
      </w:r>
      <w:r w:rsidRPr="0017050A">
        <w:rPr>
          <w:vanish/>
          <w:highlight w:val="yellow"/>
          <w:lang w:val="sl-SI"/>
        </w:rPr>
        <w:t>[country]</w:t>
      </w:r>
      <w:r w:rsidRPr="0017050A">
        <w:rPr>
          <w:vanish/>
          <w:lang w:val="sl-SI"/>
        </w:rPr>
        <w:t xml:space="preserve"> or the European Commission shall not entertain any request for indemnity of reimbursement accompanying such claim. </w:t>
      </w:r>
      <w:r w:rsidRPr="0017050A">
        <w:rPr>
          <w:rStyle w:val="tw4winMark"/>
          <w:sz w:val="20"/>
          <w:lang w:val="sl-SI"/>
        </w:rPr>
        <w:t>&lt;}0{&gt;</w:t>
      </w:r>
      <w:r w:rsidRPr="0017050A">
        <w:rPr>
          <w:lang w:val="sl-SI"/>
        </w:rPr>
        <w:t xml:space="preserve">Nacionalna agencija Republike Slovenije, Evropska komisija ali njeni zaposleni ne bodo odgovorni za morebitne zahtevke po tej pogodbi v zvezi s škodo, ki je nastala med izvajanjem obdobja mobilnosti. Posledično bosta nacionalna agencija Republike Slovenije ali Evropska komisija zavrnili kakršnekoli zahteve za nadomestila ali vračila, ki bodo priložene takim zahtevkom. </w:t>
      </w:r>
      <w:r w:rsidRPr="0017050A">
        <w:rPr>
          <w:rStyle w:val="tw4winMark"/>
          <w:sz w:val="20"/>
          <w:lang w:val="sl-SI"/>
        </w:rPr>
        <w:t>&lt;0}</w:t>
      </w:r>
    </w:p>
    <w:p w14:paraId="2D05B528" w14:textId="77777777" w:rsidR="00DC7EA5" w:rsidRPr="0038368F" w:rsidRDefault="00DC7EA5" w:rsidP="00A46D83">
      <w:pPr>
        <w:tabs>
          <w:tab w:val="left" w:pos="360"/>
        </w:tabs>
        <w:rPr>
          <w:sz w:val="18"/>
          <w:szCs w:val="18"/>
          <w:lang w:val="en-GB"/>
        </w:rPr>
      </w:pPr>
    </w:p>
    <w:p w14:paraId="4F037A20" w14:textId="77777777" w:rsidR="00DC7EA5" w:rsidRPr="0017050A" w:rsidRDefault="00DC7EA5" w:rsidP="00A46D83">
      <w:pPr>
        <w:keepNext/>
        <w:rPr>
          <w:b/>
          <w:sz w:val="22"/>
          <w:szCs w:val="22"/>
          <w:lang w:val="en-GB"/>
        </w:rPr>
      </w:pPr>
      <w:r w:rsidRPr="0017050A">
        <w:rPr>
          <w:rStyle w:val="tw4winMark"/>
          <w:sz w:val="22"/>
          <w:szCs w:val="22"/>
          <w:lang w:val="sl-SI"/>
        </w:rPr>
        <w:t>{0&gt;</w:t>
      </w:r>
      <w:r w:rsidRPr="0017050A">
        <w:rPr>
          <w:b/>
          <w:bCs/>
          <w:vanish/>
          <w:sz w:val="22"/>
          <w:szCs w:val="22"/>
          <w:lang w:val="sl-SI"/>
        </w:rPr>
        <w:t>Article 2: Termination of the agreement</w:t>
      </w:r>
      <w:r w:rsidRPr="0017050A">
        <w:rPr>
          <w:rStyle w:val="tw4winMark"/>
          <w:sz w:val="22"/>
          <w:szCs w:val="22"/>
          <w:lang w:val="sl-SI"/>
        </w:rPr>
        <w:t>&lt;}0{&gt;</w:t>
      </w:r>
      <w:r w:rsidRPr="0017050A">
        <w:rPr>
          <w:b/>
          <w:bCs/>
          <w:sz w:val="22"/>
          <w:szCs w:val="22"/>
          <w:lang w:val="sl-SI"/>
        </w:rPr>
        <w:t>2. člen: Prekinitev sporazuma</w:t>
      </w:r>
      <w:r w:rsidRPr="0017050A">
        <w:rPr>
          <w:rStyle w:val="tw4winMark"/>
          <w:sz w:val="22"/>
          <w:szCs w:val="22"/>
          <w:lang w:val="sl-SI"/>
        </w:rPr>
        <w:t>&lt;0}</w:t>
      </w:r>
    </w:p>
    <w:p w14:paraId="5370F91D" w14:textId="77777777" w:rsidR="00DC7EA5" w:rsidRPr="0038368F" w:rsidRDefault="00DC7EA5" w:rsidP="00A46D83">
      <w:pPr>
        <w:rPr>
          <w:sz w:val="18"/>
          <w:szCs w:val="18"/>
          <w:lang w:val="en-GB"/>
        </w:rPr>
      </w:pPr>
    </w:p>
    <w:p w14:paraId="30119F0F" w14:textId="77777777" w:rsidR="00DC7EA5" w:rsidRPr="0017050A" w:rsidRDefault="00DC7EA5" w:rsidP="00A46D83">
      <w:pPr>
        <w:jc w:val="both"/>
        <w:rPr>
          <w:lang w:val="en-GB"/>
        </w:rPr>
      </w:pPr>
      <w:r w:rsidRPr="0017050A">
        <w:rPr>
          <w:rStyle w:val="tw4winMark"/>
          <w:sz w:val="20"/>
          <w:lang w:val="sl-SI"/>
        </w:rPr>
        <w:t>{0&gt;</w:t>
      </w:r>
      <w:r w:rsidRPr="0017050A">
        <w:rPr>
          <w:vanish/>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17050A">
        <w:rPr>
          <w:rStyle w:val="tw4winMark"/>
          <w:sz w:val="20"/>
          <w:lang w:val="sl-SI"/>
        </w:rPr>
        <w:t>&lt;}0{&gt;</w:t>
      </w:r>
      <w:r w:rsidRPr="0017050A">
        <w:rPr>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17050A">
        <w:rPr>
          <w:rStyle w:val="tw4winMark"/>
          <w:sz w:val="20"/>
          <w:lang w:val="sl-SI"/>
        </w:rPr>
        <w:t>&lt;0}</w:t>
      </w:r>
    </w:p>
    <w:p w14:paraId="2F0FCDE7" w14:textId="77777777" w:rsidR="00DC7EA5" w:rsidRPr="0017050A" w:rsidRDefault="00DC7EA5" w:rsidP="00A46D83">
      <w:pPr>
        <w:jc w:val="both"/>
        <w:rPr>
          <w:lang w:val="en-GB"/>
        </w:rPr>
      </w:pPr>
    </w:p>
    <w:p w14:paraId="0C5AED64" w14:textId="0891415F" w:rsidR="00DC7EA5" w:rsidRPr="0017050A" w:rsidRDefault="00DC7EA5" w:rsidP="00A46D83">
      <w:pPr>
        <w:jc w:val="both"/>
        <w:rPr>
          <w:b/>
          <w:lang w:val="en-GB"/>
        </w:rPr>
      </w:pPr>
      <w:r w:rsidRPr="0017050A">
        <w:rPr>
          <w:rStyle w:val="tw4winMark"/>
          <w:sz w:val="20"/>
          <w:lang w:val="sl-SI"/>
        </w:rPr>
        <w:t>{0&gt;</w:t>
      </w:r>
      <w:r w:rsidRPr="0017050A">
        <w:rPr>
          <w:vanish/>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sending organisation. </w:t>
      </w:r>
      <w:r w:rsidRPr="0017050A">
        <w:rPr>
          <w:rStyle w:val="tw4winMark"/>
          <w:sz w:val="20"/>
          <w:lang w:val="sl-SI"/>
        </w:rPr>
        <w:t>&lt;}0{&gt;</w:t>
      </w:r>
      <w:r w:rsidRPr="0017050A">
        <w:rPr>
          <w:lang w:val="sl-SI"/>
        </w:rPr>
        <w:t xml:space="preserve">Če udeleženec odpove sporazum preden se sporazum izteče, oziroma če ne izpolnjuje sporazuma v skladu s pravili, mora vrniti znesek </w:t>
      </w:r>
      <w:r w:rsidR="00B84D0E" w:rsidRPr="0017050A">
        <w:rPr>
          <w:lang w:val="sl-SI"/>
        </w:rPr>
        <w:t>nepovratnih sredstev</w:t>
      </w:r>
      <w:r w:rsidRPr="0017050A">
        <w:rPr>
          <w:lang w:val="sl-SI"/>
        </w:rPr>
        <w:t xml:space="preserve">, ki je že bil izplačan, razen če se drugače dogovori s pošiljajočo organizacijo. </w:t>
      </w:r>
      <w:r w:rsidRPr="0017050A">
        <w:rPr>
          <w:rStyle w:val="tw4winMark"/>
          <w:sz w:val="20"/>
          <w:lang w:val="sl-SI"/>
        </w:rPr>
        <w:t>&lt;0}</w:t>
      </w:r>
    </w:p>
    <w:p w14:paraId="1751B9F9" w14:textId="77777777" w:rsidR="00DC7EA5" w:rsidRPr="0017050A" w:rsidRDefault="00DC7EA5" w:rsidP="00A46D83">
      <w:pPr>
        <w:rPr>
          <w:b/>
          <w:lang w:val="en-GB"/>
        </w:rPr>
      </w:pPr>
    </w:p>
    <w:p w14:paraId="3558321E" w14:textId="442C9C69" w:rsidR="00DC7EA5" w:rsidRPr="0017050A" w:rsidRDefault="00DC7EA5" w:rsidP="00A46D83">
      <w:pPr>
        <w:jc w:val="both"/>
        <w:rPr>
          <w:lang w:val="en-GB"/>
        </w:rPr>
      </w:pPr>
      <w:r w:rsidRPr="0017050A">
        <w:rPr>
          <w:rStyle w:val="tw4winMark"/>
          <w:sz w:val="20"/>
          <w:lang w:val="sl-SI"/>
        </w:rPr>
        <w:t>{0&gt;</w:t>
      </w:r>
      <w:r w:rsidRPr="0017050A">
        <w:rPr>
          <w:vanish/>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17050A">
        <w:rPr>
          <w:rStyle w:val="tw4winMark"/>
          <w:sz w:val="20"/>
          <w:lang w:val="sl-SI"/>
        </w:rPr>
        <w:t>&lt;}0{&gt;</w:t>
      </w:r>
      <w:r w:rsidRPr="0017050A">
        <w:rPr>
          <w:lang w:val="sl-SI"/>
        </w:rPr>
        <w:t xml:space="preserve">V primeru odpovedi sporazuma s strani udeleženca zaradi "višje sile"; tj. nepredvidljivo izredno stanje ali dogodek izven nadzora udeleženca, ki ga ni moč </w:t>
      </w:r>
      <w:r w:rsidRPr="0017050A">
        <w:rPr>
          <w:lang w:val="sl-SI"/>
        </w:rPr>
        <w:t>pripisati napaki ali</w:t>
      </w:r>
      <w:r w:rsidRPr="00FE149C">
        <w:rPr>
          <w:sz w:val="18"/>
          <w:szCs w:val="18"/>
          <w:lang w:val="sl-SI"/>
        </w:rPr>
        <w:t xml:space="preserve"> </w:t>
      </w:r>
      <w:r w:rsidRPr="0017050A">
        <w:rPr>
          <w:lang w:val="sl-SI"/>
        </w:rPr>
        <w:t xml:space="preserve">malomarnosti na strani udeležence, je udeleženec upravičen do prejema zneska </w:t>
      </w:r>
      <w:r w:rsidR="003C2FFC" w:rsidRPr="0017050A">
        <w:rPr>
          <w:lang w:val="sl-SI"/>
        </w:rPr>
        <w:t>nepovratnih sredstev</w:t>
      </w:r>
      <w:r w:rsidRPr="0017050A">
        <w:rPr>
          <w:lang w:val="sl-SI"/>
        </w:rPr>
        <w:t>, ki ustreza dejanskemu trajanju obdobja mobilnosti, kot je določeno v členu 2.2. Vsa preostala sredstva mora udeleženec vrniti, razen če se drugače ne dogovori s pošiljajočo organizacijo.</w:t>
      </w:r>
      <w:r w:rsidRPr="0017050A">
        <w:rPr>
          <w:rStyle w:val="tw4winMark"/>
          <w:sz w:val="20"/>
          <w:lang w:val="sl-SI"/>
        </w:rPr>
        <w:t>&lt;0}</w:t>
      </w:r>
    </w:p>
    <w:p w14:paraId="13876645" w14:textId="77777777" w:rsidR="00DC7EA5" w:rsidRPr="0017050A" w:rsidRDefault="00DC7EA5" w:rsidP="00A46D83">
      <w:pPr>
        <w:rPr>
          <w:lang w:val="en-GB"/>
        </w:rPr>
      </w:pPr>
    </w:p>
    <w:p w14:paraId="4C6B0F7A" w14:textId="77777777" w:rsidR="00DC7EA5" w:rsidRPr="0017050A" w:rsidRDefault="00DC7EA5" w:rsidP="00A46D83">
      <w:pPr>
        <w:rPr>
          <w:b/>
          <w:sz w:val="22"/>
          <w:szCs w:val="22"/>
          <w:lang w:val="en-GB"/>
        </w:rPr>
      </w:pPr>
      <w:r w:rsidRPr="0017050A">
        <w:rPr>
          <w:rStyle w:val="tw4winMark"/>
          <w:sz w:val="22"/>
          <w:szCs w:val="22"/>
          <w:lang w:val="sl-SI"/>
        </w:rPr>
        <w:t>{0&gt;</w:t>
      </w:r>
      <w:r w:rsidRPr="0017050A">
        <w:rPr>
          <w:b/>
          <w:bCs/>
          <w:vanish/>
          <w:sz w:val="22"/>
          <w:szCs w:val="22"/>
          <w:lang w:val="sl-SI"/>
        </w:rPr>
        <w:t>Article 3: Data Protection</w:t>
      </w:r>
      <w:r w:rsidRPr="0017050A">
        <w:rPr>
          <w:rStyle w:val="tw4winMark"/>
          <w:sz w:val="22"/>
          <w:szCs w:val="22"/>
          <w:lang w:val="sl-SI"/>
        </w:rPr>
        <w:t>&lt;}0{&gt;</w:t>
      </w:r>
      <w:r w:rsidRPr="0017050A">
        <w:rPr>
          <w:b/>
          <w:bCs/>
          <w:sz w:val="22"/>
          <w:szCs w:val="22"/>
          <w:lang w:val="sl-SI"/>
        </w:rPr>
        <w:t>3. člen: Varovanje podatkov</w:t>
      </w:r>
      <w:r w:rsidRPr="0017050A">
        <w:rPr>
          <w:rStyle w:val="tw4winMark"/>
          <w:sz w:val="22"/>
          <w:szCs w:val="22"/>
          <w:lang w:val="sl-SI"/>
        </w:rPr>
        <w:t>&lt;0}</w:t>
      </w:r>
    </w:p>
    <w:p w14:paraId="423D8DD1" w14:textId="77777777" w:rsidR="00DC7EA5" w:rsidRPr="003F6EEB" w:rsidRDefault="00DC7EA5" w:rsidP="00A46D83">
      <w:pPr>
        <w:rPr>
          <w:b/>
          <w:sz w:val="18"/>
          <w:szCs w:val="18"/>
          <w:lang w:val="en-GB"/>
        </w:rPr>
      </w:pPr>
    </w:p>
    <w:p w14:paraId="4E76643D" w14:textId="2F45C5FA" w:rsidR="00DC7EA5" w:rsidRPr="0017050A" w:rsidRDefault="00DC7EA5" w:rsidP="00CF06A5">
      <w:pPr>
        <w:jc w:val="both"/>
        <w:rPr>
          <w:lang w:val="sl-SI"/>
        </w:rPr>
      </w:pPr>
      <w:r w:rsidRPr="0017050A">
        <w:rPr>
          <w:rStyle w:val="tw4winMark"/>
          <w:sz w:val="20"/>
          <w:lang w:val="sl-SI"/>
        </w:rPr>
        <w:t>{0&gt;</w:t>
      </w:r>
      <w:r w:rsidRPr="0017050A">
        <w:rPr>
          <w:vanish/>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17050A">
        <w:rPr>
          <w:rStyle w:val="tw4winMark"/>
          <w:sz w:val="20"/>
          <w:lang w:val="sl-SI"/>
        </w:rPr>
        <w:t>&lt;}0{&gt;</w:t>
      </w:r>
      <w:r w:rsidRPr="0017050A">
        <w:rPr>
          <w:lang w:val="sl-SI"/>
        </w:rPr>
        <w:t xml:space="preserve">Vsi osebni podatki v tem sporazumu se obdelujejo v skladu z Uredbo (ES) št. </w:t>
      </w:r>
      <w:r w:rsidR="00CF06A5" w:rsidRPr="0017050A">
        <w:rPr>
          <w:lang w:val="sl-SI"/>
        </w:rPr>
        <w:t xml:space="preserve">2018/1725 </w:t>
      </w:r>
      <w:r w:rsidRPr="0017050A">
        <w:rPr>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17050A">
        <w:rPr>
          <w:rStyle w:val="tw4winMark"/>
          <w:sz w:val="20"/>
          <w:lang w:val="sl-SI"/>
        </w:rPr>
        <w:t>&lt;0}</w:t>
      </w:r>
    </w:p>
    <w:p w14:paraId="2EF065C8" w14:textId="77777777" w:rsidR="00DC7EA5" w:rsidRPr="0017050A" w:rsidRDefault="00DC7EA5" w:rsidP="00A46D83">
      <w:pPr>
        <w:rPr>
          <w:lang w:val="sl-SI"/>
        </w:rPr>
      </w:pPr>
    </w:p>
    <w:p w14:paraId="577D7987" w14:textId="76CAA73B" w:rsidR="00DC7EA5" w:rsidRPr="0017050A" w:rsidRDefault="00DC7EA5" w:rsidP="00A46D83">
      <w:pPr>
        <w:jc w:val="both"/>
        <w:rPr>
          <w:lang w:val="sl-SI"/>
        </w:rPr>
      </w:pPr>
      <w:r w:rsidRPr="0017050A">
        <w:rPr>
          <w:rStyle w:val="tw4winMark"/>
          <w:sz w:val="20"/>
          <w:lang w:val="sl-SI"/>
        </w:rPr>
        <w:t>{0&gt;</w:t>
      </w:r>
      <w:r w:rsidRPr="0017050A">
        <w:rPr>
          <w:vanish/>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17050A">
        <w:rPr>
          <w:rStyle w:val="tw4winMark"/>
          <w:sz w:val="20"/>
          <w:lang w:val="sl-SI"/>
        </w:rPr>
        <w:t>&lt;}0{&gt;</w:t>
      </w:r>
      <w:r w:rsidRPr="0017050A">
        <w:rPr>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Evropskem nadzorniku za varstvo podatkov, če gre za uporabo podatkov s strani Evropske komisije.</w:t>
      </w:r>
      <w:r w:rsidRPr="0017050A">
        <w:rPr>
          <w:rStyle w:val="tw4winMark"/>
          <w:sz w:val="20"/>
          <w:lang w:val="sl-SI"/>
        </w:rPr>
        <w:t>&lt;0}</w:t>
      </w:r>
    </w:p>
    <w:p w14:paraId="03AC2203" w14:textId="77777777" w:rsidR="00DC7EA5" w:rsidRPr="0000719F" w:rsidRDefault="00DC7EA5" w:rsidP="00A46D83">
      <w:pPr>
        <w:rPr>
          <w:sz w:val="18"/>
          <w:szCs w:val="18"/>
          <w:lang w:val="sl-SI"/>
        </w:rPr>
      </w:pPr>
    </w:p>
    <w:p w14:paraId="7DA18B21" w14:textId="77777777" w:rsidR="00DC7EA5" w:rsidRPr="0000719F" w:rsidRDefault="00DC7EA5" w:rsidP="00A46D83">
      <w:pPr>
        <w:rPr>
          <w:sz w:val="18"/>
          <w:szCs w:val="18"/>
          <w:lang w:val="sl-SI"/>
        </w:rPr>
      </w:pPr>
    </w:p>
    <w:p w14:paraId="39635A1D" w14:textId="77777777" w:rsidR="00DC7EA5" w:rsidRPr="0017050A" w:rsidRDefault="00DC7EA5" w:rsidP="00A46D83">
      <w:pPr>
        <w:rPr>
          <w:sz w:val="22"/>
          <w:szCs w:val="22"/>
          <w:lang w:val="en-GB"/>
        </w:rPr>
      </w:pPr>
      <w:r w:rsidRPr="0017050A">
        <w:rPr>
          <w:rStyle w:val="tw4winMark"/>
          <w:sz w:val="22"/>
          <w:szCs w:val="22"/>
          <w:lang w:val="sl-SI"/>
        </w:rPr>
        <w:t>{0&gt;</w:t>
      </w:r>
      <w:r w:rsidRPr="0017050A">
        <w:rPr>
          <w:b/>
          <w:bCs/>
          <w:vanish/>
          <w:sz w:val="22"/>
          <w:szCs w:val="22"/>
          <w:lang w:val="sl-SI"/>
        </w:rPr>
        <w:t>Article 4: Checks and Audits</w:t>
      </w:r>
      <w:r w:rsidRPr="0017050A">
        <w:rPr>
          <w:rStyle w:val="tw4winMark"/>
          <w:sz w:val="22"/>
          <w:szCs w:val="22"/>
          <w:lang w:val="sl-SI"/>
        </w:rPr>
        <w:t>&lt;}0{&gt;</w:t>
      </w:r>
      <w:r w:rsidRPr="0017050A">
        <w:rPr>
          <w:b/>
          <w:bCs/>
          <w:sz w:val="22"/>
          <w:szCs w:val="22"/>
          <w:lang w:val="sl-SI"/>
        </w:rPr>
        <w:t>4. člen: Kontrole in revizije</w:t>
      </w:r>
      <w:r w:rsidRPr="0017050A">
        <w:rPr>
          <w:rStyle w:val="tw4winMark"/>
          <w:sz w:val="22"/>
          <w:szCs w:val="22"/>
          <w:lang w:val="sl-SI"/>
        </w:rPr>
        <w:t>&lt;0}</w:t>
      </w:r>
    </w:p>
    <w:p w14:paraId="3384DE62" w14:textId="77777777" w:rsidR="00DC7EA5" w:rsidRPr="0038368F" w:rsidRDefault="00DC7EA5" w:rsidP="00A46D83">
      <w:pPr>
        <w:rPr>
          <w:sz w:val="18"/>
          <w:szCs w:val="18"/>
          <w:lang w:val="en-GB"/>
        </w:rPr>
      </w:pPr>
    </w:p>
    <w:p w14:paraId="0B5412E5" w14:textId="77777777" w:rsidR="00DC7EA5" w:rsidRPr="0017050A" w:rsidRDefault="00DC7EA5" w:rsidP="00A46D83">
      <w:pPr>
        <w:jc w:val="both"/>
        <w:rPr>
          <w:lang w:val="en-GB"/>
        </w:rPr>
      </w:pPr>
      <w:r w:rsidRPr="0017050A">
        <w:rPr>
          <w:rStyle w:val="tw4winMark"/>
          <w:sz w:val="20"/>
          <w:lang w:val="sl-SI"/>
        </w:rPr>
        <w:t>{0&gt;</w:t>
      </w:r>
      <w:r w:rsidRPr="0017050A">
        <w:rPr>
          <w:vanish/>
          <w:lang w:val="sl-SI"/>
        </w:rPr>
        <w:t xml:space="preserve">The parties of the agreement undertake to provide any detailed information requested by the European Commission, the National Agency of </w:t>
      </w:r>
      <w:r w:rsidRPr="0017050A">
        <w:rPr>
          <w:vanish/>
          <w:highlight w:val="yellow"/>
          <w:lang w:val="sl-SI"/>
        </w:rPr>
        <w:t>[country]</w:t>
      </w:r>
      <w:r w:rsidRPr="0017050A">
        <w:rPr>
          <w:vanish/>
          <w:lang w:val="sl-SI"/>
        </w:rPr>
        <w:t xml:space="preserve"> or by any other outside body authorised by the European Commission or the National Agency of </w:t>
      </w:r>
      <w:r w:rsidRPr="0017050A">
        <w:rPr>
          <w:vanish/>
          <w:highlight w:val="yellow"/>
          <w:lang w:val="sl-SI"/>
        </w:rPr>
        <w:t>[country]</w:t>
      </w:r>
      <w:r w:rsidRPr="0017050A">
        <w:rPr>
          <w:vanish/>
          <w:lang w:val="sl-SI"/>
        </w:rPr>
        <w:t xml:space="preserve"> to check that the mobility period and the provisions of the agreement are being properly implemented.</w:t>
      </w:r>
      <w:r w:rsidRPr="0017050A">
        <w:rPr>
          <w:rStyle w:val="tw4winMark"/>
          <w:sz w:val="20"/>
          <w:lang w:val="sl-SI"/>
        </w:rPr>
        <w:t>&lt;}0{&gt;</w:t>
      </w:r>
      <w:r w:rsidRPr="0017050A">
        <w:rPr>
          <w:lang w:val="sl-SI"/>
        </w:rPr>
        <w:t>Pogodbeni stranki se zavezujeta, da bosta posredovali vse podrobne informacije, ki jih zahtevajo Evropska komisija, nacionalna agencija Republike Slovenije ali kateri koli drug zunanji organ, ki ga Evropska komisija ali nacionalna agencija Republike Slovenije pooblastita za preverjanje ustreznega izvajanja obdobja mobilnosti in določb tega sporazuma.</w:t>
      </w:r>
      <w:r w:rsidRPr="0017050A">
        <w:rPr>
          <w:rStyle w:val="tw4winMark"/>
          <w:sz w:val="20"/>
          <w:lang w:val="sl-SI"/>
        </w:rPr>
        <w:t>&lt;0}</w:t>
      </w:r>
    </w:p>
    <w:p w14:paraId="3365A4FF" w14:textId="77777777" w:rsidR="00DC7EA5" w:rsidRPr="00897ECF" w:rsidRDefault="00DC7EA5" w:rsidP="00A46D83">
      <w:pPr>
        <w:jc w:val="both"/>
        <w:rPr>
          <w:sz w:val="18"/>
          <w:szCs w:val="18"/>
          <w:lang w:val="en-GB"/>
        </w:rPr>
        <w:sectPr w:rsidR="00DC7EA5" w:rsidRPr="00897ECF" w:rsidSect="00A46D83">
          <w:headerReference w:type="default" r:id="rId12"/>
          <w:footerReference w:type="default" r:id="rId13"/>
          <w:pgSz w:w="11906" w:h="16838"/>
          <w:pgMar w:top="1440" w:right="1134" w:bottom="1440" w:left="1134" w:header="708" w:footer="708" w:gutter="0"/>
          <w:cols w:num="2" w:space="708" w:equalWidth="0">
            <w:col w:w="4465" w:space="708"/>
            <w:col w:w="4465"/>
          </w:cols>
        </w:sectPr>
      </w:pPr>
    </w:p>
    <w:p w14:paraId="5D77A141" w14:textId="77777777" w:rsidR="00DC7EA5" w:rsidRPr="00897ECF" w:rsidRDefault="00DC7EA5" w:rsidP="00A46D83">
      <w:pPr>
        <w:jc w:val="both"/>
        <w:rPr>
          <w:lang w:val="en-GB"/>
        </w:rPr>
      </w:pPr>
    </w:p>
    <w:sectPr w:rsidR="00DC7EA5" w:rsidRPr="00897ECF" w:rsidSect="00A46D83">
      <w:type w:val="continuous"/>
      <w:pgSz w:w="11906" w:h="16838"/>
      <w:pgMar w:top="1440" w:right="1134" w:bottom="1440" w:left="1134" w:header="708" w:footer="708" w:gutter="0"/>
      <w:cols w:num="2" w:space="708"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1B363" w14:textId="77777777" w:rsidR="00CB00E7" w:rsidRDefault="00CB00E7">
      <w:r>
        <w:separator/>
      </w:r>
    </w:p>
  </w:endnote>
  <w:endnote w:type="continuationSeparator" w:id="0">
    <w:p w14:paraId="58386AF5" w14:textId="77777777" w:rsidR="00CB00E7" w:rsidRDefault="00CB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751E" w14:textId="77777777" w:rsidR="00DC7EA5" w:rsidRDefault="00DC7EA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32BC3C9" w14:textId="77777777" w:rsidR="00DC7EA5" w:rsidRDefault="00DC7EA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D94D" w14:textId="6BA79BDC" w:rsidR="00DC7EA5" w:rsidRDefault="00DC7EA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C0C18">
      <w:rPr>
        <w:rStyle w:val="PageNumber"/>
        <w:noProof/>
        <w:szCs w:val="24"/>
      </w:rPr>
      <w:t>2</w:t>
    </w:r>
    <w:r>
      <w:rPr>
        <w:rStyle w:val="PageNumber"/>
        <w:szCs w:val="24"/>
      </w:rPr>
      <w:fldChar w:fldCharType="end"/>
    </w:r>
  </w:p>
  <w:p w14:paraId="749358E1" w14:textId="77777777" w:rsidR="00DC7EA5" w:rsidRDefault="00DC7EA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312F" w14:textId="77777777" w:rsidR="00DC7EA5" w:rsidRPr="009A6788" w:rsidRDefault="00DC7EA5" w:rsidP="00A46D83">
    <w:pPr>
      <w:pStyle w:val="Footer"/>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88B6" w14:textId="1DFB7505" w:rsidR="00DC7EA5" w:rsidRDefault="00DC7EA5" w:rsidP="00A46D83">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C0C18">
      <w:rPr>
        <w:rStyle w:val="PageNumber"/>
        <w:noProof/>
      </w:rPr>
      <w:t>5</w:t>
    </w:r>
    <w:r>
      <w:rPr>
        <w:rStyle w:val="PageNumber"/>
      </w:rPr>
      <w:fldChar w:fldCharType="end"/>
    </w:r>
  </w:p>
  <w:p w14:paraId="6B7869AF" w14:textId="77777777" w:rsidR="00DC7EA5" w:rsidRDefault="00DC7EA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5AF59" w14:textId="77777777" w:rsidR="00CB00E7" w:rsidRDefault="00CB00E7">
      <w:r>
        <w:separator/>
      </w:r>
    </w:p>
  </w:footnote>
  <w:footnote w:type="continuationSeparator" w:id="0">
    <w:p w14:paraId="26DF0CE6" w14:textId="77777777" w:rsidR="00CB00E7" w:rsidRDefault="00CB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5AB91" w14:textId="77777777" w:rsidR="00DC7EA5" w:rsidRDefault="00DC7EA5">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1797" w14:textId="32497896" w:rsidR="00DC7EA5" w:rsidRPr="00936E41" w:rsidRDefault="00DC7EA5" w:rsidP="00C1145F">
    <w:pPr>
      <w:pStyle w:val="Header"/>
      <w:spacing w:after="0"/>
      <w:rPr>
        <w:rFonts w:ascii="Arial Narrow" w:hAnsi="Arial Narrow" w:cs="Arial"/>
        <w:sz w:val="18"/>
        <w:szCs w:val="18"/>
        <w:lang w:val="en-GB"/>
      </w:rPr>
    </w:pPr>
    <w:r w:rsidRPr="00936E41">
      <w:rPr>
        <w:rStyle w:val="tw4winMark"/>
        <w:szCs w:val="18"/>
        <w:lang w:val="sl-SI"/>
      </w:rPr>
      <w:t>{0&gt;</w:t>
    </w:r>
    <w:r w:rsidRPr="00936E41">
      <w:rPr>
        <w:rFonts w:ascii="Arial Narrow" w:hAnsi="Arial Narrow" w:cs="Arial Narrow"/>
        <w:vanish/>
        <w:sz w:val="18"/>
        <w:szCs w:val="18"/>
        <w:lang w:val="sl-SI"/>
      </w:rPr>
      <w:t xml:space="preserve">II.8 – E&amp;T except HE Partner Countries - Grant agreement- Teaching and training –2015 </w:t>
    </w:r>
    <w:r w:rsidRPr="00936E41">
      <w:rPr>
        <w:rFonts w:ascii="Arial Narrow" w:hAnsi="Arial Narrow" w:cs="Arial Narrow"/>
        <w:vanish/>
        <w:sz w:val="18"/>
        <w:szCs w:val="18"/>
        <w:lang w:val="sl-SI"/>
      </w:rPr>
      <w:tab/>
    </w:r>
    <w:r w:rsidRPr="00936E41">
      <w:rPr>
        <w:rFonts w:ascii="Arial Narrow" w:hAnsi="Arial Narrow" w:cs="Arial Narrow"/>
        <w:vanish/>
        <w:sz w:val="18"/>
        <w:szCs w:val="18"/>
        <w:lang w:val="sl-SI"/>
      </w:rPr>
      <w:tab/>
    </w:r>
    <w:r w:rsidRPr="00936E41">
      <w:rPr>
        <w:rStyle w:val="tw4winMark"/>
        <w:szCs w:val="18"/>
        <w:lang w:val="sl-SI"/>
      </w:rPr>
      <w:t>&lt;}0{&gt;</w:t>
    </w:r>
    <w:r w:rsidRPr="00936E41">
      <w:rPr>
        <w:rFonts w:ascii="Arial Narrow" w:hAnsi="Arial Narrow" w:cs="Arial Narrow"/>
        <w:sz w:val="18"/>
        <w:szCs w:val="18"/>
        <w:lang w:val="sl-SI"/>
      </w:rPr>
      <w:t xml:space="preserve">Poučevanje in usposabljanje z izjemo partnerskih držav programa </w:t>
    </w:r>
    <w:r>
      <w:rPr>
        <w:rFonts w:ascii="Arial Narrow" w:hAnsi="Arial Narrow" w:cs="Arial Narrow"/>
        <w:sz w:val="18"/>
        <w:szCs w:val="18"/>
        <w:lang w:val="sl-SI"/>
      </w:rPr>
      <w:t xml:space="preserve">na področju </w:t>
    </w:r>
    <w:r w:rsidRPr="00936E41">
      <w:rPr>
        <w:rFonts w:ascii="Arial Narrow" w:hAnsi="Arial Narrow" w:cs="Arial Narrow"/>
        <w:sz w:val="18"/>
        <w:szCs w:val="18"/>
        <w:lang w:val="sl-SI"/>
      </w:rPr>
      <w:t>visokošolsk</w:t>
    </w:r>
    <w:r>
      <w:rPr>
        <w:rFonts w:ascii="Arial Narrow" w:hAnsi="Arial Narrow" w:cs="Arial Narrow"/>
        <w:sz w:val="18"/>
        <w:szCs w:val="18"/>
        <w:lang w:val="sl-SI"/>
      </w:rPr>
      <w:t>ega</w:t>
    </w:r>
    <w:r w:rsidRPr="00936E41">
      <w:rPr>
        <w:rFonts w:ascii="Arial Narrow" w:hAnsi="Arial Narrow" w:cs="Arial Narrow"/>
        <w:sz w:val="18"/>
        <w:szCs w:val="18"/>
        <w:lang w:val="sl-SI"/>
      </w:rPr>
      <w:t xml:space="preserve"> izobraževanj</w:t>
    </w:r>
    <w:r>
      <w:rPr>
        <w:rFonts w:ascii="Arial Narrow" w:hAnsi="Arial Narrow" w:cs="Arial Narrow"/>
        <w:sz w:val="18"/>
        <w:szCs w:val="18"/>
        <w:lang w:val="sl-SI"/>
      </w:rPr>
      <w:t>a</w:t>
    </w:r>
    <w:r w:rsidRPr="00936E41">
      <w:rPr>
        <w:rFonts w:ascii="Arial Narrow" w:hAnsi="Arial Narrow" w:cs="Arial Narrow"/>
        <w:sz w:val="18"/>
        <w:szCs w:val="18"/>
        <w:lang w:val="sl-SI"/>
      </w:rPr>
      <w:t xml:space="preserve"> - Sporazum o </w:t>
    </w:r>
    <w:r w:rsidR="00B84D0E">
      <w:rPr>
        <w:rFonts w:ascii="Arial Narrow" w:hAnsi="Arial Narrow" w:cs="Arial Narrow"/>
        <w:sz w:val="18"/>
        <w:szCs w:val="18"/>
        <w:lang w:val="sl-SI"/>
      </w:rPr>
      <w:t>nepovratnih sredstev</w:t>
    </w:r>
    <w:r w:rsidRPr="00936E41">
      <w:rPr>
        <w:rFonts w:ascii="Arial Narrow" w:hAnsi="Arial Narrow" w:cs="Arial Narrow"/>
        <w:sz w:val="18"/>
        <w:szCs w:val="18"/>
        <w:lang w:val="sl-SI"/>
      </w:rPr>
      <w:t xml:space="preserve"> - Poučevanje in usposabljanje - </w:t>
    </w:r>
    <w:r w:rsidR="002663DC">
      <w:rPr>
        <w:rFonts w:ascii="Arial Narrow" w:hAnsi="Arial Narrow" w:cs="Arial Narrow"/>
        <w:sz w:val="18"/>
        <w:szCs w:val="18"/>
        <w:lang w:val="sl-SI"/>
      </w:rPr>
      <w:t>20</w:t>
    </w:r>
    <w:r w:rsidR="00152D52">
      <w:rPr>
        <w:rFonts w:ascii="Arial Narrow" w:hAnsi="Arial Narrow" w:cs="Arial Narrow"/>
        <w:sz w:val="18"/>
        <w:szCs w:val="18"/>
        <w:lang w:val="sl-SI"/>
      </w:rPr>
      <w:t>20</w:t>
    </w:r>
    <w:r w:rsidRPr="00936E41">
      <w:rPr>
        <w:rFonts w:ascii="Arial Narrow" w:hAnsi="Arial Narrow" w:cs="Arial Narrow"/>
        <w:sz w:val="18"/>
        <w:szCs w:val="18"/>
        <w:lang w:val="sl-SI"/>
      </w:rPr>
      <w:tab/>
    </w:r>
    <w:r w:rsidRPr="00936E41">
      <w:rPr>
        <w:rFonts w:ascii="Arial Narrow" w:hAnsi="Arial Narrow" w:cs="Arial Narrow"/>
        <w:sz w:val="18"/>
        <w:szCs w:val="18"/>
        <w:lang w:val="sl-SI"/>
      </w:rPr>
      <w:tab/>
    </w:r>
    <w:r w:rsidR="006A39FB">
      <w:rPr>
        <w:noProof/>
        <w:lang w:val="sl-SI" w:eastAsia="sl-SI"/>
      </w:rPr>
      <w:drawing>
        <wp:inline distT="0" distB="0" distL="0" distR="0" wp14:anchorId="70457935" wp14:editId="3447D36D">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Pr="00936E41">
      <w:rPr>
        <w:rStyle w:val="tw4winMark"/>
        <w:szCs w:val="18"/>
        <w:lang w:val="sl-SI"/>
      </w:rPr>
      <w:t>&lt;0}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3C18" w14:textId="77777777" w:rsidR="00DC7EA5" w:rsidRPr="00FE149C" w:rsidRDefault="00DC7EA5" w:rsidP="00A46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A934D70E">
      <w:start w:val="1"/>
      <w:numFmt w:val="bullet"/>
      <w:lvlText w:val=""/>
      <w:lvlJc w:val="left"/>
      <w:pPr>
        <w:tabs>
          <w:tab w:val="num" w:pos="1627"/>
        </w:tabs>
        <w:ind w:left="1627" w:hanging="360"/>
      </w:pPr>
      <w:rPr>
        <w:rFonts w:ascii="Wingdings" w:hAnsi="Wingdings" w:hint="default"/>
      </w:rPr>
    </w:lvl>
    <w:lvl w:ilvl="1" w:tplc="E14CCFDA">
      <w:start w:val="1"/>
      <w:numFmt w:val="bullet"/>
      <w:lvlText w:val="o"/>
      <w:lvlJc w:val="left"/>
      <w:pPr>
        <w:ind w:left="2347" w:hanging="360"/>
      </w:pPr>
      <w:rPr>
        <w:rFonts w:ascii="Courier New" w:hAnsi="Courier New" w:hint="default"/>
      </w:rPr>
    </w:lvl>
    <w:lvl w:ilvl="2" w:tplc="7346D610" w:tentative="1">
      <w:start w:val="1"/>
      <w:numFmt w:val="bullet"/>
      <w:lvlText w:val=""/>
      <w:lvlJc w:val="left"/>
      <w:pPr>
        <w:ind w:left="3067" w:hanging="360"/>
      </w:pPr>
      <w:rPr>
        <w:rFonts w:ascii="Wingdings" w:hAnsi="Wingdings" w:hint="default"/>
      </w:rPr>
    </w:lvl>
    <w:lvl w:ilvl="3" w:tplc="B080A388" w:tentative="1">
      <w:start w:val="1"/>
      <w:numFmt w:val="bullet"/>
      <w:lvlText w:val=""/>
      <w:lvlJc w:val="left"/>
      <w:pPr>
        <w:ind w:left="3787" w:hanging="360"/>
      </w:pPr>
      <w:rPr>
        <w:rFonts w:ascii="Symbol" w:hAnsi="Symbol" w:hint="default"/>
      </w:rPr>
    </w:lvl>
    <w:lvl w:ilvl="4" w:tplc="1222E0F4" w:tentative="1">
      <w:start w:val="1"/>
      <w:numFmt w:val="bullet"/>
      <w:lvlText w:val="o"/>
      <w:lvlJc w:val="left"/>
      <w:pPr>
        <w:ind w:left="4507" w:hanging="360"/>
      </w:pPr>
      <w:rPr>
        <w:rFonts w:ascii="Courier New" w:hAnsi="Courier New" w:hint="default"/>
      </w:rPr>
    </w:lvl>
    <w:lvl w:ilvl="5" w:tplc="A008FC30" w:tentative="1">
      <w:start w:val="1"/>
      <w:numFmt w:val="bullet"/>
      <w:lvlText w:val=""/>
      <w:lvlJc w:val="left"/>
      <w:pPr>
        <w:ind w:left="5227" w:hanging="360"/>
      </w:pPr>
      <w:rPr>
        <w:rFonts w:ascii="Wingdings" w:hAnsi="Wingdings" w:hint="default"/>
      </w:rPr>
    </w:lvl>
    <w:lvl w:ilvl="6" w:tplc="45A2ADF4" w:tentative="1">
      <w:start w:val="1"/>
      <w:numFmt w:val="bullet"/>
      <w:lvlText w:val=""/>
      <w:lvlJc w:val="left"/>
      <w:pPr>
        <w:ind w:left="5947" w:hanging="360"/>
      </w:pPr>
      <w:rPr>
        <w:rFonts w:ascii="Symbol" w:hAnsi="Symbol" w:hint="default"/>
      </w:rPr>
    </w:lvl>
    <w:lvl w:ilvl="7" w:tplc="DA06A494" w:tentative="1">
      <w:start w:val="1"/>
      <w:numFmt w:val="bullet"/>
      <w:lvlText w:val="o"/>
      <w:lvlJc w:val="left"/>
      <w:pPr>
        <w:ind w:left="6667" w:hanging="360"/>
      </w:pPr>
      <w:rPr>
        <w:rFonts w:ascii="Courier New" w:hAnsi="Courier New" w:hint="default"/>
      </w:rPr>
    </w:lvl>
    <w:lvl w:ilvl="8" w:tplc="3AB828D0"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8F202E1A">
      <w:start w:val="1"/>
      <w:numFmt w:val="decimal"/>
      <w:lvlText w:val="%1."/>
      <w:lvlJc w:val="left"/>
      <w:pPr>
        <w:ind w:left="720" w:hanging="360"/>
      </w:pPr>
      <w:rPr>
        <w:rFonts w:cs="Times New Roman"/>
      </w:rPr>
    </w:lvl>
    <w:lvl w:ilvl="1" w:tplc="108C4C9A">
      <w:start w:val="1"/>
      <w:numFmt w:val="lowerLetter"/>
      <w:lvlText w:val="%2."/>
      <w:lvlJc w:val="left"/>
      <w:pPr>
        <w:ind w:left="1440" w:hanging="360"/>
      </w:pPr>
      <w:rPr>
        <w:rFonts w:cs="Times New Roman"/>
      </w:rPr>
    </w:lvl>
    <w:lvl w:ilvl="2" w:tplc="14D81012">
      <w:start w:val="1"/>
      <w:numFmt w:val="lowerRoman"/>
      <w:lvlText w:val="%3."/>
      <w:lvlJc w:val="right"/>
      <w:pPr>
        <w:ind w:left="2160" w:hanging="180"/>
      </w:pPr>
      <w:rPr>
        <w:rFonts w:cs="Times New Roman"/>
      </w:rPr>
    </w:lvl>
    <w:lvl w:ilvl="3" w:tplc="E118EA54">
      <w:start w:val="1"/>
      <w:numFmt w:val="decimal"/>
      <w:lvlText w:val="%4."/>
      <w:lvlJc w:val="left"/>
      <w:pPr>
        <w:ind w:left="2880" w:hanging="360"/>
      </w:pPr>
      <w:rPr>
        <w:rFonts w:cs="Times New Roman"/>
      </w:rPr>
    </w:lvl>
    <w:lvl w:ilvl="4" w:tplc="60FE5C76">
      <w:start w:val="1"/>
      <w:numFmt w:val="lowerLetter"/>
      <w:lvlText w:val="%5."/>
      <w:lvlJc w:val="left"/>
      <w:pPr>
        <w:ind w:left="3600" w:hanging="360"/>
      </w:pPr>
      <w:rPr>
        <w:rFonts w:cs="Times New Roman"/>
      </w:rPr>
    </w:lvl>
    <w:lvl w:ilvl="5" w:tplc="6F847FDA">
      <w:start w:val="1"/>
      <w:numFmt w:val="lowerRoman"/>
      <w:lvlText w:val="%6."/>
      <w:lvlJc w:val="right"/>
      <w:pPr>
        <w:ind w:left="4320" w:hanging="180"/>
      </w:pPr>
      <w:rPr>
        <w:rFonts w:cs="Times New Roman"/>
      </w:rPr>
    </w:lvl>
    <w:lvl w:ilvl="6" w:tplc="6784C2B8">
      <w:start w:val="1"/>
      <w:numFmt w:val="decimal"/>
      <w:lvlText w:val="%7."/>
      <w:lvlJc w:val="left"/>
      <w:pPr>
        <w:ind w:left="5040" w:hanging="360"/>
      </w:pPr>
      <w:rPr>
        <w:rFonts w:cs="Times New Roman"/>
      </w:rPr>
    </w:lvl>
    <w:lvl w:ilvl="7" w:tplc="BC2C5E2C">
      <w:start w:val="1"/>
      <w:numFmt w:val="lowerLetter"/>
      <w:lvlText w:val="%8."/>
      <w:lvlJc w:val="left"/>
      <w:pPr>
        <w:ind w:left="5760" w:hanging="360"/>
      </w:pPr>
      <w:rPr>
        <w:rFonts w:cs="Times New Roman"/>
      </w:rPr>
    </w:lvl>
    <w:lvl w:ilvl="8" w:tplc="28C8D3C4">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E1784BF6">
      <w:start w:val="1"/>
      <w:numFmt w:val="bullet"/>
      <w:lvlText w:val=""/>
      <w:lvlJc w:val="left"/>
      <w:pPr>
        <w:tabs>
          <w:tab w:val="num" w:pos="720"/>
        </w:tabs>
        <w:ind w:left="720" w:hanging="360"/>
      </w:pPr>
      <w:rPr>
        <w:rFonts w:ascii="Symbol" w:hAnsi="Symbol" w:hint="default"/>
      </w:rPr>
    </w:lvl>
    <w:lvl w:ilvl="1" w:tplc="B5A616AC" w:tentative="1">
      <w:start w:val="1"/>
      <w:numFmt w:val="bullet"/>
      <w:lvlText w:val="o"/>
      <w:lvlJc w:val="left"/>
      <w:pPr>
        <w:tabs>
          <w:tab w:val="num" w:pos="1440"/>
        </w:tabs>
        <w:ind w:left="1440" w:hanging="360"/>
      </w:pPr>
      <w:rPr>
        <w:rFonts w:ascii="Courier New" w:hAnsi="Courier New" w:hint="default"/>
      </w:rPr>
    </w:lvl>
    <w:lvl w:ilvl="2" w:tplc="0854CD0E" w:tentative="1">
      <w:start w:val="1"/>
      <w:numFmt w:val="bullet"/>
      <w:lvlText w:val=""/>
      <w:lvlJc w:val="left"/>
      <w:pPr>
        <w:tabs>
          <w:tab w:val="num" w:pos="2160"/>
        </w:tabs>
        <w:ind w:left="2160" w:hanging="360"/>
      </w:pPr>
      <w:rPr>
        <w:rFonts w:ascii="Wingdings" w:hAnsi="Wingdings" w:hint="default"/>
      </w:rPr>
    </w:lvl>
    <w:lvl w:ilvl="3" w:tplc="2AF2D714" w:tentative="1">
      <w:start w:val="1"/>
      <w:numFmt w:val="bullet"/>
      <w:lvlText w:val=""/>
      <w:lvlJc w:val="left"/>
      <w:pPr>
        <w:tabs>
          <w:tab w:val="num" w:pos="2880"/>
        </w:tabs>
        <w:ind w:left="2880" w:hanging="360"/>
      </w:pPr>
      <w:rPr>
        <w:rFonts w:ascii="Symbol" w:hAnsi="Symbol" w:hint="default"/>
      </w:rPr>
    </w:lvl>
    <w:lvl w:ilvl="4" w:tplc="D2908482" w:tentative="1">
      <w:start w:val="1"/>
      <w:numFmt w:val="bullet"/>
      <w:lvlText w:val="o"/>
      <w:lvlJc w:val="left"/>
      <w:pPr>
        <w:tabs>
          <w:tab w:val="num" w:pos="3600"/>
        </w:tabs>
        <w:ind w:left="3600" w:hanging="360"/>
      </w:pPr>
      <w:rPr>
        <w:rFonts w:ascii="Courier New" w:hAnsi="Courier New" w:hint="default"/>
      </w:rPr>
    </w:lvl>
    <w:lvl w:ilvl="5" w:tplc="FBFA422A" w:tentative="1">
      <w:start w:val="1"/>
      <w:numFmt w:val="bullet"/>
      <w:lvlText w:val=""/>
      <w:lvlJc w:val="left"/>
      <w:pPr>
        <w:tabs>
          <w:tab w:val="num" w:pos="4320"/>
        </w:tabs>
        <w:ind w:left="4320" w:hanging="360"/>
      </w:pPr>
      <w:rPr>
        <w:rFonts w:ascii="Wingdings" w:hAnsi="Wingdings" w:hint="default"/>
      </w:rPr>
    </w:lvl>
    <w:lvl w:ilvl="6" w:tplc="D566523A" w:tentative="1">
      <w:start w:val="1"/>
      <w:numFmt w:val="bullet"/>
      <w:lvlText w:val=""/>
      <w:lvlJc w:val="left"/>
      <w:pPr>
        <w:tabs>
          <w:tab w:val="num" w:pos="5040"/>
        </w:tabs>
        <w:ind w:left="5040" w:hanging="360"/>
      </w:pPr>
      <w:rPr>
        <w:rFonts w:ascii="Symbol" w:hAnsi="Symbol" w:hint="default"/>
      </w:rPr>
    </w:lvl>
    <w:lvl w:ilvl="7" w:tplc="D3BED8BA" w:tentative="1">
      <w:start w:val="1"/>
      <w:numFmt w:val="bullet"/>
      <w:lvlText w:val="o"/>
      <w:lvlJc w:val="left"/>
      <w:pPr>
        <w:tabs>
          <w:tab w:val="num" w:pos="5760"/>
        </w:tabs>
        <w:ind w:left="5760" w:hanging="360"/>
      </w:pPr>
      <w:rPr>
        <w:rFonts w:ascii="Courier New" w:hAnsi="Courier New" w:hint="default"/>
      </w:rPr>
    </w:lvl>
    <w:lvl w:ilvl="8" w:tplc="F8BAA9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54A064A"/>
    <w:multiLevelType w:val="hybridMultilevel"/>
    <w:tmpl w:val="DFB84F78"/>
    <w:lvl w:ilvl="0" w:tplc="DCFAE282">
      <w:start w:val="1"/>
      <w:numFmt w:val="bullet"/>
      <w:lvlText w:val="–"/>
      <w:lvlJc w:val="left"/>
      <w:pPr>
        <w:ind w:left="720" w:hanging="360"/>
      </w:pPr>
      <w:rPr>
        <w:rFonts w:ascii="Times New Roman" w:hAnsi="Times New Roman" w:hint="default"/>
      </w:rPr>
    </w:lvl>
    <w:lvl w:ilvl="1" w:tplc="2AFEA040" w:tentative="1">
      <w:start w:val="1"/>
      <w:numFmt w:val="bullet"/>
      <w:lvlText w:val="o"/>
      <w:lvlJc w:val="left"/>
      <w:pPr>
        <w:ind w:left="1440" w:hanging="360"/>
      </w:pPr>
      <w:rPr>
        <w:rFonts w:ascii="Courier New" w:hAnsi="Courier New" w:hint="default"/>
      </w:rPr>
    </w:lvl>
    <w:lvl w:ilvl="2" w:tplc="27EAA442" w:tentative="1">
      <w:start w:val="1"/>
      <w:numFmt w:val="bullet"/>
      <w:lvlText w:val=""/>
      <w:lvlJc w:val="left"/>
      <w:pPr>
        <w:ind w:left="2160" w:hanging="360"/>
      </w:pPr>
      <w:rPr>
        <w:rFonts w:ascii="Wingdings" w:hAnsi="Wingdings" w:hint="default"/>
      </w:rPr>
    </w:lvl>
    <w:lvl w:ilvl="3" w:tplc="FE884812" w:tentative="1">
      <w:start w:val="1"/>
      <w:numFmt w:val="bullet"/>
      <w:lvlText w:val=""/>
      <w:lvlJc w:val="left"/>
      <w:pPr>
        <w:ind w:left="2880" w:hanging="360"/>
      </w:pPr>
      <w:rPr>
        <w:rFonts w:ascii="Symbol" w:hAnsi="Symbol" w:hint="default"/>
      </w:rPr>
    </w:lvl>
    <w:lvl w:ilvl="4" w:tplc="26F4E424" w:tentative="1">
      <w:start w:val="1"/>
      <w:numFmt w:val="bullet"/>
      <w:lvlText w:val="o"/>
      <w:lvlJc w:val="left"/>
      <w:pPr>
        <w:ind w:left="3600" w:hanging="360"/>
      </w:pPr>
      <w:rPr>
        <w:rFonts w:ascii="Courier New" w:hAnsi="Courier New" w:hint="default"/>
      </w:rPr>
    </w:lvl>
    <w:lvl w:ilvl="5" w:tplc="D95AFF64" w:tentative="1">
      <w:start w:val="1"/>
      <w:numFmt w:val="bullet"/>
      <w:lvlText w:val=""/>
      <w:lvlJc w:val="left"/>
      <w:pPr>
        <w:ind w:left="4320" w:hanging="360"/>
      </w:pPr>
      <w:rPr>
        <w:rFonts w:ascii="Wingdings" w:hAnsi="Wingdings" w:hint="default"/>
      </w:rPr>
    </w:lvl>
    <w:lvl w:ilvl="6" w:tplc="408E0408" w:tentative="1">
      <w:start w:val="1"/>
      <w:numFmt w:val="bullet"/>
      <w:lvlText w:val=""/>
      <w:lvlJc w:val="left"/>
      <w:pPr>
        <w:ind w:left="5040" w:hanging="360"/>
      </w:pPr>
      <w:rPr>
        <w:rFonts w:ascii="Symbol" w:hAnsi="Symbol" w:hint="default"/>
      </w:rPr>
    </w:lvl>
    <w:lvl w:ilvl="7" w:tplc="249495DC" w:tentative="1">
      <w:start w:val="1"/>
      <w:numFmt w:val="bullet"/>
      <w:lvlText w:val="o"/>
      <w:lvlJc w:val="left"/>
      <w:pPr>
        <w:ind w:left="5760" w:hanging="360"/>
      </w:pPr>
      <w:rPr>
        <w:rFonts w:ascii="Courier New" w:hAnsi="Courier New" w:hint="default"/>
      </w:rPr>
    </w:lvl>
    <w:lvl w:ilvl="8" w:tplc="9970DB56"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2D1E32FC">
      <w:start w:val="1"/>
      <w:numFmt w:val="decimal"/>
      <w:lvlText w:val="%1."/>
      <w:lvlJc w:val="left"/>
      <w:pPr>
        <w:ind w:left="720" w:hanging="360"/>
      </w:pPr>
      <w:rPr>
        <w:rFonts w:cs="Times New Roman"/>
      </w:rPr>
    </w:lvl>
    <w:lvl w:ilvl="1" w:tplc="5A9473F0">
      <w:start w:val="1"/>
      <w:numFmt w:val="lowerLetter"/>
      <w:lvlText w:val="%2."/>
      <w:lvlJc w:val="left"/>
      <w:pPr>
        <w:ind w:left="1440" w:hanging="360"/>
      </w:pPr>
      <w:rPr>
        <w:rFonts w:cs="Times New Roman"/>
      </w:rPr>
    </w:lvl>
    <w:lvl w:ilvl="2" w:tplc="214009F8">
      <w:start w:val="1"/>
      <w:numFmt w:val="lowerRoman"/>
      <w:lvlText w:val="%3."/>
      <w:lvlJc w:val="right"/>
      <w:pPr>
        <w:ind w:left="2160" w:hanging="180"/>
      </w:pPr>
      <w:rPr>
        <w:rFonts w:cs="Times New Roman"/>
      </w:rPr>
    </w:lvl>
    <w:lvl w:ilvl="3" w:tplc="E99202B4">
      <w:start w:val="1"/>
      <w:numFmt w:val="decimal"/>
      <w:lvlText w:val="%4."/>
      <w:lvlJc w:val="left"/>
      <w:pPr>
        <w:ind w:left="2880" w:hanging="360"/>
      </w:pPr>
      <w:rPr>
        <w:rFonts w:cs="Times New Roman"/>
      </w:rPr>
    </w:lvl>
    <w:lvl w:ilvl="4" w:tplc="2BD01828">
      <w:start w:val="1"/>
      <w:numFmt w:val="lowerLetter"/>
      <w:lvlText w:val="%5."/>
      <w:lvlJc w:val="left"/>
      <w:pPr>
        <w:ind w:left="3600" w:hanging="360"/>
      </w:pPr>
      <w:rPr>
        <w:rFonts w:cs="Times New Roman"/>
      </w:rPr>
    </w:lvl>
    <w:lvl w:ilvl="5" w:tplc="1B700092">
      <w:start w:val="1"/>
      <w:numFmt w:val="lowerRoman"/>
      <w:lvlText w:val="%6."/>
      <w:lvlJc w:val="right"/>
      <w:pPr>
        <w:ind w:left="4320" w:hanging="180"/>
      </w:pPr>
      <w:rPr>
        <w:rFonts w:cs="Times New Roman"/>
      </w:rPr>
    </w:lvl>
    <w:lvl w:ilvl="6" w:tplc="44CA59FA">
      <w:start w:val="1"/>
      <w:numFmt w:val="decimal"/>
      <w:lvlText w:val="%7."/>
      <w:lvlJc w:val="left"/>
      <w:pPr>
        <w:ind w:left="5040" w:hanging="360"/>
      </w:pPr>
      <w:rPr>
        <w:rFonts w:cs="Times New Roman"/>
      </w:rPr>
    </w:lvl>
    <w:lvl w:ilvl="7" w:tplc="26A84B58">
      <w:start w:val="1"/>
      <w:numFmt w:val="lowerLetter"/>
      <w:lvlText w:val="%8."/>
      <w:lvlJc w:val="left"/>
      <w:pPr>
        <w:ind w:left="5760" w:hanging="360"/>
      </w:pPr>
      <w:rPr>
        <w:rFonts w:cs="Times New Roman"/>
      </w:rPr>
    </w:lvl>
    <w:lvl w:ilvl="8" w:tplc="C8063B2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E418F"/>
    <w:rsid w:val="0000719F"/>
    <w:rsid w:val="000111BD"/>
    <w:rsid w:val="00016A1E"/>
    <w:rsid w:val="000172DA"/>
    <w:rsid w:val="00021F16"/>
    <w:rsid w:val="00032D1D"/>
    <w:rsid w:val="00042FDB"/>
    <w:rsid w:val="00045842"/>
    <w:rsid w:val="00057E0A"/>
    <w:rsid w:val="00067DF7"/>
    <w:rsid w:val="00076BBD"/>
    <w:rsid w:val="00083B03"/>
    <w:rsid w:val="000901A2"/>
    <w:rsid w:val="000A103B"/>
    <w:rsid w:val="000A1E9A"/>
    <w:rsid w:val="000F611F"/>
    <w:rsid w:val="00143D23"/>
    <w:rsid w:val="001517CC"/>
    <w:rsid w:val="00152D52"/>
    <w:rsid w:val="0017050A"/>
    <w:rsid w:val="00197E06"/>
    <w:rsid w:val="001A2F05"/>
    <w:rsid w:val="001E6160"/>
    <w:rsid w:val="00207890"/>
    <w:rsid w:val="0021232B"/>
    <w:rsid w:val="00223C36"/>
    <w:rsid w:val="002663DC"/>
    <w:rsid w:val="00266698"/>
    <w:rsid w:val="00277B20"/>
    <w:rsid w:val="00281C2C"/>
    <w:rsid w:val="002E24F7"/>
    <w:rsid w:val="00347D4D"/>
    <w:rsid w:val="00381127"/>
    <w:rsid w:val="0038368F"/>
    <w:rsid w:val="003B6413"/>
    <w:rsid w:val="003C2FFC"/>
    <w:rsid w:val="003E418F"/>
    <w:rsid w:val="003F6EEB"/>
    <w:rsid w:val="003F7055"/>
    <w:rsid w:val="00416263"/>
    <w:rsid w:val="00420522"/>
    <w:rsid w:val="0044645B"/>
    <w:rsid w:val="00451A0B"/>
    <w:rsid w:val="00454D8A"/>
    <w:rsid w:val="00455744"/>
    <w:rsid w:val="00475044"/>
    <w:rsid w:val="00480BFD"/>
    <w:rsid w:val="0049098D"/>
    <w:rsid w:val="00493B10"/>
    <w:rsid w:val="004946F1"/>
    <w:rsid w:val="004A5CCC"/>
    <w:rsid w:val="004A7B28"/>
    <w:rsid w:val="004C0C18"/>
    <w:rsid w:val="004F6A0D"/>
    <w:rsid w:val="005246A6"/>
    <w:rsid w:val="00527128"/>
    <w:rsid w:val="00547AFB"/>
    <w:rsid w:val="00572835"/>
    <w:rsid w:val="005B7548"/>
    <w:rsid w:val="005F647A"/>
    <w:rsid w:val="005F7C87"/>
    <w:rsid w:val="00603C75"/>
    <w:rsid w:val="006065CD"/>
    <w:rsid w:val="006112C8"/>
    <w:rsid w:val="006129A1"/>
    <w:rsid w:val="0062693F"/>
    <w:rsid w:val="0063046A"/>
    <w:rsid w:val="00640172"/>
    <w:rsid w:val="00643654"/>
    <w:rsid w:val="00651422"/>
    <w:rsid w:val="006938F8"/>
    <w:rsid w:val="006A39FB"/>
    <w:rsid w:val="006C3AF6"/>
    <w:rsid w:val="006D3CFE"/>
    <w:rsid w:val="00703707"/>
    <w:rsid w:val="007136A6"/>
    <w:rsid w:val="007260C6"/>
    <w:rsid w:val="00733D68"/>
    <w:rsid w:val="00735E06"/>
    <w:rsid w:val="007710C3"/>
    <w:rsid w:val="00780990"/>
    <w:rsid w:val="007A5668"/>
    <w:rsid w:val="007D6067"/>
    <w:rsid w:val="007E7C80"/>
    <w:rsid w:val="0082163D"/>
    <w:rsid w:val="008463BD"/>
    <w:rsid w:val="008515D8"/>
    <w:rsid w:val="008659E3"/>
    <w:rsid w:val="008824F6"/>
    <w:rsid w:val="008865F1"/>
    <w:rsid w:val="00886F3B"/>
    <w:rsid w:val="00897ECF"/>
    <w:rsid w:val="008A0B5B"/>
    <w:rsid w:val="008B311D"/>
    <w:rsid w:val="008B6C12"/>
    <w:rsid w:val="008D7556"/>
    <w:rsid w:val="00922F85"/>
    <w:rsid w:val="00936E41"/>
    <w:rsid w:val="00990E6D"/>
    <w:rsid w:val="009A5503"/>
    <w:rsid w:val="009A6788"/>
    <w:rsid w:val="009B375B"/>
    <w:rsid w:val="009B7B70"/>
    <w:rsid w:val="00A11679"/>
    <w:rsid w:val="00A12539"/>
    <w:rsid w:val="00A1716A"/>
    <w:rsid w:val="00A46D83"/>
    <w:rsid w:val="00AA738A"/>
    <w:rsid w:val="00AA7B35"/>
    <w:rsid w:val="00AB150C"/>
    <w:rsid w:val="00AC283C"/>
    <w:rsid w:val="00AC4D3E"/>
    <w:rsid w:val="00B4501D"/>
    <w:rsid w:val="00B50670"/>
    <w:rsid w:val="00B618F9"/>
    <w:rsid w:val="00B74988"/>
    <w:rsid w:val="00B7682E"/>
    <w:rsid w:val="00B84D0E"/>
    <w:rsid w:val="00BA078B"/>
    <w:rsid w:val="00BA1987"/>
    <w:rsid w:val="00BA36F1"/>
    <w:rsid w:val="00BE12CC"/>
    <w:rsid w:val="00BE2A04"/>
    <w:rsid w:val="00BF453E"/>
    <w:rsid w:val="00BF4BF1"/>
    <w:rsid w:val="00C1145F"/>
    <w:rsid w:val="00C235EC"/>
    <w:rsid w:val="00C31ECB"/>
    <w:rsid w:val="00C34383"/>
    <w:rsid w:val="00C9059C"/>
    <w:rsid w:val="00CB00E7"/>
    <w:rsid w:val="00CB2FD8"/>
    <w:rsid w:val="00CB7BFD"/>
    <w:rsid w:val="00CF06A5"/>
    <w:rsid w:val="00CF69A0"/>
    <w:rsid w:val="00D05142"/>
    <w:rsid w:val="00D23819"/>
    <w:rsid w:val="00D55643"/>
    <w:rsid w:val="00D6379B"/>
    <w:rsid w:val="00D65EF5"/>
    <w:rsid w:val="00D71485"/>
    <w:rsid w:val="00D775D1"/>
    <w:rsid w:val="00D954BA"/>
    <w:rsid w:val="00DB1BBC"/>
    <w:rsid w:val="00DC7EA5"/>
    <w:rsid w:val="00DE43AA"/>
    <w:rsid w:val="00DF3EC1"/>
    <w:rsid w:val="00DF557B"/>
    <w:rsid w:val="00E10C27"/>
    <w:rsid w:val="00E26924"/>
    <w:rsid w:val="00E33761"/>
    <w:rsid w:val="00E575D5"/>
    <w:rsid w:val="00E57C48"/>
    <w:rsid w:val="00E633D7"/>
    <w:rsid w:val="00E642B1"/>
    <w:rsid w:val="00E7582A"/>
    <w:rsid w:val="00E8563C"/>
    <w:rsid w:val="00EA53ED"/>
    <w:rsid w:val="00EA7977"/>
    <w:rsid w:val="00EB0235"/>
    <w:rsid w:val="00EE2A9A"/>
    <w:rsid w:val="00EE7E83"/>
    <w:rsid w:val="00EF25A1"/>
    <w:rsid w:val="00F02610"/>
    <w:rsid w:val="00F15541"/>
    <w:rsid w:val="00F21D2D"/>
    <w:rsid w:val="00F2476B"/>
    <w:rsid w:val="00F60BA2"/>
    <w:rsid w:val="00FA3EEE"/>
    <w:rsid w:val="00FA56BC"/>
    <w:rsid w:val="00FD7BED"/>
    <w:rsid w:val="00FE1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9ABAE"/>
  <w15:docId w15:val="{763121B1-F3A4-46EF-8B36-4172A0F3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57B"/>
    <w:rPr>
      <w:sz w:val="20"/>
      <w:szCs w:val="20"/>
      <w:lang w:val="fr-FR" w:eastAsia="en-GB"/>
    </w:rPr>
  </w:style>
  <w:style w:type="paragraph" w:styleId="Heading1">
    <w:name w:val="heading 1"/>
    <w:basedOn w:val="Normal"/>
    <w:next w:val="Text1"/>
    <w:link w:val="Heading1Char"/>
    <w:uiPriority w:val="99"/>
    <w:qFormat/>
    <w:rsid w:val="00DF557B"/>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DF557B"/>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DF557B"/>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DF557B"/>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DF557B"/>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DF557B"/>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DF557B"/>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DF557B"/>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DF557B"/>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2A1"/>
    <w:rPr>
      <w:rFonts w:asciiTheme="majorHAnsi" w:eastAsiaTheme="majorEastAsia" w:hAnsiTheme="majorHAnsi" w:cstheme="majorBidi"/>
      <w:b/>
      <w:bCs/>
      <w:kern w:val="32"/>
      <w:sz w:val="32"/>
      <w:szCs w:val="32"/>
      <w:lang w:val="fr-FR" w:eastAsia="en-GB"/>
    </w:rPr>
  </w:style>
  <w:style w:type="character" w:customStyle="1" w:styleId="Heading2Char">
    <w:name w:val="Heading 2 Char"/>
    <w:basedOn w:val="DefaultParagraphFont"/>
    <w:link w:val="Heading2"/>
    <w:uiPriority w:val="9"/>
    <w:semiHidden/>
    <w:rsid w:val="00E812A1"/>
    <w:rPr>
      <w:rFonts w:asciiTheme="majorHAnsi" w:eastAsiaTheme="majorEastAsia" w:hAnsiTheme="majorHAnsi" w:cstheme="majorBidi"/>
      <w:b/>
      <w:bCs/>
      <w:i/>
      <w:iCs/>
      <w:sz w:val="28"/>
      <w:szCs w:val="28"/>
      <w:lang w:val="fr-FR" w:eastAsia="en-GB"/>
    </w:rPr>
  </w:style>
  <w:style w:type="character" w:customStyle="1" w:styleId="Heading3Char">
    <w:name w:val="Heading 3 Char"/>
    <w:basedOn w:val="DefaultParagraphFont"/>
    <w:link w:val="Heading3"/>
    <w:uiPriority w:val="9"/>
    <w:semiHidden/>
    <w:rsid w:val="00E812A1"/>
    <w:rPr>
      <w:rFonts w:asciiTheme="majorHAnsi" w:eastAsiaTheme="majorEastAsia" w:hAnsiTheme="majorHAnsi" w:cstheme="majorBidi"/>
      <w:b/>
      <w:bCs/>
      <w:sz w:val="26"/>
      <w:szCs w:val="26"/>
      <w:lang w:val="fr-FR" w:eastAsia="en-GB"/>
    </w:rPr>
  </w:style>
  <w:style w:type="character" w:customStyle="1" w:styleId="Heading4Char">
    <w:name w:val="Heading 4 Char"/>
    <w:basedOn w:val="DefaultParagraphFont"/>
    <w:link w:val="Heading4"/>
    <w:uiPriority w:val="9"/>
    <w:semiHidden/>
    <w:rsid w:val="00E812A1"/>
    <w:rPr>
      <w:rFonts w:asciiTheme="minorHAnsi" w:eastAsiaTheme="minorEastAsia" w:hAnsiTheme="minorHAnsi" w:cstheme="minorBidi"/>
      <w:b/>
      <w:bCs/>
      <w:sz w:val="28"/>
      <w:szCs w:val="28"/>
      <w:lang w:val="fr-FR" w:eastAsia="en-GB"/>
    </w:rPr>
  </w:style>
  <w:style w:type="character" w:customStyle="1" w:styleId="Heading5Char">
    <w:name w:val="Heading 5 Char"/>
    <w:basedOn w:val="DefaultParagraphFont"/>
    <w:link w:val="Heading5"/>
    <w:uiPriority w:val="9"/>
    <w:semiHidden/>
    <w:rsid w:val="00E812A1"/>
    <w:rPr>
      <w:rFonts w:asciiTheme="minorHAnsi" w:eastAsiaTheme="minorEastAsia" w:hAnsiTheme="minorHAnsi" w:cstheme="minorBidi"/>
      <w:b/>
      <w:bCs/>
      <w:i/>
      <w:iCs/>
      <w:sz w:val="26"/>
      <w:szCs w:val="26"/>
      <w:lang w:val="fr-FR" w:eastAsia="en-GB"/>
    </w:rPr>
  </w:style>
  <w:style w:type="character" w:customStyle="1" w:styleId="Heading6Char">
    <w:name w:val="Heading 6 Char"/>
    <w:basedOn w:val="DefaultParagraphFont"/>
    <w:link w:val="Heading6"/>
    <w:uiPriority w:val="9"/>
    <w:semiHidden/>
    <w:rsid w:val="00E812A1"/>
    <w:rPr>
      <w:rFonts w:asciiTheme="minorHAnsi" w:eastAsiaTheme="minorEastAsia" w:hAnsiTheme="minorHAnsi" w:cstheme="minorBidi"/>
      <w:b/>
      <w:bCs/>
      <w:lang w:val="fr-FR" w:eastAsia="en-GB"/>
    </w:rPr>
  </w:style>
  <w:style w:type="character" w:customStyle="1" w:styleId="Heading7Char">
    <w:name w:val="Heading 7 Char"/>
    <w:basedOn w:val="DefaultParagraphFont"/>
    <w:link w:val="Heading7"/>
    <w:uiPriority w:val="9"/>
    <w:semiHidden/>
    <w:rsid w:val="00E812A1"/>
    <w:rPr>
      <w:rFonts w:asciiTheme="minorHAnsi" w:eastAsiaTheme="minorEastAsia" w:hAnsiTheme="minorHAnsi" w:cstheme="minorBidi"/>
      <w:sz w:val="24"/>
      <w:szCs w:val="24"/>
      <w:lang w:val="fr-FR" w:eastAsia="en-GB"/>
    </w:rPr>
  </w:style>
  <w:style w:type="character" w:customStyle="1" w:styleId="Heading8Char">
    <w:name w:val="Heading 8 Char"/>
    <w:basedOn w:val="DefaultParagraphFont"/>
    <w:link w:val="Heading8"/>
    <w:uiPriority w:val="9"/>
    <w:semiHidden/>
    <w:rsid w:val="00E812A1"/>
    <w:rPr>
      <w:rFonts w:asciiTheme="minorHAnsi" w:eastAsiaTheme="minorEastAsia" w:hAnsiTheme="minorHAnsi" w:cstheme="minorBidi"/>
      <w:i/>
      <w:iCs/>
      <w:sz w:val="24"/>
      <w:szCs w:val="24"/>
      <w:lang w:val="fr-FR" w:eastAsia="en-GB"/>
    </w:rPr>
  </w:style>
  <w:style w:type="character" w:customStyle="1" w:styleId="Heading9Char">
    <w:name w:val="Heading 9 Char"/>
    <w:basedOn w:val="DefaultParagraphFont"/>
    <w:link w:val="Heading9"/>
    <w:uiPriority w:val="9"/>
    <w:semiHidden/>
    <w:rsid w:val="00E812A1"/>
    <w:rPr>
      <w:rFonts w:asciiTheme="majorHAnsi" w:eastAsiaTheme="majorEastAsia" w:hAnsiTheme="majorHAnsi" w:cstheme="majorBidi"/>
      <w:lang w:val="fr-FR" w:eastAsia="en-GB"/>
    </w:rPr>
  </w:style>
  <w:style w:type="paragraph" w:customStyle="1" w:styleId="Text1">
    <w:name w:val="Text 1"/>
    <w:basedOn w:val="Normal"/>
    <w:uiPriority w:val="99"/>
    <w:rsid w:val="00DF557B"/>
    <w:pPr>
      <w:spacing w:after="240"/>
      <w:ind w:left="483"/>
      <w:jc w:val="both"/>
    </w:pPr>
    <w:rPr>
      <w:sz w:val="24"/>
    </w:rPr>
  </w:style>
  <w:style w:type="paragraph" w:customStyle="1" w:styleId="Text2">
    <w:name w:val="Text 2"/>
    <w:basedOn w:val="Normal"/>
    <w:uiPriority w:val="99"/>
    <w:rsid w:val="00DF557B"/>
    <w:pPr>
      <w:tabs>
        <w:tab w:val="left" w:pos="2161"/>
      </w:tabs>
      <w:spacing w:after="240"/>
      <w:ind w:left="1077"/>
      <w:jc w:val="both"/>
    </w:pPr>
    <w:rPr>
      <w:sz w:val="24"/>
    </w:rPr>
  </w:style>
  <w:style w:type="paragraph" w:customStyle="1" w:styleId="Text3">
    <w:name w:val="Text 3"/>
    <w:basedOn w:val="Normal"/>
    <w:uiPriority w:val="99"/>
    <w:rsid w:val="00DF557B"/>
    <w:pPr>
      <w:tabs>
        <w:tab w:val="left" w:pos="2302"/>
      </w:tabs>
      <w:spacing w:after="240"/>
      <w:ind w:left="1917"/>
      <w:jc w:val="both"/>
    </w:pPr>
    <w:rPr>
      <w:sz w:val="24"/>
    </w:rPr>
  </w:style>
  <w:style w:type="paragraph" w:customStyle="1" w:styleId="Text4">
    <w:name w:val="Text 4"/>
    <w:basedOn w:val="Normal"/>
    <w:uiPriority w:val="99"/>
    <w:rsid w:val="00DF557B"/>
    <w:pPr>
      <w:spacing w:after="240"/>
      <w:ind w:left="2880"/>
      <w:jc w:val="both"/>
    </w:pPr>
    <w:rPr>
      <w:sz w:val="24"/>
    </w:rPr>
  </w:style>
  <w:style w:type="paragraph" w:styleId="Title">
    <w:name w:val="Title"/>
    <w:basedOn w:val="Normal"/>
    <w:link w:val="TitleChar"/>
    <w:uiPriority w:val="99"/>
    <w:qFormat/>
    <w:rsid w:val="00DF557B"/>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10"/>
    <w:rsid w:val="00E812A1"/>
    <w:rPr>
      <w:rFonts w:asciiTheme="majorHAnsi" w:eastAsiaTheme="majorEastAsia" w:hAnsiTheme="majorHAnsi" w:cstheme="majorBidi"/>
      <w:b/>
      <w:bCs/>
      <w:kern w:val="28"/>
      <w:sz w:val="32"/>
      <w:szCs w:val="32"/>
      <w:lang w:val="fr-FR" w:eastAsia="en-GB"/>
    </w:rPr>
  </w:style>
  <w:style w:type="paragraph" w:styleId="Subtitle">
    <w:name w:val="Subtitle"/>
    <w:basedOn w:val="Normal"/>
    <w:link w:val="SubtitleChar"/>
    <w:uiPriority w:val="99"/>
    <w:qFormat/>
    <w:rsid w:val="00DF557B"/>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11"/>
    <w:rsid w:val="00E812A1"/>
    <w:rPr>
      <w:rFonts w:asciiTheme="majorHAnsi" w:eastAsiaTheme="majorEastAsia" w:hAnsiTheme="majorHAnsi" w:cstheme="majorBidi"/>
      <w:sz w:val="24"/>
      <w:szCs w:val="24"/>
      <w:lang w:val="fr-FR" w:eastAsia="en-GB"/>
    </w:rPr>
  </w:style>
  <w:style w:type="character" w:styleId="FootnoteReference">
    <w:name w:val="footnote reference"/>
    <w:basedOn w:val="DefaultParagraphFont"/>
    <w:uiPriority w:val="99"/>
    <w:semiHidden/>
    <w:rsid w:val="00DF557B"/>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DF557B"/>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Pr>
      <w:snapToGrid w:val="0"/>
      <w:sz w:val="24"/>
      <w:lang w:val="fr-FR" w:eastAsia="en-GB"/>
    </w:rPr>
  </w:style>
  <w:style w:type="paragraph" w:styleId="FootnoteText">
    <w:name w:val="footnote text"/>
    <w:basedOn w:val="Normal"/>
    <w:link w:val="FootnoteTextChar"/>
    <w:uiPriority w:val="99"/>
    <w:semiHidden/>
    <w:rsid w:val="00DF557B"/>
    <w:pPr>
      <w:spacing w:after="240"/>
      <w:ind w:left="357" w:hanging="357"/>
      <w:jc w:val="both"/>
    </w:pPr>
  </w:style>
  <w:style w:type="character" w:customStyle="1" w:styleId="FootnoteTextChar">
    <w:name w:val="Footnote Text Char"/>
    <w:basedOn w:val="DefaultParagraphFont"/>
    <w:link w:val="FootnoteText"/>
    <w:uiPriority w:val="99"/>
    <w:semiHidden/>
    <w:rsid w:val="00E812A1"/>
    <w:rPr>
      <w:sz w:val="20"/>
      <w:szCs w:val="20"/>
      <w:lang w:val="fr-FR" w:eastAsia="en-GB"/>
    </w:rPr>
  </w:style>
  <w:style w:type="character" w:styleId="PageNumber">
    <w:name w:val="page number"/>
    <w:basedOn w:val="DefaultParagraphFont"/>
    <w:uiPriority w:val="99"/>
    <w:rsid w:val="00DF557B"/>
    <w:rPr>
      <w:rFonts w:cs="Times New Roman"/>
    </w:rPr>
  </w:style>
  <w:style w:type="paragraph" w:styleId="Header">
    <w:name w:val="header"/>
    <w:basedOn w:val="Normal"/>
    <w:link w:val="HeaderChar"/>
    <w:uiPriority w:val="99"/>
    <w:rsid w:val="00DF557B"/>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rsid w:val="00E812A1"/>
    <w:rPr>
      <w:sz w:val="20"/>
      <w:szCs w:val="20"/>
      <w:lang w:val="fr-FR" w:eastAsia="en-GB"/>
    </w:rPr>
  </w:style>
  <w:style w:type="paragraph" w:styleId="Footer">
    <w:name w:val="footer"/>
    <w:basedOn w:val="Normal"/>
    <w:link w:val="FooterChar"/>
    <w:uiPriority w:val="99"/>
    <w:rsid w:val="00DF557B"/>
    <w:pPr>
      <w:tabs>
        <w:tab w:val="center" w:pos="4153"/>
        <w:tab w:val="right" w:pos="8306"/>
      </w:tabs>
    </w:pPr>
  </w:style>
  <w:style w:type="character" w:customStyle="1" w:styleId="FooterChar">
    <w:name w:val="Footer Char"/>
    <w:basedOn w:val="DefaultParagraphFont"/>
    <w:link w:val="Footer"/>
    <w:uiPriority w:val="99"/>
    <w:semiHidden/>
    <w:rsid w:val="00E812A1"/>
    <w:rPr>
      <w:sz w:val="20"/>
      <w:szCs w:val="20"/>
      <w:lang w:val="fr-FR" w:eastAsia="en-GB"/>
    </w:rPr>
  </w:style>
  <w:style w:type="paragraph" w:customStyle="1" w:styleId="Blockquote">
    <w:name w:val="Blockquote"/>
    <w:basedOn w:val="Normal"/>
    <w:uiPriority w:val="99"/>
    <w:rsid w:val="00DF557B"/>
    <w:pPr>
      <w:spacing w:before="100" w:after="100"/>
      <w:ind w:left="360" w:right="360"/>
    </w:pPr>
    <w:rPr>
      <w:sz w:val="24"/>
      <w:lang w:val="fr-BE"/>
    </w:rPr>
  </w:style>
  <w:style w:type="character" w:styleId="Emphasis">
    <w:name w:val="Emphasis"/>
    <w:basedOn w:val="DefaultParagraphFont"/>
    <w:uiPriority w:val="99"/>
    <w:qFormat/>
    <w:rsid w:val="00DF557B"/>
    <w:rPr>
      <w:rFonts w:cs="Times New Roman"/>
      <w:i/>
    </w:rPr>
  </w:style>
  <w:style w:type="character" w:styleId="Hyperlink">
    <w:name w:val="Hyperlink"/>
    <w:basedOn w:val="DefaultParagraphFont"/>
    <w:uiPriority w:val="99"/>
    <w:rsid w:val="00DF557B"/>
    <w:rPr>
      <w:rFonts w:cs="Times New Roman"/>
      <w:color w:val="0000FF"/>
      <w:u w:val="single"/>
    </w:rPr>
  </w:style>
  <w:style w:type="character" w:styleId="Strong">
    <w:name w:val="Strong"/>
    <w:basedOn w:val="DefaultParagraphFont"/>
    <w:uiPriority w:val="99"/>
    <w:qFormat/>
    <w:rsid w:val="00DF557B"/>
    <w:rPr>
      <w:rFonts w:cs="Times New Roman"/>
      <w:b/>
    </w:rPr>
  </w:style>
  <w:style w:type="paragraph" w:customStyle="1" w:styleId="ZCom">
    <w:name w:val="Z_Com"/>
    <w:basedOn w:val="Normal"/>
    <w:next w:val="Normal"/>
    <w:uiPriority w:val="99"/>
    <w:rsid w:val="00DF557B"/>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DF557B"/>
    <w:pPr>
      <w:shd w:val="clear" w:color="auto" w:fill="000080"/>
    </w:pPr>
  </w:style>
  <w:style w:type="character" w:customStyle="1" w:styleId="DocumentMapChar">
    <w:name w:val="Document Map Char"/>
    <w:basedOn w:val="DefaultParagraphFont"/>
    <w:link w:val="DocumentMap"/>
    <w:uiPriority w:val="99"/>
    <w:semiHidden/>
    <w:rsid w:val="00E812A1"/>
    <w:rPr>
      <w:sz w:val="0"/>
      <w:szCs w:val="0"/>
      <w:lang w:val="fr-FR" w:eastAsia="en-GB"/>
    </w:rPr>
  </w:style>
  <w:style w:type="character" w:customStyle="1" w:styleId="tw4winMark">
    <w:name w:val="tw4winMark"/>
    <w:uiPriority w:val="99"/>
    <w:rsid w:val="00DF557B"/>
    <w:rPr>
      <w:rFonts w:ascii="Times New Roman" w:hAnsi="Times New Roman"/>
      <w:vanish/>
      <w:color w:val="800080"/>
      <w:sz w:val="24"/>
      <w:vertAlign w:val="subscript"/>
    </w:rPr>
  </w:style>
  <w:style w:type="character" w:customStyle="1" w:styleId="tw4winError">
    <w:name w:val="tw4winError"/>
    <w:uiPriority w:val="99"/>
    <w:rsid w:val="00DF557B"/>
    <w:rPr>
      <w:color w:val="00FF00"/>
      <w:sz w:val="40"/>
    </w:rPr>
  </w:style>
  <w:style w:type="character" w:customStyle="1" w:styleId="tw4winTerm">
    <w:name w:val="tw4winTerm"/>
    <w:uiPriority w:val="99"/>
    <w:rsid w:val="00DF557B"/>
    <w:rPr>
      <w:color w:val="0000FF"/>
    </w:rPr>
  </w:style>
  <w:style w:type="character" w:customStyle="1" w:styleId="tw4winPopup">
    <w:name w:val="tw4winPopup"/>
    <w:uiPriority w:val="99"/>
    <w:rsid w:val="00DF557B"/>
    <w:rPr>
      <w:noProof/>
      <w:color w:val="008000"/>
    </w:rPr>
  </w:style>
  <w:style w:type="character" w:customStyle="1" w:styleId="tw4winJump">
    <w:name w:val="tw4winJump"/>
    <w:uiPriority w:val="99"/>
    <w:rsid w:val="00DF557B"/>
    <w:rPr>
      <w:noProof/>
      <w:color w:val="008080"/>
    </w:rPr>
  </w:style>
  <w:style w:type="character" w:customStyle="1" w:styleId="tw4winExternal">
    <w:name w:val="tw4winExternal"/>
    <w:uiPriority w:val="99"/>
    <w:rsid w:val="00DF557B"/>
    <w:rPr>
      <w:noProof/>
      <w:color w:val="808080"/>
    </w:rPr>
  </w:style>
  <w:style w:type="character" w:customStyle="1" w:styleId="tw4winInternal">
    <w:name w:val="tw4winInternal"/>
    <w:uiPriority w:val="99"/>
    <w:rsid w:val="00DF557B"/>
    <w:rPr>
      <w:noProof/>
      <w:color w:val="FF0000"/>
    </w:rPr>
  </w:style>
  <w:style w:type="character" w:customStyle="1" w:styleId="DONOTTRANSLATE">
    <w:name w:val="DO_NOT_TRANSLATE"/>
    <w:uiPriority w:val="99"/>
    <w:rsid w:val="00DF557B"/>
    <w:rPr>
      <w:noProof/>
      <w:color w:val="80000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812A1"/>
    <w:rPr>
      <w:sz w:val="0"/>
      <w:szCs w:val="0"/>
      <w:lang w:val="fr-FR" w:eastAsia="en-GB"/>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lang w:eastAsia="sl-SI"/>
    </w:rPr>
  </w:style>
  <w:style w:type="character" w:customStyle="1" w:styleId="CommentTextChar">
    <w:name w:val="Comment Text Char"/>
    <w:basedOn w:val="DefaultParagraphFont"/>
    <w:link w:val="CommentText"/>
    <w:uiPriority w:val="99"/>
    <w:locked/>
    <w:rPr>
      <w:snapToGrid w:val="0"/>
      <w:lang w:val="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snapToGrid w:val="0"/>
      <w:lang w:val="fr-FR"/>
    </w:rPr>
  </w:style>
  <w:style w:type="paragraph" w:styleId="EndnoteText">
    <w:name w:val="endnote text"/>
    <w:basedOn w:val="Normal"/>
    <w:link w:val="EndnoteTextChar"/>
    <w:rPr>
      <w:lang w:eastAsia="sl-SI"/>
    </w:rPr>
  </w:style>
  <w:style w:type="character" w:customStyle="1" w:styleId="EndnoteTextChar">
    <w:name w:val="Endnote Text Char"/>
    <w:basedOn w:val="DefaultParagraphFont"/>
    <w:link w:val="EndnoteText"/>
    <w:locked/>
    <w:rPr>
      <w:snapToGrid w:val="0"/>
      <w:lang w:val="fr-FR"/>
    </w:rPr>
  </w:style>
  <w:style w:type="character" w:styleId="EndnoteReference">
    <w:name w:val="endnote reference"/>
    <w:basedOn w:val="DefaultParagraphFont"/>
    <w:uiPriority w:val="99"/>
    <w:rPr>
      <w:rFonts w:cs="Times New Roman"/>
      <w:vertAlign w:val="superscript"/>
    </w:rPr>
  </w:style>
  <w:style w:type="paragraph" w:customStyle="1" w:styleId="ColorfulList-Accent11">
    <w:name w:val="Colorful List - Accent 11"/>
    <w:basedOn w:val="Normal"/>
    <w:uiPriority w:val="99"/>
    <w:pPr>
      <w:ind w:left="720"/>
    </w:pPr>
    <w:rPr>
      <w:rFonts w:ascii="Calibri" w:eastAsia="SimSun" w:hAnsi="Calibri" w:cs="Calibri"/>
      <w:sz w:val="22"/>
      <w:szCs w:val="22"/>
      <w:lang w:val="en-GB" w:eastAsia="en-US"/>
    </w:rPr>
  </w:style>
  <w:style w:type="paragraph" w:customStyle="1" w:styleId="articletitle">
    <w:name w:val="article title"/>
    <w:basedOn w:val="Normal"/>
    <w:uiPriority w:val="99"/>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pPr>
      <w:numPr>
        <w:ilvl w:val="1"/>
        <w:numId w:val="7"/>
      </w:numPr>
      <w:ind w:left="567" w:hanging="567"/>
      <w:jc w:val="both"/>
    </w:pPr>
    <w:rPr>
      <w:sz w:val="24"/>
      <w:szCs w:val="24"/>
      <w:lang w:val="sl-SI" w:eastAsia="sl-SI"/>
    </w:rPr>
  </w:style>
  <w:style w:type="character" w:customStyle="1" w:styleId="paragraphChar">
    <w:name w:val="paragraph Char"/>
    <w:link w:val="paragraph"/>
    <w:uiPriority w:val="99"/>
    <w:locked/>
    <w:rPr>
      <w:snapToGrid w:val="0"/>
      <w:sz w:val="24"/>
    </w:rPr>
  </w:style>
  <w:style w:type="paragraph" w:customStyle="1" w:styleId="ColorfulShading-Accent11">
    <w:name w:val="Colorful Shading - Accent 11"/>
    <w:hidden/>
    <w:uiPriority w:val="99"/>
    <w:semiHidden/>
    <w:rPr>
      <w:sz w:val="20"/>
      <w:szCs w:val="20"/>
      <w:lang w:val="fr-FR" w:eastAsia="en-GB"/>
    </w:rPr>
  </w:style>
  <w:style w:type="paragraph" w:styleId="Revision">
    <w:name w:val="Revision"/>
    <w:hidden/>
    <w:uiPriority w:val="99"/>
    <w:semiHidden/>
    <w:rPr>
      <w:sz w:val="20"/>
      <w:szCs w:val="20"/>
      <w:lang w:val="fr-FR" w:eastAsia="en-GB"/>
    </w:rPr>
  </w:style>
  <w:style w:type="numbering" w:customStyle="1" w:styleId="PartI">
    <w:name w:val="Part I"/>
    <w:rsid w:val="00E812A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4214</Words>
  <Characters>24024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Annex V</vt:lpstr>
    </vt:vector>
  </TitlesOfParts>
  <Company>C.E.</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Maja Bertoncelj</cp:lastModifiedBy>
  <cp:revision>2</cp:revision>
  <cp:lastPrinted>2014-06-03T10:21:00Z</cp:lastPrinted>
  <dcterms:created xsi:type="dcterms:W3CDTF">2022-04-07T08:11:00Z</dcterms:created>
  <dcterms:modified xsi:type="dcterms:W3CDTF">2022-04-07T08:11:00Z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