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FF6FF" w14:textId="77777777" w:rsidR="00F16BF1" w:rsidRDefault="000E11A6" w:rsidP="008D7556">
      <w:pPr>
        <w:rPr>
          <w:b/>
          <w:sz w:val="24"/>
          <w:szCs w:val="24"/>
        </w:rPr>
      </w:pPr>
      <w:r>
        <w:rPr>
          <w:b/>
          <w:bCs/>
          <w:sz w:val="24"/>
          <w:szCs w:val="24"/>
          <w:lang w:val="sl"/>
        </w:rPr>
        <w:t>Model sporazuma o nepovratnih sredstvih za mobilnost osebja Erasmus+ za poučevanje in usposabljanje</w:t>
      </w:r>
      <w:r>
        <w:rPr>
          <w:b/>
          <w:bCs/>
          <w:sz w:val="24"/>
          <w:szCs w:val="24"/>
          <w:vertAlign w:val="superscript"/>
          <w:lang w:val="sl"/>
        </w:rPr>
        <w:t xml:space="preserve"> </w:t>
      </w:r>
    </w:p>
    <w:p w14:paraId="1B634F15" w14:textId="77777777" w:rsidR="00EE7E83" w:rsidRPr="008D7556" w:rsidRDefault="00EE7E83" w:rsidP="008D7556">
      <w:pPr>
        <w:rPr>
          <w:b/>
          <w:sz w:val="24"/>
          <w:szCs w:val="24"/>
        </w:rPr>
      </w:pPr>
    </w:p>
    <w:p w14:paraId="4BDDA62E" w14:textId="77777777" w:rsidR="00771340" w:rsidRPr="00C3152B" w:rsidRDefault="00771340" w:rsidP="00771340">
      <w:pPr>
        <w:jc w:val="both"/>
        <w:rPr>
          <w:szCs w:val="24"/>
        </w:rPr>
      </w:pPr>
    </w:p>
    <w:p w14:paraId="113D0C7A" w14:textId="77777777" w:rsidR="00771340" w:rsidRDefault="00771340" w:rsidP="0050049D">
      <w:pPr>
        <w:jc w:val="both"/>
        <w:rPr>
          <w:szCs w:val="24"/>
          <w:highlight w:val="yellow"/>
        </w:rPr>
      </w:pPr>
    </w:p>
    <w:p w14:paraId="6E146F05" w14:textId="4854FB35" w:rsidR="0050049D" w:rsidRPr="00A316AE" w:rsidRDefault="0050049D" w:rsidP="0050049D">
      <w:pPr>
        <w:jc w:val="both"/>
        <w:rPr>
          <w:szCs w:val="24"/>
          <w:lang w:val="sl"/>
        </w:rPr>
      </w:pPr>
      <w:r>
        <w:rPr>
          <w:szCs w:val="24"/>
          <w:highlight w:val="yellow"/>
          <w:lang w:val="sl"/>
        </w:rPr>
        <w:t xml:space="preserve">[Ta predloga se uporablja za aktivnosti na področju mobilnosti osebja v sektorju </w:t>
      </w:r>
      <w:r w:rsidR="008C41B0">
        <w:rPr>
          <w:szCs w:val="24"/>
          <w:highlight w:val="yellow"/>
          <w:lang w:val="sl"/>
        </w:rPr>
        <w:t>terciarnega</w:t>
      </w:r>
      <w:r>
        <w:rPr>
          <w:szCs w:val="24"/>
          <w:highlight w:val="yellow"/>
          <w:lang w:val="sl"/>
        </w:rPr>
        <w:t xml:space="preserve"> izobraževanja. Zaradi mednarodnega odprtja KA131 se bo ta predloga sporazuma o nepovratnih sredstvih uporabljala za vse člane osebja, ki kot udeleženci odhajajo v katero koli ciljno državo. Besedilo v rumeni barvi predstavlja smernice za uporabo te predloge sporazuma o nepovratnih sredstvih. Odstranite to besedilo, ko dokument izpolnite. Namesto modrega besedila v oklepajih je treba vnesti informacije, relevantne za posamezen primer. Vsebina predloge določa minimalne zahteve in je zato ni dovoljeno izbrisati. </w:t>
      </w:r>
    </w:p>
    <w:p w14:paraId="20F416B1" w14:textId="77777777" w:rsidR="0050049D" w:rsidRPr="00A316AE" w:rsidRDefault="0050049D" w:rsidP="002E24F7">
      <w:pPr>
        <w:rPr>
          <w:sz w:val="18"/>
          <w:szCs w:val="18"/>
          <w:highlight w:val="cyan"/>
          <w:lang w:val="sl"/>
        </w:rPr>
      </w:pPr>
    </w:p>
    <w:p w14:paraId="4F175227" w14:textId="2993B025" w:rsidR="002F738C" w:rsidRPr="00A316AE" w:rsidRDefault="00771340" w:rsidP="00771340">
      <w:pPr>
        <w:pBdr>
          <w:bottom w:val="single" w:sz="6" w:space="1" w:color="auto"/>
        </w:pBdr>
        <w:rPr>
          <w:sz w:val="24"/>
          <w:szCs w:val="24"/>
          <w:lang w:val="sl"/>
        </w:rPr>
      </w:pPr>
      <w:r>
        <w:rPr>
          <w:sz w:val="24"/>
          <w:szCs w:val="24"/>
          <w:lang w:val="sl"/>
        </w:rPr>
        <w:t xml:space="preserve">Področje: </w:t>
      </w:r>
      <w:r w:rsidR="008C41B0">
        <w:rPr>
          <w:sz w:val="24"/>
          <w:szCs w:val="24"/>
          <w:lang w:val="sl"/>
        </w:rPr>
        <w:t>terciarno</w:t>
      </w:r>
      <w:r>
        <w:rPr>
          <w:sz w:val="24"/>
          <w:szCs w:val="24"/>
          <w:lang w:val="sl"/>
        </w:rPr>
        <w:t xml:space="preserve"> izobraževanje </w:t>
      </w:r>
    </w:p>
    <w:p w14:paraId="4CB77171" w14:textId="77777777" w:rsidR="00175A77" w:rsidRPr="00A316AE" w:rsidRDefault="00175A77" w:rsidP="00175A77">
      <w:pPr>
        <w:rPr>
          <w:sz w:val="24"/>
          <w:szCs w:val="24"/>
          <w:lang w:val="sl"/>
        </w:rPr>
      </w:pPr>
      <w:r>
        <w:rPr>
          <w:sz w:val="24"/>
          <w:szCs w:val="24"/>
          <w:lang w:val="sl"/>
        </w:rPr>
        <w:t>Šolsko leto: 20</w:t>
      </w:r>
      <w:r>
        <w:rPr>
          <w:sz w:val="24"/>
          <w:szCs w:val="24"/>
          <w:highlight w:val="yellow"/>
          <w:lang w:val="sl"/>
        </w:rPr>
        <w:t>..</w:t>
      </w:r>
      <w:r>
        <w:rPr>
          <w:sz w:val="24"/>
          <w:szCs w:val="24"/>
          <w:lang w:val="sl"/>
        </w:rPr>
        <w:t>/20</w:t>
      </w:r>
      <w:r>
        <w:rPr>
          <w:sz w:val="24"/>
          <w:szCs w:val="24"/>
          <w:highlight w:val="yellow"/>
          <w:lang w:val="sl"/>
        </w:rPr>
        <w:t>..</w:t>
      </w:r>
    </w:p>
    <w:p w14:paraId="3487DCA2" w14:textId="77777777" w:rsidR="00175A77" w:rsidRPr="00A316AE" w:rsidRDefault="00175A77" w:rsidP="00771340">
      <w:pPr>
        <w:pBdr>
          <w:bottom w:val="single" w:sz="6" w:space="1" w:color="auto"/>
        </w:pBdr>
        <w:rPr>
          <w:b/>
          <w:sz w:val="24"/>
          <w:szCs w:val="24"/>
          <w:lang w:val="sl"/>
        </w:rPr>
      </w:pPr>
    </w:p>
    <w:p w14:paraId="5B2811DC" w14:textId="77777777" w:rsidR="00771340" w:rsidRPr="00A316AE" w:rsidRDefault="002E24F7" w:rsidP="00FA3EEE">
      <w:pPr>
        <w:pBdr>
          <w:bottom w:val="single" w:sz="6" w:space="1" w:color="auto"/>
        </w:pBdr>
        <w:jc w:val="both"/>
        <w:rPr>
          <w:sz w:val="24"/>
          <w:szCs w:val="24"/>
          <w:highlight w:val="cyan"/>
          <w:lang w:val="sl"/>
        </w:rPr>
      </w:pPr>
      <w:r>
        <w:rPr>
          <w:sz w:val="24"/>
          <w:szCs w:val="24"/>
          <w:lang w:val="sl"/>
        </w:rPr>
        <w:t>[</w:t>
      </w:r>
      <w:r>
        <w:rPr>
          <w:sz w:val="24"/>
          <w:szCs w:val="24"/>
          <w:highlight w:val="cyan"/>
          <w:lang w:val="sl"/>
        </w:rPr>
        <w:t>Za osebje iz visokošolskih zavodov:</w:t>
      </w:r>
      <w:r>
        <w:rPr>
          <w:sz w:val="24"/>
          <w:szCs w:val="24"/>
          <w:lang w:val="sl"/>
        </w:rPr>
        <w:t xml:space="preserve"> </w:t>
      </w:r>
      <w:r>
        <w:rPr>
          <w:sz w:val="24"/>
          <w:szCs w:val="24"/>
          <w:highlight w:val="cyan"/>
          <w:lang w:val="sl"/>
        </w:rPr>
        <w:t xml:space="preserve">polni uradni naziv institucije pošiljateljice in koda Erasmus+, če se uporablja] </w:t>
      </w:r>
    </w:p>
    <w:p w14:paraId="2B420B0D" w14:textId="77777777" w:rsidR="002E24F7" w:rsidRPr="00A316AE" w:rsidRDefault="006B7745" w:rsidP="00FA3EEE">
      <w:pPr>
        <w:pBdr>
          <w:bottom w:val="single" w:sz="6" w:space="1" w:color="auto"/>
        </w:pBdr>
        <w:jc w:val="both"/>
        <w:rPr>
          <w:sz w:val="24"/>
          <w:szCs w:val="24"/>
          <w:lang w:val="sl"/>
        </w:rPr>
      </w:pPr>
      <w:r>
        <w:rPr>
          <w:sz w:val="24"/>
          <w:szCs w:val="24"/>
          <w:highlight w:val="cyan"/>
          <w:lang w:val="sl"/>
        </w:rPr>
        <w:t>[Za vabljeno osebje iz podjetij: polno uradno ime institucije gostiteljice]</w:t>
      </w:r>
    </w:p>
    <w:p w14:paraId="1FAEBB4E" w14:textId="77777777" w:rsidR="002E24F7" w:rsidRPr="00A316AE" w:rsidRDefault="00374255" w:rsidP="002E24F7">
      <w:pPr>
        <w:rPr>
          <w:szCs w:val="24"/>
          <w:lang w:val="sl"/>
        </w:rPr>
      </w:pPr>
      <w:r>
        <w:rPr>
          <w:sz w:val="24"/>
          <w:szCs w:val="24"/>
          <w:lang w:val="sl"/>
        </w:rPr>
        <w:t xml:space="preserve">Naslov: </w:t>
      </w:r>
      <w:r>
        <w:rPr>
          <w:sz w:val="24"/>
          <w:szCs w:val="24"/>
          <w:highlight w:val="cyan"/>
          <w:lang w:val="sl"/>
        </w:rPr>
        <w:t>[polni uradni naslov]</w:t>
      </w:r>
    </w:p>
    <w:p w14:paraId="0D54610D" w14:textId="77777777" w:rsidR="0050049D" w:rsidRPr="00A316AE" w:rsidRDefault="0050049D" w:rsidP="002E24F7">
      <w:pPr>
        <w:rPr>
          <w:szCs w:val="24"/>
          <w:lang w:val="sl"/>
        </w:rPr>
      </w:pPr>
    </w:p>
    <w:p w14:paraId="791BEEA9" w14:textId="7DE6DAC7" w:rsidR="00771340" w:rsidRPr="00A316AE" w:rsidRDefault="00771340" w:rsidP="00771340">
      <w:pPr>
        <w:rPr>
          <w:sz w:val="24"/>
          <w:szCs w:val="24"/>
          <w:lang w:val="sl"/>
        </w:rPr>
      </w:pPr>
      <w:r>
        <w:rPr>
          <w:sz w:val="24"/>
          <w:szCs w:val="24"/>
          <w:lang w:val="sl"/>
        </w:rPr>
        <w:t>V nadaljevanju »</w:t>
      </w:r>
      <w:r w:rsidR="005E0EBF">
        <w:rPr>
          <w:sz w:val="24"/>
          <w:szCs w:val="24"/>
          <w:lang w:val="sl"/>
        </w:rPr>
        <w:t>institucij</w:t>
      </w:r>
      <w:r>
        <w:rPr>
          <w:sz w:val="24"/>
          <w:szCs w:val="24"/>
          <w:lang w:val="sl"/>
        </w:rPr>
        <w:t>a«, ki jo za namen podpisa tega sporazuma zastopa [</w:t>
      </w:r>
      <w:r>
        <w:rPr>
          <w:sz w:val="24"/>
          <w:szCs w:val="24"/>
          <w:highlight w:val="cyan"/>
          <w:lang w:val="sl"/>
        </w:rPr>
        <w:t>ime in priimek, funkcija</w:t>
      </w:r>
      <w:r>
        <w:rPr>
          <w:sz w:val="24"/>
          <w:szCs w:val="24"/>
          <w:lang w:val="sl"/>
        </w:rPr>
        <w:t>] na eni strani, in</w:t>
      </w:r>
    </w:p>
    <w:p w14:paraId="3F9FB96A" w14:textId="77777777" w:rsidR="00771340" w:rsidRPr="00A316AE" w:rsidRDefault="00771340" w:rsidP="002E24F7">
      <w:pPr>
        <w:rPr>
          <w:sz w:val="24"/>
          <w:szCs w:val="24"/>
          <w:lang w:val="sl"/>
        </w:rPr>
      </w:pPr>
    </w:p>
    <w:p w14:paraId="6D98E043" w14:textId="77777777" w:rsidR="00DF0197" w:rsidRPr="00A316AE" w:rsidRDefault="00DF0197" w:rsidP="00DF0197">
      <w:pPr>
        <w:rPr>
          <w:sz w:val="22"/>
          <w:szCs w:val="24"/>
          <w:highlight w:val="lightGray"/>
          <w:lang w:val="sl"/>
        </w:rPr>
      </w:pPr>
    </w:p>
    <w:p w14:paraId="1CE0527E" w14:textId="77777777" w:rsidR="00771340" w:rsidRPr="00A316AE" w:rsidRDefault="00771340" w:rsidP="00771340">
      <w:pPr>
        <w:rPr>
          <w:sz w:val="28"/>
          <w:szCs w:val="24"/>
          <w:lang w:val="it-IT"/>
        </w:rPr>
      </w:pPr>
      <w:r>
        <w:rPr>
          <w:sz w:val="24"/>
          <w:highlight w:val="cyan"/>
          <w:lang w:val="sl"/>
        </w:rPr>
        <w:t>[ime in priimek udeleženca]</w:t>
      </w:r>
    </w:p>
    <w:p w14:paraId="64C971D4" w14:textId="77777777" w:rsidR="00771340" w:rsidRPr="00A316AE" w:rsidRDefault="00633E84" w:rsidP="00771340">
      <w:pPr>
        <w:rPr>
          <w:lang w:val="it-IT"/>
        </w:rPr>
      </w:pPr>
      <w:r>
        <w:rPr>
          <w:sz w:val="24"/>
          <w:szCs w:val="24"/>
          <w:lang w:val="sl"/>
        </w:rPr>
        <w:t>Rojstni datum:</w:t>
      </w:r>
      <w:r>
        <w:rPr>
          <w:lang w:val="sl"/>
        </w:rPr>
        <w:tab/>
      </w:r>
    </w:p>
    <w:p w14:paraId="1F20CBDA" w14:textId="77777777" w:rsidR="00771340" w:rsidRPr="00A316AE" w:rsidRDefault="00771340" w:rsidP="00771340">
      <w:pPr>
        <w:rPr>
          <w:sz w:val="24"/>
          <w:szCs w:val="24"/>
          <w:lang w:val="pl-PL"/>
        </w:rPr>
      </w:pPr>
      <w:r>
        <w:rPr>
          <w:sz w:val="24"/>
          <w:szCs w:val="24"/>
          <w:lang w:val="sl"/>
        </w:rPr>
        <w:t xml:space="preserve">Naslov: </w:t>
      </w:r>
      <w:r>
        <w:rPr>
          <w:sz w:val="24"/>
          <w:szCs w:val="24"/>
          <w:highlight w:val="cyan"/>
          <w:lang w:val="sl"/>
        </w:rPr>
        <w:t>[polni uradni naslov]</w:t>
      </w:r>
    </w:p>
    <w:p w14:paraId="48392B02" w14:textId="77777777" w:rsidR="00771340" w:rsidRPr="00A316AE" w:rsidRDefault="00771340" w:rsidP="00771340">
      <w:pPr>
        <w:rPr>
          <w:sz w:val="24"/>
          <w:szCs w:val="24"/>
          <w:lang w:val="pl-PL"/>
        </w:rPr>
      </w:pPr>
      <w:r>
        <w:rPr>
          <w:sz w:val="24"/>
          <w:szCs w:val="24"/>
          <w:lang w:val="sl"/>
        </w:rPr>
        <w:t>Telefon:</w:t>
      </w:r>
      <w:r>
        <w:rPr>
          <w:sz w:val="24"/>
          <w:szCs w:val="24"/>
          <w:lang w:val="sl"/>
        </w:rPr>
        <w:tab/>
      </w:r>
      <w:r>
        <w:rPr>
          <w:sz w:val="24"/>
          <w:szCs w:val="24"/>
          <w:lang w:val="sl"/>
        </w:rPr>
        <w:tab/>
      </w:r>
      <w:r>
        <w:rPr>
          <w:sz w:val="24"/>
          <w:szCs w:val="24"/>
          <w:lang w:val="sl"/>
        </w:rPr>
        <w:tab/>
      </w:r>
      <w:r>
        <w:rPr>
          <w:sz w:val="24"/>
          <w:szCs w:val="24"/>
          <w:lang w:val="sl"/>
        </w:rPr>
        <w:tab/>
      </w:r>
      <w:r>
        <w:rPr>
          <w:sz w:val="24"/>
          <w:szCs w:val="24"/>
          <w:lang w:val="sl"/>
        </w:rPr>
        <w:tab/>
      </w:r>
    </w:p>
    <w:p w14:paraId="5433CA23" w14:textId="77777777" w:rsidR="00771340" w:rsidRPr="00A316AE" w:rsidRDefault="00771340" w:rsidP="00771340">
      <w:pPr>
        <w:rPr>
          <w:sz w:val="24"/>
          <w:szCs w:val="24"/>
          <w:lang w:val="pl-PL"/>
        </w:rPr>
      </w:pPr>
      <w:r>
        <w:rPr>
          <w:sz w:val="24"/>
          <w:szCs w:val="24"/>
          <w:lang w:val="sl"/>
        </w:rPr>
        <w:t>Elektronska pošta:</w:t>
      </w:r>
    </w:p>
    <w:p w14:paraId="61DE7575" w14:textId="77777777" w:rsidR="00771340" w:rsidRPr="00A316AE" w:rsidRDefault="00771340" w:rsidP="00771340">
      <w:pPr>
        <w:rPr>
          <w:sz w:val="24"/>
          <w:szCs w:val="24"/>
          <w:lang w:val="pl-PL"/>
        </w:rPr>
      </w:pPr>
      <w:r>
        <w:rPr>
          <w:sz w:val="24"/>
          <w:szCs w:val="24"/>
          <w:lang w:val="sl"/>
        </w:rPr>
        <w:t>Transakcijski račun za nakazilo finančne podpore:</w:t>
      </w:r>
    </w:p>
    <w:p w14:paraId="2E4CF40E" w14:textId="77777777" w:rsidR="00771340" w:rsidRPr="00A316AE" w:rsidRDefault="00771340" w:rsidP="00771340">
      <w:pPr>
        <w:rPr>
          <w:sz w:val="24"/>
          <w:szCs w:val="24"/>
          <w:lang w:val="pl-PL"/>
        </w:rPr>
      </w:pPr>
      <w:r>
        <w:rPr>
          <w:sz w:val="24"/>
          <w:szCs w:val="24"/>
          <w:lang w:val="sl"/>
        </w:rPr>
        <w:t xml:space="preserve">Imetnik transakcijskega računa: </w:t>
      </w:r>
    </w:p>
    <w:p w14:paraId="593B7BCD" w14:textId="77777777" w:rsidR="00771340" w:rsidRPr="00A316AE" w:rsidRDefault="00771340" w:rsidP="00771340">
      <w:pPr>
        <w:rPr>
          <w:sz w:val="24"/>
          <w:szCs w:val="24"/>
          <w:lang w:val="pl-PL"/>
        </w:rPr>
      </w:pPr>
      <w:r>
        <w:rPr>
          <w:sz w:val="24"/>
          <w:szCs w:val="24"/>
          <w:lang w:val="sl"/>
        </w:rPr>
        <w:t xml:space="preserve">Ime banke: </w:t>
      </w:r>
    </w:p>
    <w:p w14:paraId="5A094296" w14:textId="77777777" w:rsidR="00771340" w:rsidRPr="00A316AE" w:rsidRDefault="00771340" w:rsidP="00771340">
      <w:pPr>
        <w:rPr>
          <w:sz w:val="24"/>
          <w:szCs w:val="24"/>
          <w:lang w:val="pl-PL"/>
        </w:rPr>
      </w:pPr>
      <w:r>
        <w:rPr>
          <w:sz w:val="24"/>
          <w:szCs w:val="24"/>
          <w:lang w:val="sl"/>
        </w:rPr>
        <w:t xml:space="preserve">Klirinška koda/BIC/SWIFT: </w:t>
      </w:r>
      <w:r>
        <w:rPr>
          <w:sz w:val="24"/>
          <w:szCs w:val="24"/>
          <w:lang w:val="sl"/>
        </w:rPr>
        <w:tab/>
      </w:r>
      <w:r>
        <w:rPr>
          <w:sz w:val="24"/>
          <w:szCs w:val="24"/>
          <w:lang w:val="sl"/>
        </w:rPr>
        <w:tab/>
      </w:r>
      <w:r>
        <w:rPr>
          <w:sz w:val="24"/>
          <w:szCs w:val="24"/>
          <w:lang w:val="sl"/>
        </w:rPr>
        <w:tab/>
      </w:r>
    </w:p>
    <w:p w14:paraId="304C4989" w14:textId="77777777" w:rsidR="00771340" w:rsidRPr="00A316AE" w:rsidRDefault="00771340" w:rsidP="00771340">
      <w:pPr>
        <w:rPr>
          <w:sz w:val="24"/>
          <w:szCs w:val="24"/>
          <w:lang w:val="pl-PL"/>
        </w:rPr>
      </w:pPr>
      <w:r>
        <w:rPr>
          <w:sz w:val="24"/>
          <w:szCs w:val="24"/>
          <w:lang w:val="sl"/>
        </w:rPr>
        <w:t>Številka računa/IBAN:</w:t>
      </w:r>
    </w:p>
    <w:p w14:paraId="79ADECD3" w14:textId="77777777" w:rsidR="00374255" w:rsidRPr="00A316AE" w:rsidRDefault="00374255" w:rsidP="00374255">
      <w:pPr>
        <w:rPr>
          <w:sz w:val="24"/>
          <w:szCs w:val="24"/>
          <w:lang w:val="pl-PL"/>
        </w:rPr>
      </w:pPr>
      <w:r>
        <w:rPr>
          <w:sz w:val="24"/>
          <w:szCs w:val="24"/>
          <w:lang w:val="sl"/>
        </w:rPr>
        <w:t xml:space="preserve">Državljanstvo: </w:t>
      </w:r>
      <w:r>
        <w:rPr>
          <w:sz w:val="24"/>
          <w:szCs w:val="24"/>
          <w:lang w:val="sl"/>
        </w:rPr>
        <w:tab/>
      </w:r>
    </w:p>
    <w:p w14:paraId="2063559D" w14:textId="77777777" w:rsidR="00B4501D" w:rsidRPr="00A316AE" w:rsidRDefault="00B4501D" w:rsidP="00B4501D">
      <w:pPr>
        <w:rPr>
          <w:sz w:val="24"/>
          <w:szCs w:val="24"/>
          <w:lang w:val="pl-PL"/>
        </w:rPr>
      </w:pPr>
      <w:r>
        <w:rPr>
          <w:sz w:val="24"/>
          <w:szCs w:val="24"/>
          <w:lang w:val="sl"/>
        </w:rPr>
        <w:t xml:space="preserve">Oddelek/enota: </w:t>
      </w:r>
      <w:r>
        <w:rPr>
          <w:sz w:val="24"/>
          <w:szCs w:val="24"/>
          <w:lang w:val="sl"/>
        </w:rPr>
        <w:tab/>
        <w:t xml:space="preserve"> </w:t>
      </w:r>
    </w:p>
    <w:p w14:paraId="1DD81E5C" w14:textId="77777777" w:rsidR="00824DF7" w:rsidRPr="00A316AE" w:rsidRDefault="00824DF7" w:rsidP="00824DF7">
      <w:pPr>
        <w:rPr>
          <w:sz w:val="24"/>
          <w:szCs w:val="24"/>
          <w:lang w:val="pl-PL"/>
        </w:rPr>
      </w:pPr>
      <w:r>
        <w:rPr>
          <w:sz w:val="24"/>
          <w:szCs w:val="24"/>
          <w:lang w:val="sl"/>
        </w:rPr>
        <w:t>Telefon:</w:t>
      </w:r>
      <w:r>
        <w:rPr>
          <w:sz w:val="24"/>
          <w:szCs w:val="24"/>
          <w:lang w:val="sl"/>
        </w:rPr>
        <w:tab/>
      </w:r>
      <w:r>
        <w:rPr>
          <w:sz w:val="24"/>
          <w:szCs w:val="24"/>
          <w:lang w:val="sl"/>
        </w:rPr>
        <w:tab/>
      </w:r>
      <w:r>
        <w:rPr>
          <w:sz w:val="24"/>
          <w:szCs w:val="24"/>
          <w:lang w:val="sl"/>
        </w:rPr>
        <w:tab/>
      </w:r>
      <w:r>
        <w:rPr>
          <w:sz w:val="24"/>
          <w:szCs w:val="24"/>
          <w:lang w:val="sl"/>
        </w:rPr>
        <w:tab/>
      </w:r>
      <w:r>
        <w:rPr>
          <w:sz w:val="24"/>
          <w:szCs w:val="24"/>
          <w:lang w:val="sl"/>
        </w:rPr>
        <w:tab/>
      </w:r>
    </w:p>
    <w:p w14:paraId="07117D5A" w14:textId="5F0450A0" w:rsidR="00A63996" w:rsidRPr="00A316AE" w:rsidRDefault="00A63996" w:rsidP="00A63996">
      <w:pPr>
        <w:rPr>
          <w:sz w:val="24"/>
          <w:szCs w:val="24"/>
          <w:lang w:val="pl-PL"/>
        </w:rPr>
      </w:pPr>
    </w:p>
    <w:p w14:paraId="45029593" w14:textId="77777777" w:rsidR="00E859DE" w:rsidRPr="00A316AE" w:rsidRDefault="00374255" w:rsidP="00771340">
      <w:pPr>
        <w:rPr>
          <w:sz w:val="24"/>
          <w:szCs w:val="24"/>
          <w:lang w:val="pl-PL"/>
        </w:rPr>
      </w:pPr>
      <w:r>
        <w:rPr>
          <w:sz w:val="24"/>
          <w:szCs w:val="24"/>
          <w:lang w:val="sl"/>
        </w:rPr>
        <w:t xml:space="preserve">v nadaljevanju »udeleženec« na drugi strani, </w:t>
      </w:r>
    </w:p>
    <w:p w14:paraId="0F3104DE" w14:textId="77777777" w:rsidR="00E859DE" w:rsidRPr="00A316AE" w:rsidRDefault="00E859DE" w:rsidP="00374255">
      <w:pPr>
        <w:jc w:val="both"/>
        <w:rPr>
          <w:sz w:val="24"/>
          <w:szCs w:val="24"/>
          <w:lang w:val="pl-PL"/>
        </w:rPr>
      </w:pPr>
    </w:p>
    <w:p w14:paraId="669471AB" w14:textId="77777777" w:rsidR="00F96310" w:rsidRPr="00A316AE" w:rsidRDefault="00E859DE" w:rsidP="00374255">
      <w:pPr>
        <w:jc w:val="both"/>
        <w:rPr>
          <w:sz w:val="24"/>
          <w:szCs w:val="24"/>
          <w:lang w:val="pl-PL"/>
        </w:rPr>
      </w:pPr>
      <w:r>
        <w:rPr>
          <w:sz w:val="24"/>
          <w:szCs w:val="24"/>
          <w:lang w:val="sl"/>
        </w:rPr>
        <w:t>se strinjata s spodaj navedenimi posebnimi pogoji in prilogami,</w:t>
      </w:r>
      <w:r>
        <w:rPr>
          <w:lang w:val="sl"/>
        </w:rPr>
        <w:t xml:space="preserve"> </w:t>
      </w:r>
      <w:r>
        <w:rPr>
          <w:sz w:val="24"/>
          <w:szCs w:val="24"/>
          <w:lang w:val="sl"/>
        </w:rPr>
        <w:t>ki so sestavni del tega sporazuma (v nadaljevanju: »sporazum o nepovratnih sredstvih«):</w:t>
      </w:r>
    </w:p>
    <w:p w14:paraId="67D98FBA" w14:textId="77777777" w:rsidR="00771340" w:rsidRPr="00A316AE" w:rsidRDefault="00771340" w:rsidP="00CC4551">
      <w:pPr>
        <w:tabs>
          <w:tab w:val="left" w:pos="1985"/>
        </w:tabs>
        <w:rPr>
          <w:sz w:val="24"/>
          <w:szCs w:val="24"/>
          <w:lang w:val="pl-PL"/>
        </w:rPr>
      </w:pPr>
    </w:p>
    <w:p w14:paraId="206BADE9" w14:textId="7191C693" w:rsidR="00EE7E83" w:rsidRPr="00A316AE" w:rsidRDefault="00EE7E83" w:rsidP="00771340">
      <w:pPr>
        <w:tabs>
          <w:tab w:val="left" w:pos="1985"/>
        </w:tabs>
        <w:rPr>
          <w:b/>
          <w:sz w:val="24"/>
          <w:szCs w:val="24"/>
          <w:lang w:val="it-IT"/>
        </w:rPr>
      </w:pPr>
      <w:r>
        <w:rPr>
          <w:sz w:val="24"/>
          <w:szCs w:val="24"/>
          <w:lang w:val="sl"/>
        </w:rPr>
        <w:t xml:space="preserve">Priloga I: </w:t>
      </w:r>
      <w:r w:rsidR="00EF5468" w:rsidRPr="00EF5468">
        <w:rPr>
          <w:sz w:val="24"/>
          <w:szCs w:val="24"/>
          <w:lang w:val="sl"/>
        </w:rPr>
        <w:t>Program mobilnosti osebja</w:t>
      </w:r>
    </w:p>
    <w:p w14:paraId="5DFB873A" w14:textId="77777777" w:rsidR="00EE7E83" w:rsidRPr="00A316AE" w:rsidRDefault="00EE7E83" w:rsidP="00771340">
      <w:pPr>
        <w:tabs>
          <w:tab w:val="left" w:pos="1701"/>
          <w:tab w:val="left" w:pos="1985"/>
        </w:tabs>
        <w:rPr>
          <w:sz w:val="24"/>
          <w:szCs w:val="24"/>
          <w:lang w:val="it-IT"/>
        </w:rPr>
      </w:pPr>
      <w:r>
        <w:rPr>
          <w:sz w:val="24"/>
          <w:szCs w:val="24"/>
          <w:lang w:val="sl"/>
        </w:rPr>
        <w:t>Priloga II: Splošni pogoji</w:t>
      </w:r>
    </w:p>
    <w:p w14:paraId="157FB622" w14:textId="77777777" w:rsidR="00F96310" w:rsidRPr="00A316AE" w:rsidRDefault="00F96310">
      <w:pPr>
        <w:rPr>
          <w:sz w:val="24"/>
          <w:szCs w:val="24"/>
          <w:lang w:val="it-IT"/>
        </w:rPr>
      </w:pPr>
    </w:p>
    <w:p w14:paraId="5F7AE5B4" w14:textId="77777777" w:rsidR="00640172" w:rsidRPr="00A316AE" w:rsidRDefault="00640172" w:rsidP="00065470">
      <w:pPr>
        <w:jc w:val="both"/>
        <w:rPr>
          <w:sz w:val="24"/>
          <w:lang w:val="it-IT"/>
        </w:rPr>
      </w:pPr>
      <w:r>
        <w:rPr>
          <w:sz w:val="24"/>
          <w:lang w:val="sl"/>
        </w:rPr>
        <w:t xml:space="preserve">Določila, opredeljena v posebnih pogojih, imajo prednost pred določili, opredeljenimi v prilogah. </w:t>
      </w:r>
    </w:p>
    <w:p w14:paraId="08CB22CE" w14:textId="77777777" w:rsidR="00640172" w:rsidRPr="00A316AE" w:rsidRDefault="00640172" w:rsidP="00065470">
      <w:pPr>
        <w:jc w:val="both"/>
        <w:rPr>
          <w:u w:val="single"/>
          <w:lang w:val="it-IT"/>
        </w:rPr>
      </w:pPr>
    </w:p>
    <w:p w14:paraId="7402E856" w14:textId="77777777" w:rsidR="00316A78" w:rsidRPr="00A316AE" w:rsidRDefault="006B7745" w:rsidP="00316A78">
      <w:pPr>
        <w:jc w:val="both"/>
        <w:rPr>
          <w:sz w:val="24"/>
          <w:lang w:val="it-IT"/>
        </w:rPr>
      </w:pPr>
      <w:r>
        <w:rPr>
          <w:sz w:val="24"/>
          <w:highlight w:val="yellow"/>
          <w:lang w:val="sl"/>
        </w:rPr>
        <w:t>[Ni treba posredovati dokumentov z lastnoročnimi podpisi za Prilogo I k temu dokumentu: optično prebrane kopije podpisov in elektronski podpisi (tudi prek mreže Erasmus+ brez papirja) so sprejemljivi, odvisno od nacionalne zakonodaje.]</w:t>
      </w:r>
    </w:p>
    <w:p w14:paraId="2E983197" w14:textId="77777777" w:rsidR="00316A78" w:rsidRPr="00A316AE" w:rsidRDefault="00316A78" w:rsidP="00065470">
      <w:pPr>
        <w:jc w:val="both"/>
        <w:rPr>
          <w:u w:val="single"/>
          <w:lang w:val="it-IT"/>
        </w:rPr>
      </w:pPr>
    </w:p>
    <w:p w14:paraId="3A009E4A" w14:textId="7F1B2681" w:rsidR="00CF22BE" w:rsidRPr="00A316AE" w:rsidRDefault="00175A77" w:rsidP="00765E53">
      <w:pPr>
        <w:jc w:val="center"/>
        <w:rPr>
          <w:lang w:val="it-IT"/>
        </w:rPr>
      </w:pPr>
      <w:r>
        <w:rPr>
          <w:lang w:val="sl"/>
        </w:rPr>
        <w:br w:type="page"/>
      </w:r>
      <w:r w:rsidR="00CF22BE">
        <w:rPr>
          <w:lang w:val="sl"/>
        </w:rPr>
        <w:lastRenderedPageBreak/>
        <w:t>POSEBNI POGOJI</w:t>
      </w:r>
    </w:p>
    <w:p w14:paraId="44C53F58" w14:textId="77777777" w:rsidR="007F2EBC" w:rsidRPr="00A316AE" w:rsidRDefault="007F2EBC">
      <w:pPr>
        <w:pStyle w:val="Text1"/>
        <w:pBdr>
          <w:bottom w:val="single" w:sz="6" w:space="1" w:color="auto"/>
        </w:pBdr>
        <w:spacing w:after="0"/>
        <w:ind w:left="0"/>
        <w:jc w:val="left"/>
        <w:rPr>
          <w:sz w:val="20"/>
          <w:lang w:val="it-IT"/>
        </w:rPr>
      </w:pPr>
    </w:p>
    <w:p w14:paraId="5E1BF13A" w14:textId="77777777" w:rsidR="00F96310" w:rsidRPr="00A316AE" w:rsidRDefault="00F96310">
      <w:pPr>
        <w:pStyle w:val="Text1"/>
        <w:pBdr>
          <w:bottom w:val="single" w:sz="6" w:space="1" w:color="auto"/>
        </w:pBdr>
        <w:spacing w:after="0"/>
        <w:ind w:left="0"/>
        <w:jc w:val="left"/>
        <w:rPr>
          <w:sz w:val="20"/>
          <w:lang w:val="it-IT"/>
        </w:rPr>
      </w:pPr>
      <w:r>
        <w:rPr>
          <w:sz w:val="20"/>
          <w:lang w:val="sl"/>
        </w:rPr>
        <w:t>1. ČLEN – PREDMET SPORAZUMA</w:t>
      </w:r>
    </w:p>
    <w:p w14:paraId="71022B3D" w14:textId="064CCF2A" w:rsidR="00E07160" w:rsidRPr="00A316AE" w:rsidRDefault="00F96310">
      <w:pPr>
        <w:ind w:left="567" w:hanging="567"/>
        <w:jc w:val="both"/>
        <w:rPr>
          <w:lang w:val="it-IT"/>
        </w:rPr>
      </w:pPr>
      <w:r>
        <w:rPr>
          <w:lang w:val="sl"/>
        </w:rPr>
        <w:t>1.1</w:t>
      </w:r>
      <w:r>
        <w:rPr>
          <w:lang w:val="sl"/>
        </w:rPr>
        <w:tab/>
      </w:r>
      <w:r w:rsidR="00DB2436">
        <w:rPr>
          <w:lang w:val="sl"/>
        </w:rPr>
        <w:t>Institucija</w:t>
      </w:r>
      <w:r>
        <w:rPr>
          <w:lang w:val="sl"/>
        </w:rPr>
        <w:t xml:space="preserve"> udeležencu zagotovi podporo za izvajanje dejavnosti mobilnosti v okviru programa Erasmus+. </w:t>
      </w:r>
    </w:p>
    <w:p w14:paraId="7B41B5F2" w14:textId="77777777" w:rsidR="00AF4023" w:rsidRPr="00A316AE" w:rsidRDefault="00F96310" w:rsidP="00527128">
      <w:pPr>
        <w:ind w:left="567" w:hanging="567"/>
        <w:jc w:val="both"/>
        <w:rPr>
          <w:lang w:val="it-IT"/>
        </w:rPr>
      </w:pPr>
      <w:r>
        <w:rPr>
          <w:lang w:val="sl"/>
        </w:rPr>
        <w:t>1.2</w:t>
      </w:r>
      <w:r>
        <w:rPr>
          <w:lang w:val="sl"/>
        </w:rPr>
        <w:tab/>
        <w:t>Udeleženec sprejme podporo ali storitve, kot je določeno v 3. členu, in se zavezuje, da bo izvajal dejavnost mobilnosti, kot je opisano v Prilogi I.</w:t>
      </w:r>
    </w:p>
    <w:p w14:paraId="22EE0F9C" w14:textId="77777777" w:rsidR="00C86958" w:rsidRPr="00A316AE" w:rsidRDefault="00AF4023" w:rsidP="00281C2C">
      <w:pPr>
        <w:ind w:left="567" w:hanging="567"/>
        <w:jc w:val="both"/>
        <w:rPr>
          <w:lang w:val="it-IT"/>
        </w:rPr>
      </w:pPr>
      <w:r>
        <w:rPr>
          <w:lang w:val="sl"/>
        </w:rPr>
        <w:t>1.3</w:t>
      </w:r>
      <w:r>
        <w:rPr>
          <w:lang w:val="sl"/>
        </w:rPr>
        <w:tab/>
        <w:t>O spremembah sporazuma o nepovratnih sredstvih se morata obe pogodbenici dogovoriti in se strinjati s formalnim uradnim obvestilom v obliki dopisa ali elektronskega sporočila.</w:t>
      </w:r>
    </w:p>
    <w:p w14:paraId="21D98F8B" w14:textId="77777777" w:rsidR="00AB3943" w:rsidRPr="00A316AE" w:rsidRDefault="00AB3943">
      <w:pPr>
        <w:ind w:left="567" w:hanging="567"/>
        <w:jc w:val="both"/>
        <w:rPr>
          <w:lang w:val="it-IT"/>
        </w:rPr>
      </w:pPr>
    </w:p>
    <w:p w14:paraId="32647FFE" w14:textId="77777777" w:rsidR="00F96310" w:rsidRPr="00A316AE" w:rsidRDefault="00F96310">
      <w:pPr>
        <w:pBdr>
          <w:bottom w:val="single" w:sz="6" w:space="1" w:color="auto"/>
        </w:pBdr>
        <w:ind w:left="567" w:hanging="567"/>
        <w:rPr>
          <w:lang w:val="it-IT"/>
        </w:rPr>
      </w:pPr>
      <w:r>
        <w:rPr>
          <w:lang w:val="sl"/>
        </w:rPr>
        <w:t>2. ČLEN – ZAČETEK VELJAVNOSTI IN TRAJANJE MOBILNOSTI</w:t>
      </w:r>
    </w:p>
    <w:p w14:paraId="548F0B77" w14:textId="77777777" w:rsidR="00F96310" w:rsidRPr="00A316AE" w:rsidRDefault="00F96310">
      <w:pPr>
        <w:ind w:left="567" w:hanging="567"/>
        <w:jc w:val="both"/>
        <w:rPr>
          <w:lang w:val="pl-PL"/>
        </w:rPr>
      </w:pPr>
      <w:r>
        <w:rPr>
          <w:lang w:val="sl"/>
        </w:rPr>
        <w:t>2.1</w:t>
      </w:r>
      <w:r>
        <w:rPr>
          <w:lang w:val="sl"/>
        </w:rPr>
        <w:tab/>
        <w:t>Sporazum začne veljati na dan podpisa zadnje od obeh pogodbenih strank.</w:t>
      </w:r>
    </w:p>
    <w:p w14:paraId="0EB7A60E" w14:textId="00C8CB13" w:rsidR="00771340" w:rsidRPr="00A316AE" w:rsidRDefault="00F96310" w:rsidP="00771340">
      <w:pPr>
        <w:ind w:left="567" w:hanging="567"/>
        <w:jc w:val="both"/>
        <w:rPr>
          <w:i/>
          <w:lang w:val="sl"/>
        </w:rPr>
      </w:pPr>
      <w:r>
        <w:rPr>
          <w:lang w:val="sl"/>
        </w:rPr>
        <w:t>2.2</w:t>
      </w:r>
      <w:r>
        <w:rPr>
          <w:lang w:val="sl"/>
        </w:rPr>
        <w:tab/>
        <w:t>Obdobje fizične mobilnosti se začne najprej [</w:t>
      </w:r>
      <w:r>
        <w:rPr>
          <w:highlight w:val="cyan"/>
          <w:lang w:val="sl"/>
        </w:rPr>
        <w:t>datum</w:t>
      </w:r>
      <w:r>
        <w:rPr>
          <w:lang w:val="sl"/>
        </w:rPr>
        <w:t>] in konča najpozneje [</w:t>
      </w:r>
      <w:r>
        <w:rPr>
          <w:highlight w:val="cyan"/>
          <w:lang w:val="sl"/>
        </w:rPr>
        <w:t>datum</w:t>
      </w:r>
      <w:r>
        <w:rPr>
          <w:lang w:val="sl"/>
        </w:rPr>
        <w:t xml:space="preserve">]. Datum začetka obdobja mobilnosti je prvi dan, ko mora biti udeleženec fizično prisoten v </w:t>
      </w:r>
      <w:r w:rsidR="00DB2436">
        <w:rPr>
          <w:lang w:val="sl"/>
        </w:rPr>
        <w:t>instituciji gostiteljici</w:t>
      </w:r>
      <w:r>
        <w:rPr>
          <w:lang w:val="sl"/>
        </w:rPr>
        <w:t xml:space="preserve">, končni datum pa zadnji dan, ko mora biti udeleženec fizično prisoten v </w:t>
      </w:r>
      <w:r w:rsidR="00DB2436">
        <w:rPr>
          <w:lang w:val="sl"/>
        </w:rPr>
        <w:t>instituciji gostiteljici</w:t>
      </w:r>
      <w:r>
        <w:rPr>
          <w:lang w:val="sl"/>
        </w:rPr>
        <w:t xml:space="preserve">. Če je primerno, se trajanju obdobja mobilnosti doda </w:t>
      </w:r>
      <w:r>
        <w:rPr>
          <w:highlight w:val="cyan"/>
          <w:lang w:val="sl"/>
        </w:rPr>
        <w:t>[X]</w:t>
      </w:r>
      <w:r>
        <w:rPr>
          <w:lang w:val="sl"/>
        </w:rPr>
        <w:t xml:space="preserve"> potovalnih dni, ki se upoštevajo pri izračunu višine </w:t>
      </w:r>
      <w:r w:rsidR="00022539">
        <w:rPr>
          <w:lang w:val="sl"/>
        </w:rPr>
        <w:t>indivi</w:t>
      </w:r>
      <w:r w:rsidR="00DB2436">
        <w:rPr>
          <w:lang w:val="sl"/>
        </w:rPr>
        <w:t xml:space="preserve">dualne podpore. </w:t>
      </w:r>
      <w:r>
        <w:rPr>
          <w:lang w:val="sl"/>
        </w:rPr>
        <w:t xml:space="preserve"> </w:t>
      </w:r>
    </w:p>
    <w:p w14:paraId="366A280D" w14:textId="07EB5B80" w:rsidR="00F42EEF" w:rsidRPr="00A316AE" w:rsidRDefault="001C7D24" w:rsidP="00F42EEF">
      <w:pPr>
        <w:ind w:left="567" w:hanging="567"/>
        <w:jc w:val="both"/>
        <w:rPr>
          <w:highlight w:val="yellow"/>
          <w:lang w:val="sl"/>
        </w:rPr>
      </w:pPr>
      <w:r>
        <w:rPr>
          <w:lang w:val="sl"/>
        </w:rPr>
        <w:t xml:space="preserve">2.3 </w:t>
      </w:r>
      <w:r>
        <w:rPr>
          <w:lang w:val="sl"/>
        </w:rPr>
        <w:tab/>
        <w:t>Skupno trajanje obdobja fizične mobilnosti ne sme presegati [</w:t>
      </w:r>
      <w:r>
        <w:rPr>
          <w:highlight w:val="cyan"/>
          <w:lang w:val="sl"/>
        </w:rPr>
        <w:t>X dni</w:t>
      </w:r>
      <w:r>
        <w:rPr>
          <w:lang w:val="sl"/>
        </w:rPr>
        <w:t xml:space="preserve">] </w:t>
      </w:r>
      <w:r>
        <w:rPr>
          <w:szCs w:val="24"/>
          <w:highlight w:val="yellow"/>
          <w:lang w:val="sl"/>
        </w:rPr>
        <w:t>[izpolni</w:t>
      </w:r>
      <w:r w:rsidRPr="00DB2436">
        <w:rPr>
          <w:szCs w:val="24"/>
          <w:highlight w:val="yellow"/>
          <w:lang w:val="sl"/>
        </w:rPr>
        <w:t xml:space="preserve"> </w:t>
      </w:r>
      <w:r w:rsidR="00DB2436">
        <w:rPr>
          <w:highlight w:val="yellow"/>
          <w:lang w:val="sl"/>
        </w:rPr>
        <w:t>i</w:t>
      </w:r>
      <w:r w:rsidR="00DB2436" w:rsidRPr="00DB2436">
        <w:rPr>
          <w:highlight w:val="yellow"/>
          <w:lang w:val="sl"/>
        </w:rPr>
        <w:t>nstitucija</w:t>
      </w:r>
      <w:r w:rsidRPr="00DB2436">
        <w:rPr>
          <w:highlight w:val="yellow"/>
          <w:lang w:val="sl"/>
        </w:rPr>
        <w:t xml:space="preserve"> </w:t>
      </w:r>
      <w:r>
        <w:rPr>
          <w:highlight w:val="yellow"/>
          <w:lang w:val="sl"/>
        </w:rPr>
        <w:t>skladno</w:t>
      </w:r>
      <w:r>
        <w:rPr>
          <w:i/>
          <w:iCs/>
          <w:highlight w:val="yellow"/>
          <w:lang w:val="sl"/>
        </w:rPr>
        <w:t xml:space="preserve"> </w:t>
      </w:r>
      <w:r>
        <w:rPr>
          <w:highlight w:val="yellow"/>
          <w:lang w:val="sl"/>
        </w:rPr>
        <w:t>s pravili vodnika za prijavitelje za program Erasmus+</w:t>
      </w:r>
      <w:r>
        <w:rPr>
          <w:lang w:val="sl"/>
        </w:rPr>
        <w:t xml:space="preserve">]. </w:t>
      </w:r>
    </w:p>
    <w:p w14:paraId="218F40B5" w14:textId="77777777" w:rsidR="00C560D5" w:rsidRPr="00A316AE" w:rsidRDefault="00F42EEF" w:rsidP="007D6067">
      <w:pPr>
        <w:ind w:left="567"/>
        <w:jc w:val="both"/>
        <w:rPr>
          <w:lang w:val="sl"/>
        </w:rPr>
      </w:pPr>
      <w:r>
        <w:rPr>
          <w:lang w:val="sl"/>
        </w:rPr>
        <w:t>[</w:t>
      </w:r>
      <w:r>
        <w:rPr>
          <w:highlight w:val="yellow"/>
          <w:lang w:val="sl"/>
        </w:rPr>
        <w:t>Za mobilnost poučevanja</w:t>
      </w:r>
      <w:r>
        <w:rPr>
          <w:lang w:val="sl"/>
        </w:rPr>
        <w:t xml:space="preserve"> </w:t>
      </w:r>
      <w:r>
        <w:rPr>
          <w:highlight w:val="cyan"/>
          <w:lang w:val="sl"/>
        </w:rPr>
        <w:t>[upoštevati je treba minimalno število ur poučevanja skladno s pravili vodnika za prijavitelje za program Erasmus+. Udeleženec mora poučevati […] ur ob [...] dneh]].</w:t>
      </w:r>
    </w:p>
    <w:p w14:paraId="0FB22C42" w14:textId="66586144" w:rsidR="007F7F20" w:rsidRPr="00A316AE" w:rsidRDefault="00C560D5" w:rsidP="00CE6FCA">
      <w:pPr>
        <w:tabs>
          <w:tab w:val="left" w:pos="567"/>
        </w:tabs>
        <w:ind w:left="567" w:hanging="567"/>
        <w:jc w:val="both"/>
        <w:rPr>
          <w:lang w:val="sl"/>
        </w:rPr>
      </w:pPr>
      <w:r>
        <w:rPr>
          <w:lang w:val="sl"/>
        </w:rPr>
        <w:t xml:space="preserve">2.4 </w:t>
      </w:r>
      <w:r>
        <w:rPr>
          <w:lang w:val="sl"/>
        </w:rPr>
        <w:tab/>
        <w:t xml:space="preserve">Udeleženec lahko vloži prošnjo za podaljšanje obdobja mobilnosti v okviru omejitev, določenih v členu 2.3. Če se </w:t>
      </w:r>
      <w:r w:rsidR="00DB2436">
        <w:rPr>
          <w:lang w:val="sl"/>
        </w:rPr>
        <w:t>i</w:t>
      </w:r>
      <w:r w:rsidR="00DB2436" w:rsidRPr="00DB2436">
        <w:rPr>
          <w:lang w:val="sl"/>
        </w:rPr>
        <w:t>nstitucija</w:t>
      </w:r>
      <w:r>
        <w:rPr>
          <w:lang w:val="sl"/>
        </w:rPr>
        <w:t xml:space="preserve"> strinja s podaljšanjem trajanja obdobja mobilnosti, se sporazum ustrezno spremeni.</w:t>
      </w:r>
    </w:p>
    <w:p w14:paraId="4158A4E9" w14:textId="77777777" w:rsidR="00FA56BC" w:rsidRPr="00A316AE" w:rsidRDefault="00FA56BC">
      <w:pPr>
        <w:pStyle w:val="Text1"/>
        <w:spacing w:after="0"/>
        <w:ind w:left="0"/>
        <w:rPr>
          <w:sz w:val="20"/>
          <w:u w:val="single"/>
          <w:lang w:val="sl"/>
        </w:rPr>
      </w:pPr>
    </w:p>
    <w:p w14:paraId="00BB5CAF" w14:textId="77777777" w:rsidR="00F96310" w:rsidRPr="00A316AE" w:rsidRDefault="00F96310">
      <w:pPr>
        <w:pStyle w:val="Text1"/>
        <w:pBdr>
          <w:bottom w:val="single" w:sz="6" w:space="1" w:color="auto"/>
        </w:pBdr>
        <w:spacing w:after="0"/>
        <w:ind w:left="0"/>
        <w:jc w:val="left"/>
        <w:rPr>
          <w:sz w:val="20"/>
          <w:lang w:val="sl"/>
        </w:rPr>
      </w:pPr>
      <w:r>
        <w:rPr>
          <w:sz w:val="20"/>
          <w:lang w:val="sl"/>
        </w:rPr>
        <w:t xml:space="preserve">3. ČLEN </w:t>
      </w:r>
      <w:r>
        <w:rPr>
          <w:lang w:val="sl"/>
        </w:rPr>
        <w:t>–</w:t>
      </w:r>
      <w:r>
        <w:rPr>
          <w:sz w:val="20"/>
          <w:lang w:val="sl"/>
        </w:rPr>
        <w:t xml:space="preserve"> FINANČNA PODPORA</w:t>
      </w:r>
    </w:p>
    <w:p w14:paraId="2EDF577A" w14:textId="77777777" w:rsidR="00362DF8" w:rsidRPr="00A316AE" w:rsidRDefault="00C776D9">
      <w:pPr>
        <w:ind w:left="567" w:hanging="567"/>
        <w:jc w:val="both"/>
        <w:rPr>
          <w:lang w:val="sl"/>
        </w:rPr>
      </w:pPr>
      <w:r>
        <w:rPr>
          <w:lang w:val="sl"/>
        </w:rPr>
        <w:t>3.1</w:t>
      </w:r>
      <w:r>
        <w:rPr>
          <w:lang w:val="sl"/>
        </w:rPr>
        <w:tab/>
        <w:t>Finančna podpora se izračuna skladno s pravili financiranja iz vodnika za prijavitelje za program Erasmus+.</w:t>
      </w:r>
    </w:p>
    <w:p w14:paraId="492BBC1C" w14:textId="77777777" w:rsidR="00771340" w:rsidRPr="00A316AE" w:rsidRDefault="00742EF8" w:rsidP="00771340">
      <w:pPr>
        <w:ind w:left="567" w:hanging="567"/>
        <w:jc w:val="both"/>
        <w:rPr>
          <w:lang w:val="sl"/>
        </w:rPr>
      </w:pPr>
      <w:r>
        <w:rPr>
          <w:lang w:val="sl"/>
        </w:rPr>
        <w:t>3.2</w:t>
      </w:r>
      <w:r>
        <w:rPr>
          <w:lang w:val="sl"/>
        </w:rPr>
        <w:tab/>
        <w:t>Udeleženec prejme finančno podporo iz evropskih sredstev, namenjenih za Erasmus+, in sicer za [</w:t>
      </w:r>
      <w:r>
        <w:rPr>
          <w:highlight w:val="cyan"/>
          <w:lang w:val="sl"/>
        </w:rPr>
        <w:t>X dni</w:t>
      </w:r>
      <w:r>
        <w:rPr>
          <w:lang w:val="sl"/>
        </w:rPr>
        <w:t>] za fizično mobilnost [</w:t>
      </w:r>
      <w:r>
        <w:rPr>
          <w:highlight w:val="yellow"/>
          <w:lang w:val="sl"/>
        </w:rPr>
        <w:t>število dni je enako trajanju obdobja fizične mobilnosti plus dnevi za pot, če je to primerno. Če udeleženec ne prejme finančne podpore za del obdobja ali celotno obdobje mobilnosti, je treba to število dni ustrezno prilagoditi]</w:t>
      </w:r>
      <w:r>
        <w:rPr>
          <w:lang w:val="sl"/>
        </w:rPr>
        <w:t>.</w:t>
      </w:r>
    </w:p>
    <w:p w14:paraId="2DDC6CE1" w14:textId="77777777" w:rsidR="00A93DB9" w:rsidRPr="00A316AE" w:rsidRDefault="00F00E2F">
      <w:pPr>
        <w:jc w:val="both"/>
        <w:rPr>
          <w:lang w:val="sl"/>
        </w:rPr>
      </w:pPr>
      <w:r>
        <w:rPr>
          <w:lang w:val="sl"/>
        </w:rPr>
        <w:t>3.3</w:t>
      </w:r>
      <w:r>
        <w:rPr>
          <w:lang w:val="sl"/>
        </w:rPr>
        <w:tab/>
        <w:t xml:space="preserve">Finančna podpora za obdobje mobilnosti znaša skupaj </w:t>
      </w:r>
      <w:r>
        <w:rPr>
          <w:highlight w:val="cyan"/>
          <w:lang w:val="sl"/>
        </w:rPr>
        <w:t>[…]</w:t>
      </w:r>
      <w:r>
        <w:rPr>
          <w:lang w:val="sl"/>
        </w:rPr>
        <w:t xml:space="preserve"> EUR.</w:t>
      </w:r>
    </w:p>
    <w:p w14:paraId="7C49C8B4" w14:textId="1C4D3974" w:rsidR="00EC4E35" w:rsidRPr="00A316AE" w:rsidRDefault="00771340">
      <w:pPr>
        <w:jc w:val="both"/>
        <w:rPr>
          <w:lang w:val="sl"/>
        </w:rPr>
      </w:pPr>
      <w:r>
        <w:rPr>
          <w:highlight w:val="yellow"/>
          <w:lang w:val="sl"/>
        </w:rPr>
        <w:t>3.4</w:t>
      </w:r>
      <w:r>
        <w:rPr>
          <w:highlight w:val="yellow"/>
          <w:lang w:val="sl"/>
        </w:rPr>
        <w:tab/>
      </w:r>
      <w:r w:rsidRPr="004F1B22">
        <w:rPr>
          <w:highlight w:val="yellow"/>
          <w:lang w:val="sl"/>
        </w:rPr>
        <w:t>[</w:t>
      </w:r>
      <w:r w:rsidR="004F1B22" w:rsidRPr="004F1B22">
        <w:rPr>
          <w:highlight w:val="yellow"/>
          <w:lang w:val="sl"/>
        </w:rPr>
        <w:t>institucija</w:t>
      </w:r>
      <w:r w:rsidRPr="004F1B22">
        <w:rPr>
          <w:highlight w:val="yellow"/>
          <w:lang w:val="sl"/>
        </w:rPr>
        <w:t xml:space="preserve"> </w:t>
      </w:r>
      <w:r>
        <w:rPr>
          <w:highlight w:val="yellow"/>
          <w:lang w:val="sl"/>
        </w:rPr>
        <w:t>izbere 1. možnost, 2. možnost ali 3. možnost]</w:t>
      </w:r>
    </w:p>
    <w:p w14:paraId="35A5A0D8" w14:textId="62079263" w:rsidR="00316A78" w:rsidRPr="00A316AE" w:rsidRDefault="00316A78">
      <w:pPr>
        <w:ind w:left="567"/>
        <w:jc w:val="both"/>
        <w:rPr>
          <w:highlight w:val="yellow"/>
          <w:lang w:val="pl-PL"/>
        </w:rPr>
      </w:pPr>
      <w:r>
        <w:rPr>
          <w:lang w:val="sl"/>
        </w:rPr>
        <w:t>[</w:t>
      </w:r>
      <w:r>
        <w:rPr>
          <w:highlight w:val="yellow"/>
          <w:lang w:val="sl"/>
        </w:rPr>
        <w:t>1. možnost:</w:t>
      </w:r>
      <w:r>
        <w:rPr>
          <w:lang w:val="sl"/>
        </w:rPr>
        <w:t xml:space="preserve"> </w:t>
      </w:r>
      <w:r w:rsidR="005E723F" w:rsidRPr="005E723F">
        <w:rPr>
          <w:lang w:val="sl"/>
        </w:rPr>
        <w:t>Institucija</w:t>
      </w:r>
      <w:r>
        <w:rPr>
          <w:lang w:val="sl"/>
        </w:rPr>
        <w:t xml:space="preserve"> udeležencu zagotovi </w:t>
      </w:r>
      <w:r>
        <w:rPr>
          <w:highlight w:val="cyan"/>
          <w:lang w:val="sl"/>
        </w:rPr>
        <w:t xml:space="preserve">[…] EUR, </w:t>
      </w:r>
      <w:r>
        <w:rPr>
          <w:lang w:val="sl"/>
        </w:rPr>
        <w:t xml:space="preserve">kar predstavlja </w:t>
      </w:r>
      <w:r w:rsidR="000F6A2D">
        <w:rPr>
          <w:lang w:val="sl"/>
        </w:rPr>
        <w:t>individualno</w:t>
      </w:r>
      <w:r>
        <w:rPr>
          <w:lang w:val="sl"/>
        </w:rPr>
        <w:t xml:space="preserve"> podporo, in </w:t>
      </w:r>
      <w:r>
        <w:rPr>
          <w:highlight w:val="cyan"/>
          <w:lang w:val="sl"/>
        </w:rPr>
        <w:t xml:space="preserve">[…] </w:t>
      </w:r>
      <w:r>
        <w:rPr>
          <w:lang w:val="sl"/>
        </w:rPr>
        <w:t xml:space="preserve">EUR, kar je namenjeno stroškom za pot. Znesek </w:t>
      </w:r>
      <w:r w:rsidR="00F23856">
        <w:rPr>
          <w:lang w:val="sl"/>
        </w:rPr>
        <w:t>individualne</w:t>
      </w:r>
      <w:r>
        <w:rPr>
          <w:lang w:val="sl"/>
        </w:rPr>
        <w:t xml:space="preserve"> podpore znaša </w:t>
      </w:r>
      <w:r>
        <w:rPr>
          <w:highlight w:val="cyan"/>
          <w:lang w:val="sl"/>
        </w:rPr>
        <w:t xml:space="preserve">[…] EUR </w:t>
      </w:r>
      <w:r>
        <w:rPr>
          <w:lang w:val="sl"/>
        </w:rPr>
        <w:t xml:space="preserve">na dan do 14. dne fizične aktivnosti in </w:t>
      </w:r>
      <w:r>
        <w:rPr>
          <w:highlight w:val="cyan"/>
          <w:lang w:val="sl"/>
        </w:rPr>
        <w:t xml:space="preserve">[…] EUR </w:t>
      </w:r>
      <w:r>
        <w:rPr>
          <w:lang w:val="sl"/>
        </w:rPr>
        <w:t>na dan od 15. dne dalje. [</w:t>
      </w:r>
      <w:r>
        <w:rPr>
          <w:highlight w:val="yellow"/>
          <w:lang w:val="sl"/>
        </w:rPr>
        <w:t xml:space="preserve">Končni znesek za obdobje mobilnosti se določi tako, da se število dni mobilnosti iz člena </w:t>
      </w:r>
      <w:r w:rsidR="001575DD">
        <w:rPr>
          <w:highlight w:val="yellow"/>
          <w:lang w:val="sl"/>
        </w:rPr>
        <w:t>3</w:t>
      </w:r>
      <w:r>
        <w:rPr>
          <w:highlight w:val="yellow"/>
          <w:lang w:val="sl"/>
        </w:rPr>
        <w:t xml:space="preserve">.2 pomnoži </w:t>
      </w:r>
      <w:r w:rsidR="00CD499E">
        <w:rPr>
          <w:highlight w:val="yellow"/>
          <w:lang w:val="sl"/>
        </w:rPr>
        <w:t>z zneskom individualn</w:t>
      </w:r>
      <w:r>
        <w:rPr>
          <w:highlight w:val="yellow"/>
          <w:lang w:val="sl"/>
        </w:rPr>
        <w:t>o podpore, ki se uporablja na dan za državo prejemnico, dobljenemu znesku pa se dodajo sredstva za stroške za pot</w:t>
      </w:r>
      <w:r>
        <w:rPr>
          <w:lang w:val="sl"/>
        </w:rPr>
        <w:t xml:space="preserve">. </w:t>
      </w:r>
      <w:r>
        <w:rPr>
          <w:highlight w:val="yellow"/>
          <w:lang w:val="sl"/>
        </w:rPr>
        <w:t>Za udeležence z ničeln</w:t>
      </w:r>
      <w:r w:rsidR="00F23856">
        <w:rPr>
          <w:highlight w:val="yellow"/>
          <w:lang w:val="sl"/>
        </w:rPr>
        <w:t>imi</w:t>
      </w:r>
      <w:r>
        <w:rPr>
          <w:highlight w:val="yellow"/>
          <w:lang w:val="sl"/>
        </w:rPr>
        <w:t xml:space="preserve"> </w:t>
      </w:r>
      <w:r w:rsidR="00F23856">
        <w:rPr>
          <w:highlight w:val="yellow"/>
          <w:lang w:val="sl"/>
        </w:rPr>
        <w:t>nepovrtnimi sredstvi</w:t>
      </w:r>
      <w:r>
        <w:rPr>
          <w:highlight w:val="yellow"/>
          <w:lang w:val="sl"/>
        </w:rPr>
        <w:t xml:space="preserve"> mora znesek za stroške za pot </w:t>
      </w:r>
      <w:r w:rsidR="0082389C">
        <w:rPr>
          <w:highlight w:val="yellow"/>
          <w:lang w:val="sl"/>
        </w:rPr>
        <w:t xml:space="preserve">in individualno podporo </w:t>
      </w:r>
      <w:r>
        <w:rPr>
          <w:highlight w:val="yellow"/>
          <w:lang w:val="sl"/>
        </w:rPr>
        <w:t>znašati 0].</w:t>
      </w:r>
    </w:p>
    <w:p w14:paraId="2E185743" w14:textId="77777777" w:rsidR="00C776D9" w:rsidRPr="00A316AE" w:rsidRDefault="00C776D9" w:rsidP="00E43E7A">
      <w:pPr>
        <w:ind w:left="567"/>
        <w:jc w:val="both"/>
        <w:rPr>
          <w:highlight w:val="yellow"/>
          <w:lang w:val="pl-PL"/>
        </w:rPr>
      </w:pPr>
    </w:p>
    <w:p w14:paraId="76D8622E" w14:textId="37B5F20F" w:rsidR="00E43E7A" w:rsidRPr="00A316AE" w:rsidRDefault="006B7745" w:rsidP="00E43E7A">
      <w:pPr>
        <w:ind w:left="567"/>
        <w:jc w:val="both"/>
        <w:rPr>
          <w:lang w:val="sl"/>
        </w:rPr>
      </w:pPr>
      <w:r>
        <w:rPr>
          <w:highlight w:val="yellow"/>
          <w:lang w:val="sl"/>
        </w:rPr>
        <w:t>[2. možnost:</w:t>
      </w:r>
      <w:r>
        <w:rPr>
          <w:lang w:val="sl"/>
        </w:rPr>
        <w:t xml:space="preserve"> </w:t>
      </w:r>
      <w:r w:rsidR="005E723F" w:rsidRPr="005E723F">
        <w:rPr>
          <w:lang w:val="sl"/>
        </w:rPr>
        <w:t>Institucija</w:t>
      </w:r>
      <w:r>
        <w:rPr>
          <w:lang w:val="sl"/>
        </w:rPr>
        <w:t xml:space="preserve"> udeležencu zagotovi potrebno podporo v obliki neposrednega zagotavljanja potrebnih podpornih storitev. </w:t>
      </w:r>
      <w:r w:rsidR="00BB1968" w:rsidRPr="00BB1968">
        <w:rPr>
          <w:lang w:val="sl"/>
        </w:rPr>
        <w:t>Institucija</w:t>
      </w:r>
      <w:r>
        <w:rPr>
          <w:lang w:val="sl"/>
        </w:rPr>
        <w:t xml:space="preserve"> zagotovi, da bodo storitve izpolnjevale potrebne standarde kakovosti in varnosti.]</w:t>
      </w:r>
    </w:p>
    <w:p w14:paraId="663B6B6E" w14:textId="43B9C934" w:rsidR="00771340" w:rsidRPr="00A316AE" w:rsidRDefault="006B7745" w:rsidP="00771340">
      <w:pPr>
        <w:ind w:left="567"/>
        <w:jc w:val="both"/>
        <w:rPr>
          <w:lang w:val="sl"/>
        </w:rPr>
      </w:pPr>
      <w:r>
        <w:rPr>
          <w:color w:val="000000" w:themeColor="text1"/>
          <w:highlight w:val="yellow"/>
          <w:lang w:val="sl"/>
        </w:rPr>
        <w:t>[3. možnost:</w:t>
      </w:r>
      <w:r>
        <w:rPr>
          <w:color w:val="000000" w:themeColor="text1"/>
          <w:lang w:val="sl"/>
        </w:rPr>
        <w:t xml:space="preserve"> </w:t>
      </w:r>
      <w:r w:rsidR="005E723F" w:rsidRPr="005E723F">
        <w:rPr>
          <w:lang w:val="sl"/>
        </w:rPr>
        <w:t>Institucija</w:t>
      </w:r>
      <w:r>
        <w:rPr>
          <w:lang w:val="sl"/>
        </w:rPr>
        <w:t xml:space="preserve"> udeležencu zagotovi potrebno podporo v obliki plačila v višini </w:t>
      </w:r>
      <w:r>
        <w:rPr>
          <w:highlight w:val="cyan"/>
          <w:lang w:val="sl"/>
        </w:rPr>
        <w:t>[…]</w:t>
      </w:r>
      <w:r>
        <w:rPr>
          <w:lang w:val="sl"/>
        </w:rPr>
        <w:t xml:space="preserve"> EUR in v obliki neposrednega zagotavljanja: </w:t>
      </w:r>
      <w:r>
        <w:rPr>
          <w:highlight w:val="cyan"/>
          <w:lang w:val="sl"/>
        </w:rPr>
        <w:t>[podpore za pot/individualne podpore/podpore pri vključevanju]</w:t>
      </w:r>
    </w:p>
    <w:p w14:paraId="10954A62" w14:textId="2A256925" w:rsidR="00771340" w:rsidRPr="00A316AE" w:rsidRDefault="005E723F" w:rsidP="00771340">
      <w:pPr>
        <w:ind w:left="567"/>
        <w:jc w:val="both"/>
        <w:rPr>
          <w:lang w:val="sl"/>
        </w:rPr>
      </w:pPr>
      <w:r w:rsidRPr="005E723F">
        <w:rPr>
          <w:lang w:val="sl"/>
        </w:rPr>
        <w:t>Institucija</w:t>
      </w:r>
      <w:r w:rsidR="00771340">
        <w:rPr>
          <w:lang w:val="sl"/>
        </w:rPr>
        <w:t xml:space="preserve"> zagotovi, da bo neposredno zagotavljanje storitev izpolnjevalo potrebne standarde kakovosti in varnosti. </w:t>
      </w:r>
    </w:p>
    <w:p w14:paraId="4A5348E6" w14:textId="77777777" w:rsidR="00136ADC" w:rsidRPr="00A316AE" w:rsidRDefault="00136ADC" w:rsidP="00136ADC">
      <w:pPr>
        <w:ind w:left="567" w:hanging="567"/>
        <w:jc w:val="both"/>
        <w:rPr>
          <w:highlight w:val="yellow"/>
          <w:lang w:val="sl"/>
        </w:rPr>
      </w:pPr>
    </w:p>
    <w:p w14:paraId="78207B57" w14:textId="4AE20A9E" w:rsidR="00567F0A" w:rsidRPr="00A316AE" w:rsidRDefault="001733A1" w:rsidP="00FA3EEE">
      <w:pPr>
        <w:ind w:left="567" w:hanging="567"/>
        <w:jc w:val="both"/>
        <w:rPr>
          <w:lang w:val="sl"/>
        </w:rPr>
      </w:pPr>
      <w:r>
        <w:rPr>
          <w:lang w:val="sl"/>
        </w:rPr>
        <w:t>3.5</w:t>
      </w:r>
      <w:r>
        <w:rPr>
          <w:lang w:val="sl"/>
        </w:rPr>
        <w:tab/>
        <w:t xml:space="preserve">Povračilo stroškov, nastalih v zvezi s podporo za vključevanje </w:t>
      </w:r>
      <w:r>
        <w:rPr>
          <w:highlight w:val="cyan"/>
          <w:lang w:val="sl"/>
        </w:rPr>
        <w:t xml:space="preserve">[ali </w:t>
      </w:r>
      <w:r w:rsidR="0098404A">
        <w:rPr>
          <w:highlight w:val="cyan"/>
          <w:lang w:val="sl"/>
        </w:rPr>
        <w:t>dragih potnih stroškov</w:t>
      </w:r>
      <w:r>
        <w:rPr>
          <w:highlight w:val="cyan"/>
          <w:lang w:val="sl"/>
        </w:rPr>
        <w:t xml:space="preserve">], </w:t>
      </w:r>
      <w:r>
        <w:rPr>
          <w:lang w:val="sl"/>
        </w:rPr>
        <w:t xml:space="preserve">kadar je to primerno, temelji na spremnih dokumentih, ki jih zagotovi udeleženec. </w:t>
      </w:r>
    </w:p>
    <w:p w14:paraId="1128A601" w14:textId="77777777" w:rsidR="00412CD1" w:rsidRPr="00A316AE" w:rsidRDefault="00F653E1" w:rsidP="00567F0A">
      <w:pPr>
        <w:ind w:left="567" w:hanging="567"/>
        <w:jc w:val="both"/>
        <w:rPr>
          <w:lang w:val="sl"/>
        </w:rPr>
      </w:pPr>
      <w:r>
        <w:rPr>
          <w:lang w:val="sl"/>
        </w:rPr>
        <w:t>3.6</w:t>
      </w:r>
      <w:r>
        <w:rPr>
          <w:lang w:val="sl"/>
        </w:rPr>
        <w:tab/>
        <w:t xml:space="preserve">Finančne podpore ni dovoljeno uporabiti za kritje stroškov za ukrepe, ki se že financirajo iz evropskih sredstev. </w:t>
      </w:r>
    </w:p>
    <w:p w14:paraId="5F752F55" w14:textId="77777777" w:rsidR="00EB5305" w:rsidRPr="00A316AE" w:rsidRDefault="00EB5305" w:rsidP="00FF1545">
      <w:pPr>
        <w:ind w:left="567" w:hanging="567"/>
        <w:jc w:val="both"/>
        <w:rPr>
          <w:lang w:val="sl"/>
        </w:rPr>
      </w:pPr>
      <w:r>
        <w:rPr>
          <w:lang w:val="sl"/>
        </w:rPr>
        <w:t xml:space="preserve">3.7 </w:t>
      </w:r>
      <w:r>
        <w:rPr>
          <w:lang w:val="sl"/>
        </w:rPr>
        <w:tab/>
        <w:t>Ne glede na člen 3.6 je finančna podpora združljiva s katerim koli drugim virom financiranja, vključno s prihodki, ki bi jih udeleženec lahko prejel za delo zunaj okvira poučevanja/usposabljanja, dokler opravlja aktivnosti iz Priloge I.</w:t>
      </w:r>
    </w:p>
    <w:p w14:paraId="2DA5A7D9" w14:textId="77777777" w:rsidR="00567F0A" w:rsidRPr="00A316AE" w:rsidRDefault="00567F0A">
      <w:pPr>
        <w:ind w:left="567" w:hanging="567"/>
        <w:rPr>
          <w:lang w:val="sl"/>
        </w:rPr>
      </w:pPr>
    </w:p>
    <w:p w14:paraId="4724ECC0" w14:textId="4EDA182E" w:rsidR="00F96310" w:rsidRPr="00A316AE" w:rsidRDefault="00F96310">
      <w:pPr>
        <w:pBdr>
          <w:bottom w:val="single" w:sz="6" w:space="1" w:color="auto"/>
        </w:pBdr>
        <w:ind w:left="567" w:hanging="567"/>
        <w:rPr>
          <w:lang w:val="sl"/>
        </w:rPr>
      </w:pPr>
      <w:r>
        <w:rPr>
          <w:lang w:val="sl"/>
        </w:rPr>
        <w:t>4. ČLEN – DOGOVOR O PLAČILU [</w:t>
      </w:r>
      <w:r>
        <w:rPr>
          <w:highlight w:val="yellow"/>
          <w:lang w:val="sl"/>
        </w:rPr>
        <w:t xml:space="preserve">uporablja se samo, če je izbrana 1. ali 3. možnost iz </w:t>
      </w:r>
      <w:r w:rsidRPr="00020767">
        <w:rPr>
          <w:highlight w:val="yellow"/>
          <w:lang w:val="sl"/>
        </w:rPr>
        <w:t>člena 3.</w:t>
      </w:r>
      <w:r w:rsidR="00020767" w:rsidRPr="00020767">
        <w:rPr>
          <w:highlight w:val="yellow"/>
          <w:lang w:val="sl"/>
        </w:rPr>
        <w:t>4</w:t>
      </w:r>
      <w:r>
        <w:rPr>
          <w:lang w:val="sl"/>
        </w:rPr>
        <w:t>]</w:t>
      </w:r>
    </w:p>
    <w:p w14:paraId="6E9B4F13" w14:textId="6A86164A" w:rsidR="00771340" w:rsidRPr="00A316AE" w:rsidRDefault="00F653E1" w:rsidP="00771340">
      <w:pPr>
        <w:ind w:left="567" w:hanging="567"/>
        <w:jc w:val="both"/>
        <w:rPr>
          <w:lang w:val="sl"/>
        </w:rPr>
      </w:pPr>
      <w:r>
        <w:rPr>
          <w:lang w:val="sl"/>
        </w:rPr>
        <w:t>4.1</w:t>
      </w:r>
      <w:r>
        <w:rPr>
          <w:lang w:val="sl"/>
        </w:rPr>
        <w:tab/>
        <w:t>V 30 koledarskih dneh po podpisu sporazuma s strani obeh pogodbeni</w:t>
      </w:r>
      <w:r w:rsidR="002D759C">
        <w:rPr>
          <w:lang w:val="sl"/>
        </w:rPr>
        <w:t>h strank</w:t>
      </w:r>
      <w:r>
        <w:rPr>
          <w:lang w:val="sl"/>
        </w:rPr>
        <w:t xml:space="preserve"> ali ob prejemu potrditve prihoda in najpozneje do datuma začetka obdobja mobilnosti se udeležencu vnaprej izplača sredstva, ki predstavljajo </w:t>
      </w:r>
      <w:r>
        <w:rPr>
          <w:highlight w:val="cyan"/>
          <w:lang w:val="sl"/>
        </w:rPr>
        <w:t>[</w:t>
      </w:r>
      <w:r w:rsidR="002D1B11" w:rsidRPr="002D1B11">
        <w:rPr>
          <w:highlight w:val="cyan"/>
          <w:lang w:val="sl"/>
        </w:rPr>
        <w:t xml:space="preserve">institucija </w:t>
      </w:r>
      <w:r w:rsidRPr="002D1B11">
        <w:rPr>
          <w:highlight w:val="cyan"/>
          <w:lang w:val="sl"/>
        </w:rPr>
        <w:t xml:space="preserve">izbere </w:t>
      </w:r>
      <w:r>
        <w:rPr>
          <w:highlight w:val="cyan"/>
          <w:lang w:val="sl"/>
        </w:rPr>
        <w:t>med 70 % in 100 %]</w:t>
      </w:r>
      <w:r>
        <w:rPr>
          <w:lang w:val="sl"/>
        </w:rPr>
        <w:t xml:space="preserve"> zneska iz 3. člena. Če udeleženec skladno s časovnim razporedom </w:t>
      </w:r>
      <w:r w:rsidR="002D1B11">
        <w:rPr>
          <w:lang w:val="sl"/>
        </w:rPr>
        <w:t>institucije</w:t>
      </w:r>
      <w:r>
        <w:rPr>
          <w:lang w:val="sl"/>
        </w:rPr>
        <w:t xml:space="preserve"> pošiljateljice ni pravočasno predložil dokazil, je na podlagi utemeljenih razlogov izjemoma dovoljeno poznejše vnaprejšnje izplačilo.</w:t>
      </w:r>
    </w:p>
    <w:p w14:paraId="57357720" w14:textId="5371783A" w:rsidR="00B74F83" w:rsidRPr="00A316AE" w:rsidRDefault="00F653E1" w:rsidP="00F13239">
      <w:pPr>
        <w:ind w:left="567" w:hanging="567"/>
        <w:jc w:val="both"/>
        <w:rPr>
          <w:lang w:val="sl"/>
        </w:rPr>
      </w:pPr>
      <w:r>
        <w:rPr>
          <w:lang w:val="sl"/>
        </w:rPr>
        <w:t>4.2</w:t>
      </w:r>
      <w:r>
        <w:rPr>
          <w:lang w:val="sl"/>
        </w:rPr>
        <w:tab/>
        <w:t xml:space="preserve">Če je plačilo iz člena 4.1 nižje od 100 % finančne podpore, se predložitev končnega poročila udeleženca prek spletnega orodja EU Survey obravnava kot zahtevek udeleženca za izplačilo preostalega zneska </w:t>
      </w:r>
      <w:r>
        <w:rPr>
          <w:lang w:val="sl"/>
        </w:rPr>
        <w:lastRenderedPageBreak/>
        <w:t xml:space="preserve">finančne podpore. </w:t>
      </w:r>
      <w:r w:rsidR="002D1B11" w:rsidRPr="002D1B11">
        <w:rPr>
          <w:lang w:val="sl"/>
        </w:rPr>
        <w:t>Institucija</w:t>
      </w:r>
      <w:r>
        <w:rPr>
          <w:lang w:val="sl"/>
        </w:rPr>
        <w:t xml:space="preserve"> ima na voljo 45 koledarskih dni za plačilo razlike ali izdajo naloga za izterjavo, če je nadomestilo že zapadlo v plačilo.</w:t>
      </w:r>
    </w:p>
    <w:p w14:paraId="3927DDC4" w14:textId="614A42D8" w:rsidR="00771340" w:rsidRPr="00A316AE" w:rsidRDefault="00B74F83" w:rsidP="00F13239">
      <w:pPr>
        <w:ind w:left="567" w:hanging="567"/>
        <w:jc w:val="both"/>
        <w:rPr>
          <w:lang w:val="sl"/>
        </w:rPr>
      </w:pPr>
      <w:r>
        <w:rPr>
          <w:lang w:val="sl"/>
        </w:rPr>
        <w:t>4.3</w:t>
      </w:r>
      <w:r>
        <w:rPr>
          <w:lang w:val="sl"/>
        </w:rPr>
        <w:tab/>
        <w:t xml:space="preserve">Udeleženec mora predložiti dokazila o dejanskih datumih začetka in konca obdobja mobilnosti na podlagi potrdila o udeležbi, ki ga izda </w:t>
      </w:r>
      <w:r w:rsidR="002D759C">
        <w:rPr>
          <w:lang w:val="sl"/>
        </w:rPr>
        <w:t>institucija</w:t>
      </w:r>
      <w:r>
        <w:rPr>
          <w:lang w:val="sl"/>
        </w:rPr>
        <w:t xml:space="preserve"> </w:t>
      </w:r>
      <w:r w:rsidR="002D759C">
        <w:rPr>
          <w:lang w:val="sl"/>
        </w:rPr>
        <w:t>gostiteljica</w:t>
      </w:r>
      <w:r>
        <w:rPr>
          <w:lang w:val="sl"/>
        </w:rPr>
        <w:t>.</w:t>
      </w:r>
    </w:p>
    <w:p w14:paraId="49738B8F" w14:textId="77777777" w:rsidR="00EC4E35" w:rsidRPr="00A316AE" w:rsidRDefault="00EC4E35">
      <w:pPr>
        <w:jc w:val="both"/>
        <w:rPr>
          <w:lang w:val="sl"/>
        </w:rPr>
      </w:pPr>
    </w:p>
    <w:p w14:paraId="70BDC13E" w14:textId="77777777" w:rsidR="00C64F27" w:rsidRPr="00A316AE" w:rsidRDefault="00C64F27" w:rsidP="00CC45AF">
      <w:pPr>
        <w:jc w:val="both"/>
        <w:rPr>
          <w:lang w:val="sl"/>
        </w:rPr>
      </w:pPr>
    </w:p>
    <w:p w14:paraId="3AAB4EA0" w14:textId="77777777" w:rsidR="00CF4BD2" w:rsidRPr="00A316AE" w:rsidRDefault="00CF4BD2" w:rsidP="00CF4BD2">
      <w:pPr>
        <w:pBdr>
          <w:bottom w:val="single" w:sz="6" w:space="1" w:color="auto"/>
        </w:pBdr>
        <w:jc w:val="both"/>
        <w:rPr>
          <w:lang w:val="sl"/>
        </w:rPr>
      </w:pPr>
      <w:r>
        <w:rPr>
          <w:lang w:val="sl"/>
        </w:rPr>
        <w:t>5. ČLEN – ZAVAROVANJE</w:t>
      </w:r>
    </w:p>
    <w:p w14:paraId="58F42791" w14:textId="635E8AFD" w:rsidR="00422300" w:rsidRPr="00A316AE" w:rsidRDefault="00422300" w:rsidP="00422300">
      <w:pPr>
        <w:ind w:left="567" w:hanging="567"/>
        <w:jc w:val="both"/>
        <w:rPr>
          <w:snapToGrid/>
          <w:lang w:val="sl"/>
        </w:rPr>
      </w:pPr>
      <w:r>
        <w:rPr>
          <w:lang w:val="sl"/>
        </w:rPr>
        <w:t xml:space="preserve">5.1 </w:t>
      </w:r>
      <w:r w:rsidR="00C25E3E">
        <w:rPr>
          <w:lang w:val="sl"/>
        </w:rPr>
        <w:t xml:space="preserve">    </w:t>
      </w:r>
      <w:r w:rsidR="00C25E3E" w:rsidRPr="00C25E3E">
        <w:rPr>
          <w:lang w:val="sl"/>
        </w:rPr>
        <w:t xml:space="preserve">Institucija zagotovi, da ima udeleženec ustrezno zavarovalno kritje tako, da sklene zanj zavarovanje ali se dogovori z institucijo gostiteljico </w:t>
      </w:r>
      <w:r>
        <w:rPr>
          <w:lang w:val="sl"/>
        </w:rPr>
        <w:t xml:space="preserve">ali pa udeležencu posreduje ustrezne informacije in podporo, da sam poskrbi za zavarovanje. </w:t>
      </w:r>
      <w:r>
        <w:rPr>
          <w:highlight w:val="yellow"/>
          <w:lang w:val="sl"/>
        </w:rPr>
        <w:t xml:space="preserve">[Če je </w:t>
      </w:r>
      <w:r w:rsidR="00A548B3" w:rsidRPr="00A548B3">
        <w:rPr>
          <w:highlight w:val="yellow"/>
          <w:lang w:val="sl"/>
        </w:rPr>
        <w:t>institucija gostiteljica</w:t>
      </w:r>
      <w:r w:rsidRPr="00A548B3">
        <w:rPr>
          <w:highlight w:val="yellow"/>
          <w:lang w:val="sl"/>
        </w:rPr>
        <w:t xml:space="preserve"> na </w:t>
      </w:r>
      <w:r>
        <w:rPr>
          <w:highlight w:val="yellow"/>
          <w:lang w:val="sl"/>
        </w:rPr>
        <w:t xml:space="preserve">podlagi člena 5.3 odgovorna pogodbenica, je k temu sporazumu o nepovratnih sredstvih priložen poseben dokument, ki opredeljuje pogoje zagotavljanja zavarovanja in vključuje soglasje </w:t>
      </w:r>
      <w:r w:rsidR="00A548B3" w:rsidRPr="00A548B3">
        <w:rPr>
          <w:highlight w:val="yellow"/>
          <w:lang w:val="sl"/>
        </w:rPr>
        <w:t>institucij</w:t>
      </w:r>
      <w:r w:rsidR="00A548B3">
        <w:rPr>
          <w:highlight w:val="yellow"/>
          <w:lang w:val="sl"/>
        </w:rPr>
        <w:t>e</w:t>
      </w:r>
      <w:r w:rsidR="00A548B3" w:rsidRPr="00A548B3">
        <w:rPr>
          <w:highlight w:val="yellow"/>
          <w:lang w:val="sl"/>
        </w:rPr>
        <w:t xml:space="preserve"> gostiteljic</w:t>
      </w:r>
      <w:r w:rsidR="00A548B3">
        <w:rPr>
          <w:highlight w:val="yellow"/>
          <w:lang w:val="sl"/>
        </w:rPr>
        <w:t>e</w:t>
      </w:r>
      <w:r>
        <w:rPr>
          <w:highlight w:val="yellow"/>
          <w:lang w:val="sl"/>
        </w:rPr>
        <w:t>.]</w:t>
      </w:r>
    </w:p>
    <w:p w14:paraId="299EBE8B" w14:textId="77777777" w:rsidR="00422300" w:rsidRPr="00A316AE" w:rsidRDefault="00422300" w:rsidP="00422300">
      <w:pPr>
        <w:ind w:left="567" w:hanging="567"/>
        <w:jc w:val="both"/>
        <w:rPr>
          <w:lang w:val="sl"/>
        </w:rPr>
      </w:pPr>
    </w:p>
    <w:p w14:paraId="4A009E4E" w14:textId="1FD199C1" w:rsidR="00422300" w:rsidRPr="00A316AE" w:rsidRDefault="00422300" w:rsidP="00A97B00">
      <w:pPr>
        <w:ind w:left="567" w:hanging="567"/>
        <w:jc w:val="both"/>
        <w:rPr>
          <w:highlight w:val="yellow"/>
          <w:lang w:val="sl"/>
        </w:rPr>
      </w:pPr>
      <w:r>
        <w:rPr>
          <w:lang w:val="sl"/>
        </w:rPr>
        <w:t xml:space="preserve">5.2 </w:t>
      </w:r>
      <w:r w:rsidR="00C25E3E">
        <w:rPr>
          <w:lang w:val="sl"/>
        </w:rPr>
        <w:t xml:space="preserve"> </w:t>
      </w:r>
      <w:r>
        <w:rPr>
          <w:lang w:val="sl"/>
        </w:rPr>
        <w:t xml:space="preserve">Zavarovalno kritje vključuje vsaj zdravstveno zavarovanje, zavarovanje odgovornosti in nezgodno zavarovanje. </w:t>
      </w:r>
      <w:r>
        <w:rPr>
          <w:highlight w:val="yellow"/>
          <w:lang w:val="sl"/>
        </w:rPr>
        <w:t xml:space="preserve">[Pojasnilo: </w:t>
      </w:r>
      <w:r>
        <w:rPr>
          <w:color w:val="000000"/>
          <w:highlight w:val="yellow"/>
          <w:lang w:val="sl"/>
        </w:rPr>
        <w:t>V primeru mobilnosti znotraj EU bo nacionalno zdravstveno zavarovanje udeleženca med bivanjem v drugi državi EU vključevalo osnovno kritje prek evropske kartice zdravstvenega zavarovanja. Vendar to kritje morda ne bo zadostovalo za vse situacije, na primer v primeru repatriacije ali posebne zdravstvene intervencije ali v primeru mednarodne mobilnosti. V tem primeru bo morda potrebno dodatno zasebno zdravstveno zavarovanje. Zavarovanje odgovornosti in nezgodno zavarovanje krijeta škodo, ki jo povzroči udeleženec ali mu je povzročena med</w:t>
      </w:r>
      <w:r>
        <w:rPr>
          <w:highlight w:val="yellow"/>
          <w:lang w:val="sl"/>
        </w:rPr>
        <w:t xml:space="preserve"> bivanjem v tujini. V različnih državah veljajo različne ureditve teh zavarovanj in udeleženci tvegajo, da standardne sheme njihovega primera ne bodo krile, če na primer ne bodo obravnavani kot zaposleni ali formalno vpisani v </w:t>
      </w:r>
      <w:r w:rsidR="00A548B3" w:rsidRPr="00A548B3">
        <w:rPr>
          <w:highlight w:val="yellow"/>
          <w:lang w:val="sl"/>
        </w:rPr>
        <w:t>institucij</w:t>
      </w:r>
      <w:r w:rsidR="00A548B3">
        <w:rPr>
          <w:highlight w:val="yellow"/>
          <w:lang w:val="sl"/>
        </w:rPr>
        <w:t>o</w:t>
      </w:r>
      <w:r w:rsidR="00A548B3" w:rsidRPr="00A548B3">
        <w:rPr>
          <w:highlight w:val="yellow"/>
          <w:lang w:val="sl"/>
        </w:rPr>
        <w:t xml:space="preserve"> gostiteljic</w:t>
      </w:r>
      <w:r w:rsidR="00A548B3">
        <w:rPr>
          <w:highlight w:val="yellow"/>
          <w:lang w:val="sl"/>
        </w:rPr>
        <w:t>o</w:t>
      </w:r>
      <w:r>
        <w:rPr>
          <w:highlight w:val="yellow"/>
          <w:lang w:val="sl"/>
        </w:rPr>
        <w:t>. Poleg navedenega je priporočljivo zavarovanje za primer izgube ali kraje dokumentov, potovalnih vozovnic in prtljage.]</w:t>
      </w:r>
    </w:p>
    <w:p w14:paraId="14C5FEF0" w14:textId="77777777" w:rsidR="00422300" w:rsidRPr="00A316AE" w:rsidRDefault="00422300" w:rsidP="00422300">
      <w:pPr>
        <w:jc w:val="both"/>
        <w:rPr>
          <w:lang w:val="sl"/>
        </w:rPr>
      </w:pPr>
    </w:p>
    <w:p w14:paraId="0AD2068C" w14:textId="77777777" w:rsidR="00422300" w:rsidRPr="00A316AE" w:rsidRDefault="00422300" w:rsidP="00422300">
      <w:pPr>
        <w:ind w:left="567"/>
        <w:jc w:val="both"/>
        <w:rPr>
          <w:lang w:val="sl"/>
        </w:rPr>
      </w:pPr>
      <w:r>
        <w:rPr>
          <w:lang w:val="sl"/>
        </w:rPr>
        <w:t>[</w:t>
      </w:r>
      <w:r>
        <w:rPr>
          <w:highlight w:val="yellow"/>
          <w:lang w:val="sl"/>
        </w:rPr>
        <w:t>Priporočljivo je tudi vključiti naslednje podatke:]</w:t>
      </w:r>
      <w:r>
        <w:rPr>
          <w:highlight w:val="cyan"/>
          <w:lang w:val="sl"/>
        </w:rPr>
        <w:t>[Ponudnik/-i zavarovanja, številka zavarovanja in zavarovalna polica]</w:t>
      </w:r>
    </w:p>
    <w:p w14:paraId="3651D5AB" w14:textId="77777777" w:rsidR="00422300" w:rsidRPr="00A316AE" w:rsidRDefault="00422300" w:rsidP="00422300">
      <w:pPr>
        <w:ind w:left="567"/>
        <w:jc w:val="both"/>
        <w:rPr>
          <w:lang w:val="sl"/>
        </w:rPr>
      </w:pPr>
    </w:p>
    <w:p w14:paraId="7C7ECC6C" w14:textId="6FD6B9B7" w:rsidR="00422300" w:rsidRPr="00A316AE" w:rsidRDefault="00422300" w:rsidP="00422300">
      <w:pPr>
        <w:ind w:left="567" w:hanging="567"/>
        <w:jc w:val="both"/>
        <w:rPr>
          <w:lang w:val="sl"/>
        </w:rPr>
      </w:pPr>
      <w:r>
        <w:rPr>
          <w:lang w:val="sl"/>
        </w:rPr>
        <w:t>5.3 Odgovorna oseba za prevzem zavarovalnega kritja je: [</w:t>
      </w:r>
      <w:r w:rsidR="003E0E35">
        <w:rPr>
          <w:highlight w:val="cyan"/>
          <w:lang w:val="sl"/>
        </w:rPr>
        <w:t>institucija</w:t>
      </w:r>
      <w:r>
        <w:rPr>
          <w:highlight w:val="cyan"/>
          <w:lang w:val="sl"/>
        </w:rPr>
        <w:t xml:space="preserve"> ALI udeleženec ALI </w:t>
      </w:r>
      <w:r w:rsidR="003E0E35">
        <w:rPr>
          <w:highlight w:val="cyan"/>
          <w:lang w:val="sl"/>
        </w:rPr>
        <w:t>institucija gostiteljica</w:t>
      </w:r>
      <w:r>
        <w:rPr>
          <w:lang w:val="sl"/>
        </w:rPr>
        <w:t>] [</w:t>
      </w:r>
      <w:r>
        <w:rPr>
          <w:highlight w:val="yellow"/>
          <w:lang w:val="sl"/>
        </w:rPr>
        <w:t>v primeru ločenih zavarovanj so odgovorne osebe lahko različne in bodo tukaj navedene skladno z njihovimi odgovornostmi].</w:t>
      </w:r>
    </w:p>
    <w:p w14:paraId="27753A21" w14:textId="088483D1" w:rsidR="00771340" w:rsidRPr="00A316AE" w:rsidRDefault="00771340" w:rsidP="00771340">
      <w:pPr>
        <w:ind w:left="720" w:hanging="720"/>
        <w:rPr>
          <w:lang w:val="sl"/>
        </w:rPr>
      </w:pPr>
    </w:p>
    <w:p w14:paraId="5743D73C" w14:textId="77777777" w:rsidR="00771340" w:rsidRPr="00A316AE" w:rsidRDefault="00771340" w:rsidP="00771340">
      <w:pPr>
        <w:pBdr>
          <w:bottom w:val="single" w:sz="6" w:space="0" w:color="auto"/>
        </w:pBdr>
        <w:rPr>
          <w:lang w:val="sl"/>
        </w:rPr>
      </w:pPr>
    </w:p>
    <w:p w14:paraId="60A4EB11" w14:textId="77777777" w:rsidR="009B7B70" w:rsidRPr="00A316AE" w:rsidRDefault="00633E84" w:rsidP="00771340">
      <w:pPr>
        <w:pBdr>
          <w:bottom w:val="single" w:sz="6" w:space="0" w:color="auto"/>
        </w:pBdr>
        <w:rPr>
          <w:lang w:val="sl"/>
        </w:rPr>
      </w:pPr>
      <w:r>
        <w:rPr>
          <w:lang w:val="sl"/>
        </w:rPr>
        <w:t xml:space="preserve">6. ČLEN – KONČNO POROČILO UDELEŽENCA </w:t>
      </w:r>
    </w:p>
    <w:p w14:paraId="31DAD5F3" w14:textId="77777777" w:rsidR="00A00AF2" w:rsidRPr="00A316AE" w:rsidRDefault="00B05554" w:rsidP="00A00AF2">
      <w:pPr>
        <w:tabs>
          <w:tab w:val="left" w:pos="567"/>
        </w:tabs>
        <w:ind w:left="567" w:hanging="567"/>
        <w:jc w:val="both"/>
        <w:rPr>
          <w:lang w:val="sl"/>
        </w:rPr>
      </w:pPr>
      <w:r>
        <w:rPr>
          <w:lang w:val="sl"/>
        </w:rPr>
        <w:t>6.1.</w:t>
      </w:r>
      <w:r>
        <w:rPr>
          <w:lang w:val="sl"/>
        </w:rPr>
        <w:tab/>
        <w:t>Udeleženec izpolni in predloži končno poročilo udeleženca (prek spletnega orodja EU Survey) po mobilnosti v tujini, in sicer v 30 koledarskih dneh po prejemu povabila k izpolnitvi poročila. Od udeležencev, ki ne izpolnijo in predložijo poročila prek orodja EU Survey, lahko njihova institucija zahteva, da delno ali v celoti povrnejo prejeto finančno podporo.</w:t>
      </w:r>
    </w:p>
    <w:p w14:paraId="334E9EE6" w14:textId="77777777" w:rsidR="00771340" w:rsidRPr="00A316AE" w:rsidRDefault="00771340" w:rsidP="00A00AF2">
      <w:pPr>
        <w:tabs>
          <w:tab w:val="left" w:pos="567"/>
        </w:tabs>
        <w:ind w:left="567" w:hanging="567"/>
        <w:jc w:val="both"/>
        <w:rPr>
          <w:lang w:val="sl"/>
        </w:rPr>
      </w:pPr>
    </w:p>
    <w:p w14:paraId="6A32AC4D" w14:textId="562FD849" w:rsidR="00771340" w:rsidRPr="00A316AE" w:rsidRDefault="006826ED" w:rsidP="00771340">
      <w:pPr>
        <w:pBdr>
          <w:bottom w:val="single" w:sz="6" w:space="1" w:color="auto"/>
        </w:pBdr>
        <w:rPr>
          <w:lang w:val="sl"/>
        </w:rPr>
      </w:pPr>
      <w:r>
        <w:rPr>
          <w:lang w:val="sl"/>
        </w:rPr>
        <w:t>7</w:t>
      </w:r>
      <w:r w:rsidR="00771340">
        <w:rPr>
          <w:lang w:val="sl"/>
        </w:rPr>
        <w:t>. ČLEN – VARSTVO PODATKOV</w:t>
      </w:r>
    </w:p>
    <w:p w14:paraId="35090281" w14:textId="77777777" w:rsidR="00771340" w:rsidRPr="00A316AE" w:rsidRDefault="00771340" w:rsidP="00771340">
      <w:pPr>
        <w:tabs>
          <w:tab w:val="left" w:pos="567"/>
        </w:tabs>
        <w:ind w:left="567" w:hanging="567"/>
        <w:jc w:val="both"/>
        <w:rPr>
          <w:lang w:val="sl"/>
        </w:rPr>
      </w:pPr>
    </w:p>
    <w:p w14:paraId="35B1E45B" w14:textId="115AE5B4" w:rsidR="00771340" w:rsidRDefault="006826ED" w:rsidP="00771340">
      <w:pPr>
        <w:tabs>
          <w:tab w:val="left" w:pos="567"/>
        </w:tabs>
        <w:ind w:left="567" w:hanging="567"/>
        <w:jc w:val="both"/>
        <w:rPr>
          <w:lang w:val="sl"/>
        </w:rPr>
      </w:pPr>
      <w:r>
        <w:rPr>
          <w:lang w:val="sl"/>
        </w:rPr>
        <w:t>7</w:t>
      </w:r>
      <w:r w:rsidR="00771340">
        <w:rPr>
          <w:lang w:val="sl"/>
        </w:rPr>
        <w:t>.1</w:t>
      </w:r>
      <w:r w:rsidR="00771340">
        <w:rPr>
          <w:lang w:val="sl"/>
        </w:rPr>
        <w:tab/>
      </w:r>
      <w:r w:rsidR="00C966BF">
        <w:rPr>
          <w:lang w:val="sl"/>
        </w:rPr>
        <w:t>Institucija</w:t>
      </w:r>
      <w:r w:rsidR="00771340">
        <w:rPr>
          <w:lang w:val="sl"/>
        </w:rPr>
        <w:t xml:space="preserve"> udeležencem zagotovi ustrezno izjavo o zasebnosti za obdelavo njihovih osebnih podatkov, preden se ti v šifrirani obliki prenesejo v elektronske sisteme za upravljanje mobilnosti v okviru programa Erasmus+.</w:t>
      </w:r>
    </w:p>
    <w:p w14:paraId="672AD9F8" w14:textId="6DF948B2" w:rsidR="006826ED" w:rsidRPr="00A316AE" w:rsidRDefault="00346FA4" w:rsidP="00771340">
      <w:pPr>
        <w:tabs>
          <w:tab w:val="left" w:pos="567"/>
        </w:tabs>
        <w:ind w:left="567" w:hanging="567"/>
        <w:jc w:val="both"/>
        <w:rPr>
          <w:lang w:val="sl"/>
        </w:rPr>
      </w:pPr>
      <w:r>
        <w:tab/>
      </w:r>
      <w:hyperlink r:id="rId11" w:history="1">
        <w:r w:rsidRPr="00196C3B">
          <w:rPr>
            <w:rStyle w:val="Hyperlink"/>
            <w:lang w:val="en-GB"/>
          </w:rPr>
          <w:t>https://erasmus-plus.ec.europa.eu/erasmus-and-data-protection/privacy-statement-mobility-tool</w:t>
        </w:r>
      </w:hyperlink>
    </w:p>
    <w:p w14:paraId="04925A91" w14:textId="77777777" w:rsidR="00771340" w:rsidRPr="00A316AE" w:rsidRDefault="00771340" w:rsidP="00771340">
      <w:pPr>
        <w:tabs>
          <w:tab w:val="left" w:pos="567"/>
        </w:tabs>
        <w:ind w:left="567" w:hanging="567"/>
        <w:jc w:val="both"/>
        <w:rPr>
          <w:lang w:val="sl"/>
        </w:rPr>
      </w:pPr>
    </w:p>
    <w:p w14:paraId="7DA9288A" w14:textId="46A8813F" w:rsidR="00771340" w:rsidRPr="00A316AE" w:rsidRDefault="006826ED" w:rsidP="00771340">
      <w:pPr>
        <w:pBdr>
          <w:bottom w:val="single" w:sz="6" w:space="1" w:color="auto"/>
        </w:pBdr>
        <w:rPr>
          <w:lang w:val="sl"/>
        </w:rPr>
      </w:pPr>
      <w:r>
        <w:rPr>
          <w:lang w:val="sl"/>
        </w:rPr>
        <w:t>8</w:t>
      </w:r>
      <w:r w:rsidR="00771340">
        <w:rPr>
          <w:lang w:val="sl"/>
        </w:rPr>
        <w:t>. ČLEN – VELJAVNA ZAKONODAJA IN SODNA PRISTOJNOST</w:t>
      </w:r>
    </w:p>
    <w:p w14:paraId="5D853B5B" w14:textId="09F8E35A" w:rsidR="00771340" w:rsidRPr="00A316AE" w:rsidRDefault="006826ED" w:rsidP="00771340">
      <w:pPr>
        <w:tabs>
          <w:tab w:val="left" w:pos="567"/>
        </w:tabs>
        <w:ind w:left="567" w:hanging="567"/>
        <w:jc w:val="both"/>
        <w:rPr>
          <w:lang w:val="sl"/>
        </w:rPr>
      </w:pPr>
      <w:r>
        <w:rPr>
          <w:lang w:val="sl"/>
        </w:rPr>
        <w:t>8</w:t>
      </w:r>
      <w:r w:rsidR="00771340">
        <w:rPr>
          <w:lang w:val="sl"/>
        </w:rPr>
        <w:t>.1</w:t>
      </w:r>
      <w:r w:rsidR="00771340">
        <w:rPr>
          <w:lang w:val="sl"/>
        </w:rPr>
        <w:tab/>
        <w:t>Sporazum ureja nacionalna zakonodaja Republike Slovenije.</w:t>
      </w:r>
    </w:p>
    <w:p w14:paraId="5B42EA66" w14:textId="0D2A08DB" w:rsidR="00771340" w:rsidRPr="00A316AE" w:rsidRDefault="006826ED" w:rsidP="00771340">
      <w:pPr>
        <w:tabs>
          <w:tab w:val="left" w:pos="567"/>
        </w:tabs>
        <w:ind w:left="567" w:hanging="567"/>
        <w:jc w:val="both"/>
        <w:rPr>
          <w:lang w:val="sl"/>
        </w:rPr>
      </w:pPr>
      <w:r>
        <w:rPr>
          <w:lang w:val="sl"/>
        </w:rPr>
        <w:t>8</w:t>
      </w:r>
      <w:r w:rsidR="00771340">
        <w:rPr>
          <w:lang w:val="sl"/>
        </w:rPr>
        <w:t>.2</w:t>
      </w:r>
      <w:r w:rsidR="00771340">
        <w:rPr>
          <w:lang w:val="sl"/>
        </w:rPr>
        <w:tab/>
        <w:t xml:space="preserve">Pristojno sodišče, določeno skladno z veljavno nacionalno zakonodajo, je izključno pristojno za reševanje sporov med </w:t>
      </w:r>
      <w:r w:rsidR="003116F1">
        <w:rPr>
          <w:lang w:val="sl"/>
        </w:rPr>
        <w:t>institucijo</w:t>
      </w:r>
      <w:r w:rsidR="00771340">
        <w:rPr>
          <w:lang w:val="sl"/>
        </w:rPr>
        <w:t xml:space="preserve"> in udeležencem v zvezi z razlaganjem, uporabo ali veljavnostjo tega sporazuma, če takega spora ni mogoče rešiti sporazumno.</w:t>
      </w:r>
    </w:p>
    <w:p w14:paraId="31272AD0" w14:textId="77777777" w:rsidR="00771340" w:rsidRPr="00A316AE" w:rsidRDefault="00771340" w:rsidP="00A00AF2">
      <w:pPr>
        <w:tabs>
          <w:tab w:val="left" w:pos="567"/>
        </w:tabs>
        <w:ind w:left="567" w:hanging="567"/>
        <w:jc w:val="both"/>
        <w:rPr>
          <w:lang w:val="sl"/>
        </w:rPr>
      </w:pPr>
    </w:p>
    <w:p w14:paraId="46A24CA5" w14:textId="77777777" w:rsidR="00F96310" w:rsidRPr="00A316AE" w:rsidRDefault="00F96310">
      <w:pPr>
        <w:rPr>
          <w:lang w:val="sl"/>
        </w:rPr>
      </w:pPr>
    </w:p>
    <w:p w14:paraId="5B634309" w14:textId="77777777" w:rsidR="003D493D" w:rsidRPr="00A316AE" w:rsidRDefault="003D493D">
      <w:pPr>
        <w:jc w:val="both"/>
        <w:rPr>
          <w:b/>
          <w:lang w:val="sl"/>
        </w:rPr>
      </w:pPr>
    </w:p>
    <w:p w14:paraId="0A0F9C18" w14:textId="77777777" w:rsidR="00F96310" w:rsidRPr="00A316AE" w:rsidRDefault="00F96310">
      <w:pPr>
        <w:ind w:left="5812" w:hanging="5812"/>
        <w:rPr>
          <w:lang w:val="pl-PL"/>
        </w:rPr>
      </w:pPr>
      <w:r>
        <w:rPr>
          <w:lang w:val="sl"/>
        </w:rPr>
        <w:t>PODPISI</w:t>
      </w:r>
    </w:p>
    <w:p w14:paraId="13E406CF" w14:textId="77777777" w:rsidR="00780990" w:rsidRPr="00A316AE" w:rsidRDefault="00780990">
      <w:pPr>
        <w:ind w:left="5812" w:hanging="5812"/>
        <w:rPr>
          <w:lang w:val="pl-PL"/>
        </w:rPr>
      </w:pPr>
    </w:p>
    <w:p w14:paraId="2DE5EE9E" w14:textId="2CC53AAC" w:rsidR="00F96310" w:rsidRPr="00A316AE" w:rsidRDefault="00F96310">
      <w:pPr>
        <w:tabs>
          <w:tab w:val="left" w:pos="5670"/>
        </w:tabs>
        <w:rPr>
          <w:lang w:val="pl-PL"/>
        </w:rPr>
      </w:pPr>
      <w:r>
        <w:rPr>
          <w:lang w:val="sl"/>
        </w:rPr>
        <w:t>Za udeleženca</w:t>
      </w:r>
      <w:r>
        <w:rPr>
          <w:lang w:val="sl"/>
        </w:rPr>
        <w:tab/>
        <w:t xml:space="preserve">Za </w:t>
      </w:r>
      <w:r w:rsidR="00C966BF">
        <w:rPr>
          <w:lang w:val="sl"/>
        </w:rPr>
        <w:t>institucijo</w:t>
      </w:r>
    </w:p>
    <w:p w14:paraId="68FFFECF" w14:textId="77777777" w:rsidR="00F96310" w:rsidRPr="00A316AE" w:rsidRDefault="00924D53">
      <w:pPr>
        <w:tabs>
          <w:tab w:val="left" w:pos="5670"/>
        </w:tabs>
        <w:rPr>
          <w:lang w:val="pl-PL"/>
        </w:rPr>
      </w:pPr>
      <w:r>
        <w:rPr>
          <w:lang w:val="sl"/>
        </w:rPr>
        <w:t>[</w:t>
      </w:r>
      <w:r>
        <w:rPr>
          <w:highlight w:val="yellow"/>
          <w:lang w:val="sl"/>
        </w:rPr>
        <w:t>ime/-na / priimek/priimki</w:t>
      </w:r>
      <w:r>
        <w:rPr>
          <w:lang w:val="sl"/>
        </w:rPr>
        <w:t>]</w:t>
      </w:r>
      <w:r>
        <w:rPr>
          <w:lang w:val="sl"/>
        </w:rPr>
        <w:tab/>
        <w:t>[</w:t>
      </w:r>
      <w:r>
        <w:rPr>
          <w:highlight w:val="yellow"/>
          <w:lang w:val="sl"/>
        </w:rPr>
        <w:t>ime/-na / priimek/priimki / funkcija/-e</w:t>
      </w:r>
      <w:r>
        <w:rPr>
          <w:lang w:val="sl"/>
        </w:rPr>
        <w:t>]</w:t>
      </w:r>
    </w:p>
    <w:p w14:paraId="3FDF3C1E" w14:textId="77777777" w:rsidR="00F96310" w:rsidRPr="00A316AE" w:rsidRDefault="00F96310">
      <w:pPr>
        <w:tabs>
          <w:tab w:val="left" w:pos="5670"/>
        </w:tabs>
        <w:ind w:left="5812" w:hanging="5812"/>
        <w:rPr>
          <w:lang w:val="pl-PL"/>
        </w:rPr>
      </w:pPr>
    </w:p>
    <w:p w14:paraId="72121A78" w14:textId="77777777" w:rsidR="00F96310" w:rsidRPr="00A316AE" w:rsidRDefault="00F96310">
      <w:pPr>
        <w:tabs>
          <w:tab w:val="left" w:pos="5670"/>
        </w:tabs>
        <w:ind w:left="5812" w:hanging="5812"/>
        <w:rPr>
          <w:lang w:val="pl-PL"/>
        </w:rPr>
      </w:pPr>
    </w:p>
    <w:p w14:paraId="3B8E6A0D" w14:textId="77777777" w:rsidR="00F96310" w:rsidRPr="00A316AE" w:rsidRDefault="00F96310">
      <w:pPr>
        <w:tabs>
          <w:tab w:val="left" w:pos="5670"/>
        </w:tabs>
        <w:ind w:left="5812" w:hanging="5812"/>
        <w:rPr>
          <w:lang w:val="pl-PL"/>
        </w:rPr>
      </w:pPr>
      <w:r>
        <w:rPr>
          <w:lang w:val="sl"/>
        </w:rPr>
        <w:t>[</w:t>
      </w:r>
      <w:r>
        <w:rPr>
          <w:highlight w:val="yellow"/>
          <w:lang w:val="sl"/>
        </w:rPr>
        <w:t>podpis</w:t>
      </w:r>
      <w:r>
        <w:rPr>
          <w:lang w:val="sl"/>
        </w:rPr>
        <w:t>]</w:t>
      </w:r>
      <w:r>
        <w:rPr>
          <w:lang w:val="sl"/>
        </w:rPr>
        <w:tab/>
        <w:t>[</w:t>
      </w:r>
      <w:r>
        <w:rPr>
          <w:highlight w:val="yellow"/>
          <w:lang w:val="sl"/>
        </w:rPr>
        <w:t>podpis</w:t>
      </w:r>
      <w:r>
        <w:rPr>
          <w:lang w:val="sl"/>
        </w:rPr>
        <w:t>]</w:t>
      </w:r>
    </w:p>
    <w:p w14:paraId="61874352" w14:textId="77777777" w:rsidR="00F96310" w:rsidRPr="00A316AE" w:rsidRDefault="00F96310">
      <w:pPr>
        <w:tabs>
          <w:tab w:val="left" w:pos="5670"/>
        </w:tabs>
        <w:rPr>
          <w:lang w:val="pl-PL"/>
        </w:rPr>
      </w:pPr>
    </w:p>
    <w:p w14:paraId="1D2E8F63" w14:textId="77777777" w:rsidR="00137EB2" w:rsidRPr="00A316AE" w:rsidRDefault="00F96310">
      <w:pPr>
        <w:tabs>
          <w:tab w:val="left" w:pos="5670"/>
        </w:tabs>
        <w:rPr>
          <w:lang w:val="pl-PL"/>
        </w:rPr>
      </w:pPr>
      <w:r>
        <w:rPr>
          <w:lang w:val="sl"/>
        </w:rPr>
        <w:lastRenderedPageBreak/>
        <w:t>Pripravljeno v/na [</w:t>
      </w:r>
      <w:r>
        <w:rPr>
          <w:highlight w:val="yellow"/>
          <w:lang w:val="sl"/>
        </w:rPr>
        <w:t>kraj</w:t>
      </w:r>
      <w:r>
        <w:rPr>
          <w:lang w:val="sl"/>
        </w:rPr>
        <w:t>], [</w:t>
      </w:r>
      <w:r>
        <w:rPr>
          <w:highlight w:val="yellow"/>
          <w:lang w:val="sl"/>
        </w:rPr>
        <w:t>datum</w:t>
      </w:r>
      <w:r>
        <w:rPr>
          <w:lang w:val="sl"/>
        </w:rPr>
        <w:t>]</w:t>
      </w:r>
      <w:r>
        <w:rPr>
          <w:lang w:val="sl"/>
        </w:rPr>
        <w:tab/>
        <w:t>Pripravljeno v/na [</w:t>
      </w:r>
      <w:r>
        <w:rPr>
          <w:highlight w:val="yellow"/>
          <w:lang w:val="sl"/>
        </w:rPr>
        <w:t>kraj</w:t>
      </w:r>
      <w:r>
        <w:rPr>
          <w:lang w:val="sl"/>
        </w:rPr>
        <w:t>], [</w:t>
      </w:r>
      <w:r>
        <w:rPr>
          <w:highlight w:val="yellow"/>
          <w:lang w:val="sl"/>
        </w:rPr>
        <w:t>datum</w:t>
      </w:r>
      <w:r>
        <w:rPr>
          <w:lang w:val="sl"/>
        </w:rPr>
        <w:t>]</w:t>
      </w:r>
    </w:p>
    <w:p w14:paraId="682930E9" w14:textId="77777777" w:rsidR="00137EB2" w:rsidRPr="00A316AE" w:rsidRDefault="00137EB2" w:rsidP="00137EB2">
      <w:pPr>
        <w:tabs>
          <w:tab w:val="left" w:pos="1701"/>
        </w:tabs>
        <w:jc w:val="right"/>
        <w:rPr>
          <w:b/>
          <w:sz w:val="24"/>
          <w:szCs w:val="24"/>
          <w:lang w:val="pl-PL"/>
        </w:rPr>
      </w:pPr>
      <w:r>
        <w:rPr>
          <w:b/>
          <w:bCs/>
          <w:sz w:val="24"/>
          <w:szCs w:val="24"/>
          <w:lang w:val="sl"/>
        </w:rPr>
        <w:t>Priloga I</w:t>
      </w:r>
    </w:p>
    <w:p w14:paraId="0F463C5B" w14:textId="77777777" w:rsidR="00447E29" w:rsidRPr="00A316AE" w:rsidRDefault="00447E29" w:rsidP="00137EB2">
      <w:pPr>
        <w:tabs>
          <w:tab w:val="left" w:pos="1701"/>
        </w:tabs>
        <w:jc w:val="right"/>
        <w:rPr>
          <w:sz w:val="24"/>
          <w:szCs w:val="24"/>
          <w:lang w:val="pl-PL"/>
        </w:rPr>
      </w:pPr>
    </w:p>
    <w:p w14:paraId="14861D24" w14:textId="60D09E36" w:rsidR="008B311D" w:rsidRPr="00A316AE" w:rsidRDefault="008B311D" w:rsidP="008B311D">
      <w:pPr>
        <w:tabs>
          <w:tab w:val="left" w:pos="1985"/>
        </w:tabs>
        <w:jc w:val="center"/>
        <w:rPr>
          <w:sz w:val="24"/>
          <w:szCs w:val="24"/>
          <w:lang w:val="pl-PL"/>
        </w:rPr>
      </w:pPr>
      <w:r>
        <w:rPr>
          <w:sz w:val="22"/>
          <w:szCs w:val="24"/>
          <w:highlight w:val="lightGray"/>
          <w:lang w:val="sl"/>
        </w:rPr>
        <w:t xml:space="preserve">[Ključni ukrep 1 – </w:t>
      </w:r>
      <w:r w:rsidR="00CC5826">
        <w:rPr>
          <w:sz w:val="22"/>
          <w:szCs w:val="24"/>
          <w:highlight w:val="lightGray"/>
          <w:lang w:val="sl"/>
        </w:rPr>
        <w:t>TERCIARNO</w:t>
      </w:r>
      <w:r>
        <w:rPr>
          <w:sz w:val="22"/>
          <w:szCs w:val="24"/>
          <w:highlight w:val="lightGray"/>
          <w:lang w:val="sl"/>
        </w:rPr>
        <w:t xml:space="preserve"> IZOBRAŽEVANJE]</w:t>
      </w:r>
    </w:p>
    <w:p w14:paraId="7818BCC0" w14:textId="2A054CF3" w:rsidR="008B311D" w:rsidRPr="00A316AE" w:rsidRDefault="00EF5468" w:rsidP="008B311D">
      <w:pPr>
        <w:tabs>
          <w:tab w:val="left" w:pos="1701"/>
          <w:tab w:val="left" w:pos="1985"/>
        </w:tabs>
        <w:ind w:left="1701" w:hanging="1701"/>
        <w:jc w:val="center"/>
        <w:rPr>
          <w:b/>
          <w:sz w:val="24"/>
          <w:szCs w:val="24"/>
          <w:lang w:val="pl-PL"/>
        </w:rPr>
      </w:pPr>
      <w:r>
        <w:rPr>
          <w:b/>
          <w:bCs/>
          <w:sz w:val="24"/>
          <w:szCs w:val="24"/>
          <w:lang w:val="sl"/>
        </w:rPr>
        <w:t>Program mobilnosti osebja</w:t>
      </w:r>
    </w:p>
    <w:p w14:paraId="680E074F" w14:textId="77777777" w:rsidR="007A215B" w:rsidRPr="00A316AE" w:rsidRDefault="007A215B" w:rsidP="008B311D">
      <w:pPr>
        <w:tabs>
          <w:tab w:val="left" w:pos="1701"/>
          <w:tab w:val="left" w:pos="1985"/>
        </w:tabs>
        <w:ind w:left="1701" w:hanging="1701"/>
        <w:jc w:val="center"/>
        <w:rPr>
          <w:b/>
          <w:sz w:val="24"/>
          <w:szCs w:val="24"/>
          <w:lang w:val="pl-PL"/>
        </w:rPr>
      </w:pPr>
    </w:p>
    <w:p w14:paraId="7D3B61C0" w14:textId="77777777" w:rsidR="00137EB2" w:rsidRPr="00A316AE" w:rsidRDefault="00137EB2">
      <w:pPr>
        <w:tabs>
          <w:tab w:val="left" w:pos="5670"/>
        </w:tabs>
        <w:rPr>
          <w:sz w:val="16"/>
          <w:szCs w:val="16"/>
          <w:lang w:val="pl-PL"/>
        </w:rPr>
      </w:pPr>
    </w:p>
    <w:p w14:paraId="6A21ECD9" w14:textId="77777777" w:rsidR="00137EB2" w:rsidRPr="00A316AE" w:rsidRDefault="00137EB2">
      <w:pPr>
        <w:tabs>
          <w:tab w:val="left" w:pos="5670"/>
        </w:tabs>
        <w:rPr>
          <w:sz w:val="16"/>
          <w:szCs w:val="16"/>
          <w:lang w:val="pl-PL"/>
        </w:rPr>
      </w:pPr>
    </w:p>
    <w:p w14:paraId="32882277" w14:textId="77777777" w:rsidR="00137EB2" w:rsidRPr="00A316AE" w:rsidRDefault="00137EB2">
      <w:pPr>
        <w:tabs>
          <w:tab w:val="left" w:pos="5670"/>
        </w:tabs>
        <w:rPr>
          <w:sz w:val="16"/>
          <w:szCs w:val="16"/>
          <w:lang w:val="pl-PL"/>
        </w:rPr>
      </w:pPr>
    </w:p>
    <w:p w14:paraId="2B9EFCB5" w14:textId="77777777" w:rsidR="00137EB2" w:rsidRPr="00A316AE" w:rsidRDefault="00137EB2">
      <w:pPr>
        <w:tabs>
          <w:tab w:val="left" w:pos="5670"/>
        </w:tabs>
        <w:rPr>
          <w:sz w:val="16"/>
          <w:szCs w:val="16"/>
          <w:lang w:val="pl-PL"/>
        </w:rPr>
      </w:pPr>
    </w:p>
    <w:p w14:paraId="0D517E8E" w14:textId="77777777" w:rsidR="00137EB2" w:rsidRPr="00A316AE" w:rsidRDefault="00137EB2">
      <w:pPr>
        <w:tabs>
          <w:tab w:val="left" w:pos="5670"/>
        </w:tabs>
        <w:rPr>
          <w:sz w:val="16"/>
          <w:szCs w:val="16"/>
          <w:lang w:val="pl-PL"/>
        </w:rPr>
      </w:pPr>
    </w:p>
    <w:p w14:paraId="0A70B60D" w14:textId="77777777" w:rsidR="00137EB2" w:rsidRPr="00A316AE" w:rsidRDefault="00137EB2">
      <w:pPr>
        <w:tabs>
          <w:tab w:val="left" w:pos="5670"/>
        </w:tabs>
        <w:rPr>
          <w:sz w:val="16"/>
          <w:szCs w:val="16"/>
          <w:lang w:val="pl-PL"/>
        </w:rPr>
      </w:pPr>
    </w:p>
    <w:p w14:paraId="2104C77F" w14:textId="77777777" w:rsidR="00137EB2" w:rsidRPr="00A316AE" w:rsidRDefault="00137EB2">
      <w:pPr>
        <w:tabs>
          <w:tab w:val="left" w:pos="5670"/>
        </w:tabs>
        <w:rPr>
          <w:sz w:val="16"/>
          <w:szCs w:val="16"/>
          <w:lang w:val="pl-PL"/>
        </w:rPr>
        <w:sectPr w:rsidR="00137EB2" w:rsidRPr="00A316AE"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4F662482" w14:textId="77777777" w:rsidR="00BC384A" w:rsidRPr="00A316AE" w:rsidRDefault="00BC384A" w:rsidP="00986E2C">
      <w:pPr>
        <w:tabs>
          <w:tab w:val="left" w:pos="360"/>
        </w:tabs>
        <w:jc w:val="center"/>
        <w:rPr>
          <w:b/>
          <w:lang w:val="pl-PL"/>
        </w:rPr>
      </w:pPr>
      <w:r>
        <w:rPr>
          <w:b/>
          <w:bCs/>
          <w:lang w:val="sl"/>
        </w:rPr>
        <w:lastRenderedPageBreak/>
        <w:t>Priloga II</w:t>
      </w:r>
    </w:p>
    <w:p w14:paraId="1C93731C" w14:textId="77777777" w:rsidR="00BC384A" w:rsidRPr="00A316AE" w:rsidRDefault="00BC384A" w:rsidP="00986E2C">
      <w:pPr>
        <w:tabs>
          <w:tab w:val="left" w:pos="360"/>
        </w:tabs>
        <w:jc w:val="center"/>
        <w:rPr>
          <w:rFonts w:ascii="Arial" w:hAnsi="Arial"/>
          <w:b/>
          <w:lang w:val="pl-PL"/>
        </w:rPr>
      </w:pPr>
    </w:p>
    <w:p w14:paraId="5FB3B184" w14:textId="77777777" w:rsidR="00986E2C" w:rsidRPr="00A316AE" w:rsidRDefault="00986E2C" w:rsidP="00986E2C">
      <w:pPr>
        <w:tabs>
          <w:tab w:val="left" w:pos="360"/>
        </w:tabs>
        <w:jc w:val="center"/>
        <w:rPr>
          <w:rFonts w:ascii="Arial" w:hAnsi="Arial"/>
          <w:b/>
          <w:lang w:val="pl-PL"/>
        </w:rPr>
      </w:pPr>
    </w:p>
    <w:p w14:paraId="0BAE0593" w14:textId="77777777" w:rsidR="00137EB2" w:rsidRPr="00A316AE" w:rsidRDefault="00137EB2" w:rsidP="00137EB2">
      <w:pPr>
        <w:tabs>
          <w:tab w:val="left" w:pos="360"/>
        </w:tabs>
        <w:jc w:val="center"/>
        <w:rPr>
          <w:b/>
          <w:sz w:val="24"/>
          <w:szCs w:val="24"/>
          <w:lang w:val="pl-PL"/>
        </w:rPr>
      </w:pPr>
      <w:r>
        <w:rPr>
          <w:b/>
          <w:bCs/>
          <w:sz w:val="24"/>
          <w:szCs w:val="24"/>
          <w:lang w:val="sl"/>
        </w:rPr>
        <w:t>SPLOŠNI POGOJI</w:t>
      </w:r>
    </w:p>
    <w:p w14:paraId="2E188C1B" w14:textId="77777777" w:rsidR="00137EB2" w:rsidRPr="00A316AE" w:rsidRDefault="00137EB2" w:rsidP="00137EB2">
      <w:pPr>
        <w:tabs>
          <w:tab w:val="left" w:pos="360"/>
        </w:tabs>
        <w:rPr>
          <w:rFonts w:ascii="Arial" w:hAnsi="Arial"/>
          <w:lang w:val="pl-PL"/>
        </w:rPr>
      </w:pPr>
    </w:p>
    <w:p w14:paraId="7EC3A805" w14:textId="77777777" w:rsidR="00137EB2" w:rsidRPr="00A316AE" w:rsidRDefault="00137EB2" w:rsidP="00137EB2">
      <w:pPr>
        <w:tabs>
          <w:tab w:val="left" w:pos="360"/>
        </w:tabs>
        <w:rPr>
          <w:rFonts w:ascii="Arial" w:hAnsi="Arial"/>
          <w:lang w:val="pl-PL"/>
        </w:rPr>
      </w:pPr>
    </w:p>
    <w:p w14:paraId="3311BB35" w14:textId="77777777" w:rsidR="00137EB2" w:rsidRPr="00A316AE" w:rsidRDefault="00137EB2" w:rsidP="00137EB2">
      <w:pPr>
        <w:keepNext/>
        <w:rPr>
          <w:b/>
          <w:sz w:val="18"/>
          <w:szCs w:val="18"/>
          <w:lang w:val="pl-PL"/>
        </w:rPr>
      </w:pPr>
      <w:r>
        <w:rPr>
          <w:b/>
          <w:bCs/>
          <w:sz w:val="18"/>
          <w:szCs w:val="18"/>
          <w:lang w:val="sl"/>
        </w:rPr>
        <w:t>1. člen: Odgovornost</w:t>
      </w:r>
    </w:p>
    <w:p w14:paraId="4A47AF9A" w14:textId="77777777" w:rsidR="00137EB2" w:rsidRPr="00A316AE" w:rsidRDefault="00137EB2" w:rsidP="00137EB2">
      <w:pPr>
        <w:keepNext/>
        <w:rPr>
          <w:sz w:val="18"/>
          <w:szCs w:val="18"/>
          <w:lang w:val="pl-PL"/>
        </w:rPr>
      </w:pPr>
    </w:p>
    <w:p w14:paraId="3B288E7F" w14:textId="77777777" w:rsidR="00137EB2" w:rsidRPr="00A316AE" w:rsidRDefault="00137EB2" w:rsidP="00137EB2">
      <w:pPr>
        <w:jc w:val="both"/>
        <w:rPr>
          <w:sz w:val="18"/>
          <w:szCs w:val="18"/>
          <w:lang w:val="pl-PL"/>
        </w:rPr>
      </w:pPr>
      <w:r>
        <w:rPr>
          <w:sz w:val="18"/>
          <w:szCs w:val="18"/>
          <w:lang w:val="sl"/>
        </w:rPr>
        <w:t>Vsaka pogodbenica tega sporazuma drugo pogodbenico razrešuje civilne odgovornosti za škodo, ki jo utrpi ona ali njeno osebje zaradi izvajanja tega sporazuma, če takšna škoda ni posledica resne in namerne kršitve druge pogodbenice ali njenega osebja.</w:t>
      </w:r>
    </w:p>
    <w:p w14:paraId="1DEF7907" w14:textId="77777777" w:rsidR="00137EB2" w:rsidRPr="00A316AE" w:rsidRDefault="00137EB2" w:rsidP="00137EB2">
      <w:pPr>
        <w:jc w:val="both"/>
        <w:rPr>
          <w:sz w:val="18"/>
          <w:szCs w:val="18"/>
          <w:lang w:val="pl-PL"/>
        </w:rPr>
      </w:pPr>
    </w:p>
    <w:p w14:paraId="0702C1AF" w14:textId="77777777" w:rsidR="00137EB2" w:rsidRPr="00A316AE" w:rsidRDefault="00137EB2" w:rsidP="00137EB2">
      <w:pPr>
        <w:jc w:val="both"/>
        <w:rPr>
          <w:sz w:val="18"/>
          <w:szCs w:val="18"/>
          <w:lang w:val="sl"/>
        </w:rPr>
      </w:pPr>
      <w:r>
        <w:rPr>
          <w:sz w:val="18"/>
          <w:szCs w:val="18"/>
          <w:lang w:val="sl"/>
        </w:rPr>
        <w:t xml:space="preserve">Nacionalna agencija Republike Slovenije, Evropska komisija ali njuno osebje ne odgovarjajo v primeru zahtevkov iz naslova tega sporazuma v zvezi s škodo, povzročeno med izvajanjem obdobja mobilnosti. Zato Nacionalna agencija Republike Slovenije ali Evropska komisija ne bo ustregla nobenemu odškodninskemu zahtevku, priloženemu takšni zahtevi. </w:t>
      </w:r>
    </w:p>
    <w:p w14:paraId="0FCD1CA3" w14:textId="77777777" w:rsidR="00137EB2" w:rsidRPr="00A316AE" w:rsidRDefault="00137EB2" w:rsidP="00137EB2">
      <w:pPr>
        <w:tabs>
          <w:tab w:val="left" w:pos="360"/>
        </w:tabs>
        <w:rPr>
          <w:sz w:val="18"/>
          <w:szCs w:val="18"/>
          <w:lang w:val="sl"/>
        </w:rPr>
      </w:pPr>
    </w:p>
    <w:p w14:paraId="4AD04652" w14:textId="77777777" w:rsidR="00137EB2" w:rsidRPr="00A316AE" w:rsidRDefault="00137EB2" w:rsidP="00137EB2">
      <w:pPr>
        <w:keepNext/>
        <w:rPr>
          <w:b/>
          <w:sz w:val="18"/>
          <w:szCs w:val="18"/>
          <w:lang w:val="sl"/>
        </w:rPr>
      </w:pPr>
      <w:r>
        <w:rPr>
          <w:b/>
          <w:bCs/>
          <w:sz w:val="18"/>
          <w:szCs w:val="18"/>
          <w:lang w:val="sl"/>
        </w:rPr>
        <w:t>2. člen: Prekinitev sporazuma</w:t>
      </w:r>
    </w:p>
    <w:p w14:paraId="33269EF7" w14:textId="77777777" w:rsidR="00137EB2" w:rsidRPr="00A316AE" w:rsidRDefault="00137EB2" w:rsidP="00137EB2">
      <w:pPr>
        <w:rPr>
          <w:sz w:val="18"/>
          <w:szCs w:val="18"/>
          <w:lang w:val="sl"/>
        </w:rPr>
      </w:pPr>
    </w:p>
    <w:p w14:paraId="6BAD4823" w14:textId="77777777" w:rsidR="00137EB2" w:rsidRPr="00A316AE" w:rsidRDefault="00137EB2" w:rsidP="00137EB2">
      <w:pPr>
        <w:jc w:val="both"/>
        <w:rPr>
          <w:sz w:val="18"/>
          <w:szCs w:val="18"/>
          <w:lang w:val="sl"/>
        </w:rPr>
      </w:pPr>
      <w:r>
        <w:rPr>
          <w:sz w:val="18"/>
          <w:szCs w:val="18"/>
          <w:lang w:val="sl"/>
        </w:rPr>
        <w:t>Če udeleženec ne izpolni katere koli obveznosti, ki izhaja iz sporazuma, in ne glede na posledice, ki jih določa veljavna zakonodaja, ima institucija zakonsko pravico odstopiti od sporazuma brez kakršnih koli dodatnih pravnih formalnosti in brez pravnih ukrepov s strani udeleženca, pri čemer odpovedni rok znaša en mesec po prejemu obvestila o prekinitvi sporazuma s priporočenim pismom.</w:t>
      </w:r>
    </w:p>
    <w:p w14:paraId="71B561D2" w14:textId="77777777" w:rsidR="00137EB2" w:rsidRPr="00A316AE" w:rsidRDefault="00137EB2" w:rsidP="00137EB2">
      <w:pPr>
        <w:jc w:val="both"/>
        <w:rPr>
          <w:sz w:val="18"/>
          <w:szCs w:val="18"/>
          <w:lang w:val="sl"/>
        </w:rPr>
      </w:pPr>
    </w:p>
    <w:p w14:paraId="56769FE9" w14:textId="7BC65949" w:rsidR="00137EB2" w:rsidRPr="00044788" w:rsidRDefault="000C4009" w:rsidP="00044788">
      <w:pPr>
        <w:jc w:val="both"/>
        <w:rPr>
          <w:sz w:val="18"/>
          <w:szCs w:val="18"/>
          <w:lang w:val="sl"/>
        </w:rPr>
      </w:pPr>
      <w:r w:rsidRPr="000C4009">
        <w:rPr>
          <w:sz w:val="18"/>
          <w:szCs w:val="18"/>
          <w:lang w:val="sl"/>
        </w:rPr>
        <w:t>Če udeleženec prekine sporazum zaradi »višje sile«, tj. nepredvidljive izredne situacije ali dogodka, na katerega udeleženec ne more vplivati in ki ni posledica njegove napake ali malomarnosti, je udeleženec upravičen do prejema zneska nepovratnih sredstev najmanj za dejansko trajanje obdobja mobilnosti. Vsa preostala sredstva je treba vrniti.</w:t>
      </w:r>
      <w:bookmarkStart w:id="0" w:name="_GoBack"/>
      <w:bookmarkEnd w:id="0"/>
    </w:p>
    <w:p w14:paraId="64A3D993" w14:textId="77777777" w:rsidR="00044788" w:rsidRPr="00A316AE" w:rsidRDefault="00044788" w:rsidP="00137EB2">
      <w:pPr>
        <w:rPr>
          <w:b/>
          <w:sz w:val="18"/>
          <w:szCs w:val="18"/>
          <w:lang w:val="sl"/>
        </w:rPr>
      </w:pPr>
    </w:p>
    <w:p w14:paraId="1FE199C5" w14:textId="77777777" w:rsidR="005812DD" w:rsidRPr="00A316AE" w:rsidRDefault="005812DD" w:rsidP="005812DD">
      <w:pPr>
        <w:jc w:val="both"/>
        <w:rPr>
          <w:b/>
          <w:snapToGrid/>
          <w:sz w:val="18"/>
          <w:szCs w:val="18"/>
          <w:lang w:val="sl"/>
        </w:rPr>
      </w:pPr>
      <w:r>
        <w:rPr>
          <w:b/>
          <w:bCs/>
          <w:sz w:val="18"/>
          <w:szCs w:val="18"/>
          <w:lang w:val="sl"/>
        </w:rPr>
        <w:t>3. člen: Izterjava</w:t>
      </w:r>
    </w:p>
    <w:p w14:paraId="2CD4D22A" w14:textId="1F1EC92F" w:rsidR="005812DD" w:rsidRPr="00A316AE" w:rsidRDefault="005812DD" w:rsidP="005812DD">
      <w:pPr>
        <w:jc w:val="both"/>
        <w:rPr>
          <w:snapToGrid/>
          <w:sz w:val="18"/>
          <w:szCs w:val="18"/>
          <w:lang w:val="sl"/>
        </w:rPr>
      </w:pPr>
      <w:r>
        <w:rPr>
          <w:sz w:val="18"/>
          <w:szCs w:val="18"/>
          <w:lang w:val="sl"/>
        </w:rPr>
        <w:t xml:space="preserve">Finančno podporo ali njen del izterja </w:t>
      </w:r>
      <w:r w:rsidR="003116F1">
        <w:rPr>
          <w:sz w:val="18"/>
          <w:szCs w:val="18"/>
          <w:lang w:val="sl"/>
        </w:rPr>
        <w:t>institucija</w:t>
      </w:r>
      <w:r>
        <w:rPr>
          <w:sz w:val="18"/>
          <w:szCs w:val="18"/>
          <w:lang w:val="sl"/>
        </w:rPr>
        <w:t xml:space="preserve"> pošiljateljica, če udeleženec ne ravna skladno s pogoji sporazuma. Če </w:t>
      </w:r>
      <w:r>
        <w:rPr>
          <w:sz w:val="18"/>
          <w:szCs w:val="18"/>
          <w:lang w:val="sl"/>
        </w:rPr>
        <w:t>udeleženec prekine sporazum pred koncem njegove veljavnosti ali če ne izpolnjuje sporazuma skladno s pravili, mora vrniti znesek že izplačanih nepovratnih sredstev, razen</w:t>
      </w:r>
      <w:r>
        <w:rPr>
          <w:lang w:val="sl"/>
        </w:rPr>
        <w:t xml:space="preserve"> </w:t>
      </w:r>
      <w:r>
        <w:rPr>
          <w:sz w:val="18"/>
          <w:szCs w:val="18"/>
          <w:lang w:val="sl"/>
        </w:rPr>
        <w:t xml:space="preserve">če se z </w:t>
      </w:r>
      <w:r w:rsidR="003116F1">
        <w:rPr>
          <w:sz w:val="18"/>
          <w:szCs w:val="18"/>
          <w:lang w:val="sl"/>
        </w:rPr>
        <w:t>institucijo</w:t>
      </w:r>
      <w:r>
        <w:rPr>
          <w:sz w:val="18"/>
          <w:szCs w:val="18"/>
          <w:lang w:val="sl"/>
        </w:rPr>
        <w:t xml:space="preserve"> pošiljateljico dogovori drugače. To sporoči </w:t>
      </w:r>
      <w:r w:rsidR="003116F1">
        <w:rPr>
          <w:sz w:val="18"/>
          <w:szCs w:val="18"/>
          <w:lang w:val="sl"/>
        </w:rPr>
        <w:t>institucija</w:t>
      </w:r>
      <w:r>
        <w:rPr>
          <w:sz w:val="18"/>
          <w:szCs w:val="18"/>
          <w:lang w:val="sl"/>
        </w:rPr>
        <w:t xml:space="preserve"> pošiljateljica, odobri pa Nacionalna agencija.</w:t>
      </w:r>
    </w:p>
    <w:p w14:paraId="7B8F668D" w14:textId="77777777" w:rsidR="005812DD" w:rsidRPr="00A316AE" w:rsidRDefault="005812DD" w:rsidP="005812DD">
      <w:pPr>
        <w:jc w:val="both"/>
        <w:rPr>
          <w:b/>
          <w:sz w:val="18"/>
          <w:szCs w:val="18"/>
          <w:lang w:val="sl"/>
        </w:rPr>
      </w:pPr>
    </w:p>
    <w:p w14:paraId="475E327F" w14:textId="77777777" w:rsidR="00137EB2" w:rsidRPr="00A316AE" w:rsidRDefault="00137EB2" w:rsidP="00137EB2">
      <w:pPr>
        <w:rPr>
          <w:sz w:val="18"/>
          <w:szCs w:val="18"/>
          <w:lang w:val="sl"/>
        </w:rPr>
      </w:pPr>
    </w:p>
    <w:p w14:paraId="03C414F9" w14:textId="77777777" w:rsidR="00137EB2" w:rsidRPr="00A316AE" w:rsidRDefault="00137EB2" w:rsidP="00137EB2">
      <w:pPr>
        <w:rPr>
          <w:b/>
          <w:sz w:val="18"/>
          <w:szCs w:val="18"/>
          <w:lang w:val="sl"/>
        </w:rPr>
      </w:pPr>
      <w:r>
        <w:rPr>
          <w:b/>
          <w:bCs/>
          <w:sz w:val="18"/>
          <w:szCs w:val="18"/>
          <w:lang w:val="sl"/>
        </w:rPr>
        <w:t>4. člen: Varstvo podatkov</w:t>
      </w:r>
    </w:p>
    <w:p w14:paraId="146537FA" w14:textId="77777777" w:rsidR="00137EB2" w:rsidRPr="00A316AE" w:rsidRDefault="00137EB2" w:rsidP="00137EB2">
      <w:pPr>
        <w:rPr>
          <w:b/>
          <w:sz w:val="18"/>
          <w:szCs w:val="18"/>
          <w:lang w:val="sl"/>
        </w:rPr>
      </w:pPr>
    </w:p>
    <w:p w14:paraId="0A21290C" w14:textId="77777777" w:rsidR="00137EB2" w:rsidRPr="00A316AE" w:rsidRDefault="00137EB2" w:rsidP="00986E2C">
      <w:pPr>
        <w:jc w:val="both"/>
        <w:rPr>
          <w:sz w:val="18"/>
          <w:szCs w:val="18"/>
          <w:lang w:val="sl"/>
        </w:rPr>
      </w:pPr>
      <w:r>
        <w:rPr>
          <w:sz w:val="18"/>
          <w:szCs w:val="18"/>
          <w:lang w:val="sl"/>
        </w:rPr>
        <w:t>Vsi osebni podatki iz sporazuma bodo obdelani skladno z Uredbo (ES) št. 2018/1725 Evropskega parlamenta in Sveta o varstvu posameznikov pri obdelavi osebnih podatkov v institucijah in organih EU in o prostem pretoku takih podatkov. Ti podatki se obdelujejo izključno v zvezi z izvajanjem in spremljanjem sporazuma s strani institucije pošiljateljice, Nacionalne agencije in Evropske komisije, brez poseganja v možnost posredovanja podatkov organom, pristojnim za inšpekcijske preglede in revizijo skladno z zakonodajo EU</w:t>
      </w:r>
      <w:r>
        <w:rPr>
          <w:rStyle w:val="FootnoteReference"/>
          <w:sz w:val="18"/>
          <w:szCs w:val="18"/>
          <w:lang w:val="sl"/>
        </w:rPr>
        <w:footnoteReference w:id="2"/>
      </w:r>
      <w:r>
        <w:rPr>
          <w:sz w:val="18"/>
          <w:szCs w:val="18"/>
          <w:lang w:val="sl"/>
        </w:rPr>
        <w:t xml:space="preserve"> (Računsko sodišče ali Evropski urad za boj proti goljufijam (OLAF)).</w:t>
      </w:r>
    </w:p>
    <w:p w14:paraId="35305FD1" w14:textId="77777777" w:rsidR="00137EB2" w:rsidRPr="00A316AE" w:rsidRDefault="00137EB2" w:rsidP="00137EB2">
      <w:pPr>
        <w:rPr>
          <w:sz w:val="18"/>
          <w:szCs w:val="18"/>
          <w:lang w:val="sl"/>
        </w:rPr>
      </w:pPr>
    </w:p>
    <w:p w14:paraId="1BD8A015" w14:textId="77777777" w:rsidR="00137EB2" w:rsidRPr="00A316AE" w:rsidRDefault="00137EB2" w:rsidP="00986E2C">
      <w:pPr>
        <w:jc w:val="both"/>
        <w:rPr>
          <w:sz w:val="18"/>
          <w:szCs w:val="18"/>
          <w:lang w:val="sl"/>
        </w:rPr>
      </w:pPr>
      <w:r>
        <w:rPr>
          <w:sz w:val="18"/>
          <w:szCs w:val="18"/>
          <w:lang w:val="sl"/>
        </w:rPr>
        <w:t>Udeleženec lahko na pisno zahtevo pridobi dostop do svojih osebnih podatkov in popravi netočne ali nepopolne informacije. Vsa vprašanja v zvezi z obdelavo svojih osebnih podatkov je treba nasloviti na institucijo pošiljateljico in/ali Nacionalno agencijo. Udeleženec lahko vloži pritožbo zoper obdelavo svojih osebnih podatkov Evropskemu nadzorniku za varstvo podatkov v zvezi z uporabo podatkov s strani Evropske komisije.</w:t>
      </w:r>
    </w:p>
    <w:p w14:paraId="60820039" w14:textId="77777777" w:rsidR="00137EB2" w:rsidRPr="00A316AE" w:rsidRDefault="00137EB2" w:rsidP="00137EB2">
      <w:pPr>
        <w:rPr>
          <w:sz w:val="18"/>
          <w:szCs w:val="18"/>
          <w:lang w:val="sl"/>
        </w:rPr>
      </w:pPr>
    </w:p>
    <w:p w14:paraId="764F6631" w14:textId="77777777" w:rsidR="00137EB2" w:rsidRPr="00A316AE" w:rsidRDefault="00137EB2" w:rsidP="00137EB2">
      <w:pPr>
        <w:rPr>
          <w:sz w:val="18"/>
          <w:szCs w:val="18"/>
          <w:lang w:val="sl"/>
        </w:rPr>
      </w:pPr>
    </w:p>
    <w:p w14:paraId="5F105DAF" w14:textId="77777777" w:rsidR="00137EB2" w:rsidRPr="00A316AE" w:rsidRDefault="00137EB2" w:rsidP="00137EB2">
      <w:pPr>
        <w:rPr>
          <w:sz w:val="18"/>
          <w:szCs w:val="18"/>
          <w:lang w:val="sl"/>
        </w:rPr>
      </w:pPr>
      <w:r>
        <w:rPr>
          <w:b/>
          <w:bCs/>
          <w:sz w:val="18"/>
          <w:szCs w:val="18"/>
          <w:lang w:val="sl"/>
        </w:rPr>
        <w:t>5. člen: Preverjanja in revizije</w:t>
      </w:r>
    </w:p>
    <w:p w14:paraId="11E6F465" w14:textId="77777777" w:rsidR="00137EB2" w:rsidRPr="00A316AE" w:rsidRDefault="00137EB2" w:rsidP="00137EB2">
      <w:pPr>
        <w:rPr>
          <w:sz w:val="18"/>
          <w:szCs w:val="18"/>
          <w:lang w:val="sl"/>
        </w:rPr>
      </w:pPr>
    </w:p>
    <w:p w14:paraId="643A76CB" w14:textId="77777777" w:rsidR="002D5FD9" w:rsidRPr="00A316AE" w:rsidRDefault="00137EB2" w:rsidP="00137EB2">
      <w:pPr>
        <w:jc w:val="both"/>
        <w:rPr>
          <w:sz w:val="18"/>
          <w:szCs w:val="18"/>
          <w:lang w:val="sl"/>
        </w:rPr>
        <w:sectPr w:rsidR="002D5FD9" w:rsidRPr="00A316AE"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r>
        <w:rPr>
          <w:sz w:val="18"/>
          <w:szCs w:val="18"/>
          <w:lang w:val="sl"/>
        </w:rPr>
        <w:t>Pogodbenici sporazuma se zavezujeta, da bosta posredovali vse podrobne informacije, ki jih zahtevajo Evropska komisija, Nacionalna agencija Republike Slovenije ali kateri koli drug zunanji organ, ki ga je Evropska komisija ali Nacionalna agencija Republike Slovenije pooblastila za preverjanje, da bo mogoče preveriti, ali se mobilno obdobje in določila sporazuma ustrezno izvajajo.</w:t>
      </w:r>
    </w:p>
    <w:p w14:paraId="31EC3B1D" w14:textId="77777777" w:rsidR="00E85892" w:rsidRPr="00A316AE" w:rsidRDefault="00E85892" w:rsidP="00E85892">
      <w:pPr>
        <w:jc w:val="both"/>
        <w:rPr>
          <w:lang w:val="sl"/>
        </w:rPr>
      </w:pPr>
    </w:p>
    <w:sectPr w:rsidR="00E85892" w:rsidRPr="00A316AE"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94853" w14:textId="77777777" w:rsidR="00530DBA" w:rsidRDefault="00530DBA">
      <w:r>
        <w:separator/>
      </w:r>
    </w:p>
  </w:endnote>
  <w:endnote w:type="continuationSeparator" w:id="0">
    <w:p w14:paraId="325ED54A" w14:textId="77777777" w:rsidR="00530DBA" w:rsidRDefault="00530DBA">
      <w:r>
        <w:continuationSeparator/>
      </w:r>
    </w:p>
  </w:endnote>
  <w:endnote w:type="continuationNotice" w:id="1">
    <w:p w14:paraId="775CDAFB" w14:textId="77777777" w:rsidR="00530DBA" w:rsidRDefault="00530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35D40" w14:textId="77777777" w:rsidR="00623986" w:rsidRDefault="00633E84">
    <w:pPr>
      <w:pStyle w:val="Footer"/>
      <w:framePr w:wrap="around" w:vAnchor="text" w:hAnchor="margin" w:xAlign="right" w:y="1"/>
      <w:rPr>
        <w:rStyle w:val="PageNumber"/>
        <w:szCs w:val="24"/>
      </w:rPr>
    </w:pPr>
    <w:r>
      <w:rPr>
        <w:rStyle w:val="PageNumber"/>
        <w:szCs w:val="24"/>
        <w:lang w:val="sl"/>
      </w:rPr>
      <w:fldChar w:fldCharType="begin"/>
    </w:r>
    <w:r>
      <w:rPr>
        <w:rStyle w:val="PageNumber"/>
        <w:szCs w:val="24"/>
        <w:lang w:val="sl"/>
      </w:rPr>
      <w:instrText xml:space="preserve">PAGE  </w:instrText>
    </w:r>
    <w:r>
      <w:rPr>
        <w:rStyle w:val="PageNumber"/>
        <w:szCs w:val="24"/>
        <w:lang w:val="sl"/>
      </w:rPr>
      <w:fldChar w:fldCharType="separate"/>
    </w:r>
    <w:r>
      <w:rPr>
        <w:rStyle w:val="PageNumber"/>
        <w:noProof/>
        <w:szCs w:val="24"/>
        <w:lang w:val="sl"/>
      </w:rPr>
      <w:t>1</w:t>
    </w:r>
    <w:r>
      <w:rPr>
        <w:rStyle w:val="PageNumber"/>
        <w:szCs w:val="24"/>
        <w:lang w:val="sl"/>
      </w:rPr>
      <w:fldChar w:fldCharType="end"/>
    </w:r>
  </w:p>
  <w:p w14:paraId="679D3897" w14:textId="77777777" w:rsidR="00623986" w:rsidRDefault="00623986">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2DE1E" w14:textId="0A7A4E6B" w:rsidR="00623986" w:rsidRDefault="00633E84">
    <w:pPr>
      <w:pStyle w:val="Footer"/>
      <w:framePr w:wrap="around" w:vAnchor="text" w:hAnchor="page" w:x="5482" w:y="131"/>
      <w:rPr>
        <w:rStyle w:val="PageNumber"/>
        <w:szCs w:val="24"/>
      </w:rPr>
    </w:pPr>
    <w:r>
      <w:rPr>
        <w:rStyle w:val="PageNumber"/>
        <w:szCs w:val="24"/>
        <w:lang w:val="sl"/>
      </w:rPr>
      <w:fldChar w:fldCharType="begin"/>
    </w:r>
    <w:r>
      <w:rPr>
        <w:rStyle w:val="PageNumber"/>
        <w:szCs w:val="24"/>
        <w:lang w:val="sl"/>
      </w:rPr>
      <w:instrText xml:space="preserve">PAGE  </w:instrText>
    </w:r>
    <w:r>
      <w:rPr>
        <w:rStyle w:val="PageNumber"/>
        <w:szCs w:val="24"/>
        <w:lang w:val="sl"/>
      </w:rPr>
      <w:fldChar w:fldCharType="separate"/>
    </w:r>
    <w:r w:rsidR="000C4009">
      <w:rPr>
        <w:rStyle w:val="PageNumber"/>
        <w:noProof/>
        <w:szCs w:val="24"/>
        <w:lang w:val="sl"/>
      </w:rPr>
      <w:t>4</w:t>
    </w:r>
    <w:r>
      <w:rPr>
        <w:rStyle w:val="PageNumber"/>
        <w:szCs w:val="24"/>
        <w:lang w:val="sl"/>
      </w:rPr>
      <w:fldChar w:fldCharType="end"/>
    </w:r>
  </w:p>
  <w:p w14:paraId="64A011FE" w14:textId="77777777" w:rsidR="00623986" w:rsidRDefault="0062398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F47A6" w14:textId="77777777" w:rsidR="00623986" w:rsidRPr="009A6788" w:rsidRDefault="00623986" w:rsidP="009A6788">
    <w:pPr>
      <w:pStyle w:val="Footer"/>
      <w:jc w:val="center"/>
      <w:rPr>
        <w:rFonts w:ascii="Arial" w:hAnsi="Arial" w:cs="Arial"/>
        <w:sz w:val="16"/>
        <w:szCs w:val="16"/>
      </w:rPr>
    </w:pPr>
    <w:r>
      <w:rPr>
        <w:rFonts w:ascii="Arial" w:hAnsi="Arial" w:cs="Arial"/>
        <w:sz w:val="16"/>
        <w:szCs w:val="16"/>
        <w:lang w:val="sl"/>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AD0CA" w14:textId="1E6D8E59" w:rsidR="00623986" w:rsidRDefault="00633E84" w:rsidP="00FE149C">
    <w:pPr>
      <w:pStyle w:val="Footer"/>
      <w:framePr w:wrap="auto" w:vAnchor="text" w:hAnchor="margin" w:xAlign="right" w:y="1"/>
      <w:jc w:val="both"/>
      <w:rPr>
        <w:rStyle w:val="PageNumber"/>
      </w:rPr>
    </w:pPr>
    <w:r>
      <w:rPr>
        <w:rStyle w:val="PageNumber"/>
        <w:lang w:val="sl"/>
      </w:rPr>
      <w:fldChar w:fldCharType="begin"/>
    </w:r>
    <w:r>
      <w:rPr>
        <w:rStyle w:val="PageNumber"/>
        <w:lang w:val="sl"/>
      </w:rPr>
      <w:instrText xml:space="preserve">PAGE  </w:instrText>
    </w:r>
    <w:r>
      <w:rPr>
        <w:rStyle w:val="PageNumber"/>
        <w:lang w:val="sl"/>
      </w:rPr>
      <w:fldChar w:fldCharType="separate"/>
    </w:r>
    <w:r w:rsidR="000C4009">
      <w:rPr>
        <w:rStyle w:val="PageNumber"/>
        <w:noProof/>
        <w:lang w:val="sl"/>
      </w:rPr>
      <w:t>5</w:t>
    </w:r>
    <w:r>
      <w:rPr>
        <w:rStyle w:val="PageNumber"/>
        <w:lang w:val="sl"/>
      </w:rPr>
      <w:fldChar w:fldCharType="end"/>
    </w:r>
  </w:p>
  <w:p w14:paraId="2938AFAC" w14:textId="77777777" w:rsidR="00623986" w:rsidRDefault="00623986">
    <w:pPr>
      <w:pStyle w:val="Footer"/>
      <w:ind w:right="360"/>
    </w:pPr>
    <w:r>
      <w:rPr>
        <w:lang w:val="s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DED01" w14:textId="77777777" w:rsidR="00530DBA" w:rsidRDefault="00530DBA">
      <w:r>
        <w:separator/>
      </w:r>
    </w:p>
  </w:footnote>
  <w:footnote w:type="continuationSeparator" w:id="0">
    <w:p w14:paraId="11EF7FD9" w14:textId="77777777" w:rsidR="00530DBA" w:rsidRDefault="00530DBA">
      <w:r>
        <w:continuationSeparator/>
      </w:r>
    </w:p>
  </w:footnote>
  <w:footnote w:type="continuationNotice" w:id="1">
    <w:p w14:paraId="59334565" w14:textId="77777777" w:rsidR="00530DBA" w:rsidRDefault="00530DBA"/>
  </w:footnote>
  <w:footnote w:id="2">
    <w:p w14:paraId="59F0E3F9" w14:textId="77777777" w:rsidR="00771340" w:rsidRDefault="00771340" w:rsidP="00771340">
      <w:pPr>
        <w:jc w:val="both"/>
        <w:rPr>
          <w:sz w:val="18"/>
          <w:szCs w:val="18"/>
        </w:rPr>
      </w:pPr>
      <w:r>
        <w:rPr>
          <w:rStyle w:val="FootnoteReference"/>
          <w:lang w:val="sl"/>
        </w:rPr>
        <w:footnoteRef/>
      </w:r>
      <w:r>
        <w:rPr>
          <w:lang w:val="sl"/>
        </w:rPr>
        <w:t xml:space="preserve"> </w:t>
      </w:r>
      <w:r>
        <w:rPr>
          <w:sz w:val="18"/>
          <w:szCs w:val="18"/>
          <w:lang w:val="sl"/>
        </w:rPr>
        <w:t>Dodatne informacije o namenu obdelave vaših osebnih podatkov, katere podatke zbiramo, kdo ima dostop do njih in kako so zaščiteni, so na voljo na spletni strani:</w:t>
      </w:r>
    </w:p>
    <w:p w14:paraId="0966AFD6" w14:textId="77777777" w:rsidR="00771340" w:rsidRDefault="000C4009" w:rsidP="00771340">
      <w:pPr>
        <w:pStyle w:val="FootnoteText"/>
        <w:ind w:left="0" w:firstLine="0"/>
      </w:pPr>
      <w:hyperlink r:id="rId1" w:history="1">
        <w:r w:rsidR="0042122E">
          <w:rPr>
            <w:rStyle w:val="Hyperlink"/>
            <w:sz w:val="18"/>
            <w:lang w:val="sl"/>
          </w:rPr>
          <w:t>https://ec.europa.eu/programmes/erasmus-plus/specific-privacy-statement_en</w:t>
        </w:r>
      </w:hyperlink>
      <w:r w:rsidR="0042122E">
        <w:rPr>
          <w:lang w:val="sl"/>
        </w:rPr>
        <w:t xml:space="preserve"> </w:t>
      </w:r>
    </w:p>
    <w:p w14:paraId="43745931" w14:textId="77777777" w:rsidR="00771340" w:rsidRPr="00771340" w:rsidRDefault="0077134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896BA" w14:textId="77777777" w:rsidR="00623986" w:rsidRDefault="00623986">
    <w:pPr>
      <w:pStyle w:val="Header"/>
      <w:jc w:val="center"/>
      <w:rPr>
        <w:szCs w:val="24"/>
      </w:rPr>
    </w:pPr>
    <w:r>
      <w:rPr>
        <w:lang w:val="sl"/>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8662B" w14:textId="70988EA0" w:rsidR="00623986" w:rsidRPr="00936E41" w:rsidRDefault="005D4383" w:rsidP="00076EA8">
    <w:pPr>
      <w:pStyle w:val="Header"/>
      <w:jc w:val="right"/>
      <w:rPr>
        <w:rFonts w:ascii="Arial Narrow" w:hAnsi="Arial Narrow" w:cs="Arial"/>
        <w:sz w:val="18"/>
        <w:szCs w:val="18"/>
      </w:rPr>
    </w:pPr>
    <w:r>
      <w:rPr>
        <w:rFonts w:ascii="Arial Narrow" w:hAnsi="Arial Narrow" w:cs="Arial"/>
        <w:sz w:val="18"/>
        <w:szCs w:val="18"/>
        <w:lang w:val="sl"/>
      </w:rPr>
      <w:t>Sporazum o nepovratnih sredstvih za udeležence – poučevanje in usposabljanje – 2021</w:t>
    </w:r>
    <w:r>
      <w:rPr>
        <w:rFonts w:ascii="Arial Narrow" w:hAnsi="Arial Narrow" w:cs="Arial"/>
        <w:sz w:val="18"/>
        <w:szCs w:val="18"/>
        <w:lang w:val="sl"/>
      </w:rPr>
      <w:tab/>
    </w:r>
    <w:r w:rsidR="00076EA8" w:rsidRPr="005D697D">
      <w:rPr>
        <w:noProof/>
        <w:lang w:val="sl-SI" w:eastAsia="sl-SI"/>
      </w:rPr>
      <w:drawing>
        <wp:inline distT="0" distB="0" distL="0" distR="0" wp14:anchorId="27A47189" wp14:editId="4DF0D097">
          <wp:extent cx="842010" cy="341355"/>
          <wp:effectExtent l="0" t="0" r="0" b="1905"/>
          <wp:docPr id="2" name="Picture 2" descr="\\aphrodite\dat\CGP\Logotipi\2021_VSI LOGOTIPI\Erasmus_EU_emblem_slogan-S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rodite\dat\CGP\Logotipi\2021_VSI LOGOTIPI\Erasmus_EU_emblem_slogan-S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54" cy="348549"/>
                  </a:xfrm>
                  <a:prstGeom prst="rect">
                    <a:avLst/>
                  </a:prstGeom>
                  <a:noFill/>
                  <a:ln>
                    <a:noFill/>
                  </a:ln>
                </pic:spPr>
              </pic:pic>
            </a:graphicData>
          </a:graphic>
        </wp:inline>
      </w:drawing>
    </w:r>
    <w:r>
      <w:rPr>
        <w:rFonts w:ascii="Arial Narrow" w:hAnsi="Arial Narrow" w:cs="Arial"/>
        <w:sz w:val="18"/>
        <w:szCs w:val="18"/>
        <w:lang w:val="sl"/>
      </w:rPr>
      <w:t xml:space="preserve"> </w:t>
    </w:r>
    <w:r>
      <w:rPr>
        <w:rFonts w:ascii="Arial Narrow" w:hAnsi="Arial Narrow" w:cs="Arial"/>
        <w:sz w:val="18"/>
        <w:szCs w:val="18"/>
        <w:lang w:val="sl"/>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44A90" w14:textId="77777777" w:rsidR="00623986" w:rsidRPr="00FE149C" w:rsidRDefault="00623986"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fr-FR"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1228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7B20"/>
    <w:rsid w:val="00010742"/>
    <w:rsid w:val="00011249"/>
    <w:rsid w:val="000121C3"/>
    <w:rsid w:val="00012759"/>
    <w:rsid w:val="00014B20"/>
    <w:rsid w:val="00017468"/>
    <w:rsid w:val="00017987"/>
    <w:rsid w:val="00020767"/>
    <w:rsid w:val="00022539"/>
    <w:rsid w:val="000229DB"/>
    <w:rsid w:val="00023F60"/>
    <w:rsid w:val="000247F6"/>
    <w:rsid w:val="00026A5D"/>
    <w:rsid w:val="000341B8"/>
    <w:rsid w:val="00034F7C"/>
    <w:rsid w:val="00041396"/>
    <w:rsid w:val="00044788"/>
    <w:rsid w:val="00045C16"/>
    <w:rsid w:val="00047CBC"/>
    <w:rsid w:val="000565D0"/>
    <w:rsid w:val="00063494"/>
    <w:rsid w:val="00065470"/>
    <w:rsid w:val="0006734A"/>
    <w:rsid w:val="00067DF7"/>
    <w:rsid w:val="00070D6F"/>
    <w:rsid w:val="0007330C"/>
    <w:rsid w:val="000734E3"/>
    <w:rsid w:val="000766E1"/>
    <w:rsid w:val="00076EA8"/>
    <w:rsid w:val="000771D1"/>
    <w:rsid w:val="0008321F"/>
    <w:rsid w:val="00083486"/>
    <w:rsid w:val="0008375F"/>
    <w:rsid w:val="000841D2"/>
    <w:rsid w:val="00084EED"/>
    <w:rsid w:val="00085D84"/>
    <w:rsid w:val="0008622F"/>
    <w:rsid w:val="000912BD"/>
    <w:rsid w:val="0009229A"/>
    <w:rsid w:val="000940F5"/>
    <w:rsid w:val="0009733F"/>
    <w:rsid w:val="000A103B"/>
    <w:rsid w:val="000A24DD"/>
    <w:rsid w:val="000A2944"/>
    <w:rsid w:val="000A47CE"/>
    <w:rsid w:val="000A7CB2"/>
    <w:rsid w:val="000B19BD"/>
    <w:rsid w:val="000B1F03"/>
    <w:rsid w:val="000B3D42"/>
    <w:rsid w:val="000B6C78"/>
    <w:rsid w:val="000C27B5"/>
    <w:rsid w:val="000C4009"/>
    <w:rsid w:val="000C50C7"/>
    <w:rsid w:val="000C5FD8"/>
    <w:rsid w:val="000C7059"/>
    <w:rsid w:val="000C7D70"/>
    <w:rsid w:val="000D0236"/>
    <w:rsid w:val="000D2182"/>
    <w:rsid w:val="000D285B"/>
    <w:rsid w:val="000D2D0A"/>
    <w:rsid w:val="000D4525"/>
    <w:rsid w:val="000D4B05"/>
    <w:rsid w:val="000D4C79"/>
    <w:rsid w:val="000D6CCA"/>
    <w:rsid w:val="000D755B"/>
    <w:rsid w:val="000E11A6"/>
    <w:rsid w:val="000E4E02"/>
    <w:rsid w:val="000E502A"/>
    <w:rsid w:val="000E7625"/>
    <w:rsid w:val="000F31F6"/>
    <w:rsid w:val="000F6A2D"/>
    <w:rsid w:val="00100991"/>
    <w:rsid w:val="0010103B"/>
    <w:rsid w:val="001011E6"/>
    <w:rsid w:val="001015CE"/>
    <w:rsid w:val="00107319"/>
    <w:rsid w:val="001146B7"/>
    <w:rsid w:val="00117A3E"/>
    <w:rsid w:val="001204DC"/>
    <w:rsid w:val="00125211"/>
    <w:rsid w:val="00127D9B"/>
    <w:rsid w:val="00130867"/>
    <w:rsid w:val="00136ADC"/>
    <w:rsid w:val="00137EB2"/>
    <w:rsid w:val="00140A48"/>
    <w:rsid w:val="001412B6"/>
    <w:rsid w:val="00153960"/>
    <w:rsid w:val="00153C54"/>
    <w:rsid w:val="001575DD"/>
    <w:rsid w:val="00157C07"/>
    <w:rsid w:val="001610C5"/>
    <w:rsid w:val="00164A3F"/>
    <w:rsid w:val="001651E3"/>
    <w:rsid w:val="00165EEA"/>
    <w:rsid w:val="001733A1"/>
    <w:rsid w:val="00173F1A"/>
    <w:rsid w:val="0017458B"/>
    <w:rsid w:val="00175A77"/>
    <w:rsid w:val="00176150"/>
    <w:rsid w:val="001776D8"/>
    <w:rsid w:val="00182495"/>
    <w:rsid w:val="00182A7E"/>
    <w:rsid w:val="00183642"/>
    <w:rsid w:val="00183987"/>
    <w:rsid w:val="00184A74"/>
    <w:rsid w:val="00190898"/>
    <w:rsid w:val="00190B21"/>
    <w:rsid w:val="00190F7B"/>
    <w:rsid w:val="00191C6F"/>
    <w:rsid w:val="001936BE"/>
    <w:rsid w:val="00193DD9"/>
    <w:rsid w:val="0019426C"/>
    <w:rsid w:val="00195F7E"/>
    <w:rsid w:val="001A019B"/>
    <w:rsid w:val="001A2F05"/>
    <w:rsid w:val="001A3205"/>
    <w:rsid w:val="001A34D2"/>
    <w:rsid w:val="001A7791"/>
    <w:rsid w:val="001A7E8C"/>
    <w:rsid w:val="001B0D5D"/>
    <w:rsid w:val="001B253D"/>
    <w:rsid w:val="001B56A7"/>
    <w:rsid w:val="001C03FA"/>
    <w:rsid w:val="001C10CB"/>
    <w:rsid w:val="001C1A14"/>
    <w:rsid w:val="001C22C7"/>
    <w:rsid w:val="001C23A9"/>
    <w:rsid w:val="001C3D10"/>
    <w:rsid w:val="001C50DB"/>
    <w:rsid w:val="001C7D24"/>
    <w:rsid w:val="001D0A32"/>
    <w:rsid w:val="001D3D5A"/>
    <w:rsid w:val="001D5160"/>
    <w:rsid w:val="001D5916"/>
    <w:rsid w:val="001D7345"/>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D88"/>
    <w:rsid w:val="00223C12"/>
    <w:rsid w:val="00224331"/>
    <w:rsid w:val="00225748"/>
    <w:rsid w:val="00226F95"/>
    <w:rsid w:val="002314D6"/>
    <w:rsid w:val="00231663"/>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069"/>
    <w:rsid w:val="00273228"/>
    <w:rsid w:val="00274537"/>
    <w:rsid w:val="0027675B"/>
    <w:rsid w:val="00276D75"/>
    <w:rsid w:val="00277CC7"/>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1B11"/>
    <w:rsid w:val="002D3272"/>
    <w:rsid w:val="002D4C85"/>
    <w:rsid w:val="002D5FD9"/>
    <w:rsid w:val="002D74C5"/>
    <w:rsid w:val="002D759C"/>
    <w:rsid w:val="002D7C27"/>
    <w:rsid w:val="002E24F7"/>
    <w:rsid w:val="002E7178"/>
    <w:rsid w:val="002F3579"/>
    <w:rsid w:val="002F4945"/>
    <w:rsid w:val="002F4D6C"/>
    <w:rsid w:val="002F738C"/>
    <w:rsid w:val="003034A6"/>
    <w:rsid w:val="003116F1"/>
    <w:rsid w:val="0031249C"/>
    <w:rsid w:val="00312DBD"/>
    <w:rsid w:val="00313A00"/>
    <w:rsid w:val="00313A99"/>
    <w:rsid w:val="003149AE"/>
    <w:rsid w:val="00316A78"/>
    <w:rsid w:val="00320AB6"/>
    <w:rsid w:val="00321488"/>
    <w:rsid w:val="00326E75"/>
    <w:rsid w:val="00327163"/>
    <w:rsid w:val="003315F4"/>
    <w:rsid w:val="00336B74"/>
    <w:rsid w:val="00341429"/>
    <w:rsid w:val="003415BB"/>
    <w:rsid w:val="00343211"/>
    <w:rsid w:val="00345899"/>
    <w:rsid w:val="00346DB9"/>
    <w:rsid w:val="00346FA4"/>
    <w:rsid w:val="00352043"/>
    <w:rsid w:val="00354C9C"/>
    <w:rsid w:val="00361045"/>
    <w:rsid w:val="00362DF8"/>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4175"/>
    <w:rsid w:val="003C54B3"/>
    <w:rsid w:val="003C69D0"/>
    <w:rsid w:val="003C7DEE"/>
    <w:rsid w:val="003C7EA5"/>
    <w:rsid w:val="003D0B01"/>
    <w:rsid w:val="003D0C75"/>
    <w:rsid w:val="003D25F5"/>
    <w:rsid w:val="003D33EC"/>
    <w:rsid w:val="003D493D"/>
    <w:rsid w:val="003D60FB"/>
    <w:rsid w:val="003E0E35"/>
    <w:rsid w:val="003E19E4"/>
    <w:rsid w:val="003E1E00"/>
    <w:rsid w:val="003E3967"/>
    <w:rsid w:val="003E3A1F"/>
    <w:rsid w:val="003E5095"/>
    <w:rsid w:val="003F2A4B"/>
    <w:rsid w:val="003F5A50"/>
    <w:rsid w:val="003F7055"/>
    <w:rsid w:val="00400C14"/>
    <w:rsid w:val="00401A4E"/>
    <w:rsid w:val="00402E5A"/>
    <w:rsid w:val="0040493A"/>
    <w:rsid w:val="00405B0F"/>
    <w:rsid w:val="00407F54"/>
    <w:rsid w:val="00410D9B"/>
    <w:rsid w:val="00411BBF"/>
    <w:rsid w:val="00412CD1"/>
    <w:rsid w:val="00414914"/>
    <w:rsid w:val="004163A6"/>
    <w:rsid w:val="00416966"/>
    <w:rsid w:val="0042122E"/>
    <w:rsid w:val="0042197C"/>
    <w:rsid w:val="00422300"/>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16E9"/>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D16F1"/>
    <w:rsid w:val="004D7819"/>
    <w:rsid w:val="004E11B0"/>
    <w:rsid w:val="004E17F6"/>
    <w:rsid w:val="004E19BA"/>
    <w:rsid w:val="004E3FB8"/>
    <w:rsid w:val="004E4E61"/>
    <w:rsid w:val="004F1B22"/>
    <w:rsid w:val="004F6A0D"/>
    <w:rsid w:val="0050049D"/>
    <w:rsid w:val="005012D2"/>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0DBA"/>
    <w:rsid w:val="0053707B"/>
    <w:rsid w:val="00537DED"/>
    <w:rsid w:val="005413BB"/>
    <w:rsid w:val="0054215F"/>
    <w:rsid w:val="005514ED"/>
    <w:rsid w:val="00552175"/>
    <w:rsid w:val="00555482"/>
    <w:rsid w:val="005602AE"/>
    <w:rsid w:val="00560B13"/>
    <w:rsid w:val="005637B7"/>
    <w:rsid w:val="00563976"/>
    <w:rsid w:val="00564B49"/>
    <w:rsid w:val="00566B9C"/>
    <w:rsid w:val="0056726C"/>
    <w:rsid w:val="00567F0A"/>
    <w:rsid w:val="0057071C"/>
    <w:rsid w:val="00570CE0"/>
    <w:rsid w:val="00571C12"/>
    <w:rsid w:val="005735D7"/>
    <w:rsid w:val="00573F2E"/>
    <w:rsid w:val="005812DD"/>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3F8A"/>
    <w:rsid w:val="005B425F"/>
    <w:rsid w:val="005B71A9"/>
    <w:rsid w:val="005B74A0"/>
    <w:rsid w:val="005C0277"/>
    <w:rsid w:val="005C03ED"/>
    <w:rsid w:val="005C313B"/>
    <w:rsid w:val="005C37CD"/>
    <w:rsid w:val="005C590A"/>
    <w:rsid w:val="005C7136"/>
    <w:rsid w:val="005C78C2"/>
    <w:rsid w:val="005D26FD"/>
    <w:rsid w:val="005D4383"/>
    <w:rsid w:val="005D53D1"/>
    <w:rsid w:val="005D65FD"/>
    <w:rsid w:val="005E0B96"/>
    <w:rsid w:val="005E0EBF"/>
    <w:rsid w:val="005E0F9F"/>
    <w:rsid w:val="005E17D7"/>
    <w:rsid w:val="005E216C"/>
    <w:rsid w:val="005E3617"/>
    <w:rsid w:val="005E412F"/>
    <w:rsid w:val="005E4A67"/>
    <w:rsid w:val="005E723F"/>
    <w:rsid w:val="005F2E0A"/>
    <w:rsid w:val="005F40A0"/>
    <w:rsid w:val="005F56D7"/>
    <w:rsid w:val="005F6E26"/>
    <w:rsid w:val="005F7658"/>
    <w:rsid w:val="005F77D3"/>
    <w:rsid w:val="00602C59"/>
    <w:rsid w:val="00605365"/>
    <w:rsid w:val="00607597"/>
    <w:rsid w:val="00614CD7"/>
    <w:rsid w:val="0061714F"/>
    <w:rsid w:val="00623986"/>
    <w:rsid w:val="00625DE5"/>
    <w:rsid w:val="00626B93"/>
    <w:rsid w:val="006273A7"/>
    <w:rsid w:val="00630EC2"/>
    <w:rsid w:val="00633E84"/>
    <w:rsid w:val="00634031"/>
    <w:rsid w:val="00636563"/>
    <w:rsid w:val="00640172"/>
    <w:rsid w:val="006410BB"/>
    <w:rsid w:val="00641B0A"/>
    <w:rsid w:val="006444EB"/>
    <w:rsid w:val="0064462C"/>
    <w:rsid w:val="00645F3B"/>
    <w:rsid w:val="00646542"/>
    <w:rsid w:val="00646D58"/>
    <w:rsid w:val="00652A6C"/>
    <w:rsid w:val="00654F1B"/>
    <w:rsid w:val="00657984"/>
    <w:rsid w:val="006602AE"/>
    <w:rsid w:val="0066654B"/>
    <w:rsid w:val="00666DA5"/>
    <w:rsid w:val="00667CAF"/>
    <w:rsid w:val="00671045"/>
    <w:rsid w:val="006826ED"/>
    <w:rsid w:val="00683F79"/>
    <w:rsid w:val="00693397"/>
    <w:rsid w:val="0069379A"/>
    <w:rsid w:val="006A3C42"/>
    <w:rsid w:val="006A4001"/>
    <w:rsid w:val="006A5D6E"/>
    <w:rsid w:val="006A7C19"/>
    <w:rsid w:val="006A7FC4"/>
    <w:rsid w:val="006B136B"/>
    <w:rsid w:val="006B76CA"/>
    <w:rsid w:val="006B7745"/>
    <w:rsid w:val="006B798C"/>
    <w:rsid w:val="006C2F7B"/>
    <w:rsid w:val="006C30D8"/>
    <w:rsid w:val="006C485E"/>
    <w:rsid w:val="006C6B7E"/>
    <w:rsid w:val="006D1ECB"/>
    <w:rsid w:val="006D2539"/>
    <w:rsid w:val="006D6268"/>
    <w:rsid w:val="006D642F"/>
    <w:rsid w:val="006D6AD6"/>
    <w:rsid w:val="006D7D28"/>
    <w:rsid w:val="006E02F2"/>
    <w:rsid w:val="006E247E"/>
    <w:rsid w:val="006E49B2"/>
    <w:rsid w:val="006F15D6"/>
    <w:rsid w:val="006F1D4C"/>
    <w:rsid w:val="006F20B0"/>
    <w:rsid w:val="006F300E"/>
    <w:rsid w:val="006F32FC"/>
    <w:rsid w:val="006F3A0A"/>
    <w:rsid w:val="006F3FB7"/>
    <w:rsid w:val="006F4714"/>
    <w:rsid w:val="006F6F27"/>
    <w:rsid w:val="00700601"/>
    <w:rsid w:val="0070203C"/>
    <w:rsid w:val="00704355"/>
    <w:rsid w:val="00704A9B"/>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46131"/>
    <w:rsid w:val="007509F9"/>
    <w:rsid w:val="00750A2C"/>
    <w:rsid w:val="00753CE1"/>
    <w:rsid w:val="0076315A"/>
    <w:rsid w:val="00765D25"/>
    <w:rsid w:val="00765E53"/>
    <w:rsid w:val="0076738B"/>
    <w:rsid w:val="00767E5E"/>
    <w:rsid w:val="00770319"/>
    <w:rsid w:val="00771340"/>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3748"/>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389C"/>
    <w:rsid w:val="00824DF7"/>
    <w:rsid w:val="00824FCA"/>
    <w:rsid w:val="00830FDB"/>
    <w:rsid w:val="008327F2"/>
    <w:rsid w:val="00832C85"/>
    <w:rsid w:val="00835DAE"/>
    <w:rsid w:val="00844257"/>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1B0"/>
    <w:rsid w:val="008C49CF"/>
    <w:rsid w:val="008C5EC5"/>
    <w:rsid w:val="008C6E95"/>
    <w:rsid w:val="008C6FF7"/>
    <w:rsid w:val="008D1232"/>
    <w:rsid w:val="008D12BC"/>
    <w:rsid w:val="008D578B"/>
    <w:rsid w:val="008D59C3"/>
    <w:rsid w:val="008D7556"/>
    <w:rsid w:val="008D766B"/>
    <w:rsid w:val="008D7FE8"/>
    <w:rsid w:val="008E0C99"/>
    <w:rsid w:val="008E4A6B"/>
    <w:rsid w:val="008E4D5A"/>
    <w:rsid w:val="008E51D8"/>
    <w:rsid w:val="008E524B"/>
    <w:rsid w:val="008E55E6"/>
    <w:rsid w:val="008E567A"/>
    <w:rsid w:val="008E6044"/>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B9"/>
    <w:rsid w:val="009218C1"/>
    <w:rsid w:val="00921DB0"/>
    <w:rsid w:val="00923234"/>
    <w:rsid w:val="009238B1"/>
    <w:rsid w:val="00923E43"/>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11C3"/>
    <w:rsid w:val="00955A2F"/>
    <w:rsid w:val="00955FD0"/>
    <w:rsid w:val="0096166C"/>
    <w:rsid w:val="009625EE"/>
    <w:rsid w:val="009637E5"/>
    <w:rsid w:val="00965AC5"/>
    <w:rsid w:val="009677D5"/>
    <w:rsid w:val="00967BFC"/>
    <w:rsid w:val="009708A1"/>
    <w:rsid w:val="00970E06"/>
    <w:rsid w:val="009723D4"/>
    <w:rsid w:val="009745E5"/>
    <w:rsid w:val="0097486B"/>
    <w:rsid w:val="0098404A"/>
    <w:rsid w:val="00986E2C"/>
    <w:rsid w:val="009870ED"/>
    <w:rsid w:val="00987202"/>
    <w:rsid w:val="00990BFE"/>
    <w:rsid w:val="00991765"/>
    <w:rsid w:val="009949FB"/>
    <w:rsid w:val="0099551F"/>
    <w:rsid w:val="009A2A79"/>
    <w:rsid w:val="009A2F27"/>
    <w:rsid w:val="009A61AF"/>
    <w:rsid w:val="009A6788"/>
    <w:rsid w:val="009A6CDC"/>
    <w:rsid w:val="009A7207"/>
    <w:rsid w:val="009B3816"/>
    <w:rsid w:val="009B484B"/>
    <w:rsid w:val="009B7681"/>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A001E9"/>
    <w:rsid w:val="00A00AF2"/>
    <w:rsid w:val="00A00F5A"/>
    <w:rsid w:val="00A0121A"/>
    <w:rsid w:val="00A0456A"/>
    <w:rsid w:val="00A05CFE"/>
    <w:rsid w:val="00A11032"/>
    <w:rsid w:val="00A117CE"/>
    <w:rsid w:val="00A12DB6"/>
    <w:rsid w:val="00A14464"/>
    <w:rsid w:val="00A17B72"/>
    <w:rsid w:val="00A2020B"/>
    <w:rsid w:val="00A20CA1"/>
    <w:rsid w:val="00A21361"/>
    <w:rsid w:val="00A21C2A"/>
    <w:rsid w:val="00A25CDA"/>
    <w:rsid w:val="00A2699A"/>
    <w:rsid w:val="00A316AE"/>
    <w:rsid w:val="00A318B3"/>
    <w:rsid w:val="00A31F3A"/>
    <w:rsid w:val="00A32BA3"/>
    <w:rsid w:val="00A332BE"/>
    <w:rsid w:val="00A33FF2"/>
    <w:rsid w:val="00A34281"/>
    <w:rsid w:val="00A34942"/>
    <w:rsid w:val="00A34A4A"/>
    <w:rsid w:val="00A43A46"/>
    <w:rsid w:val="00A43FCE"/>
    <w:rsid w:val="00A44B60"/>
    <w:rsid w:val="00A4640A"/>
    <w:rsid w:val="00A47B75"/>
    <w:rsid w:val="00A504BA"/>
    <w:rsid w:val="00A508A7"/>
    <w:rsid w:val="00A52E39"/>
    <w:rsid w:val="00A53C76"/>
    <w:rsid w:val="00A548B3"/>
    <w:rsid w:val="00A55C8C"/>
    <w:rsid w:val="00A5695B"/>
    <w:rsid w:val="00A616C1"/>
    <w:rsid w:val="00A619F5"/>
    <w:rsid w:val="00A63996"/>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3DB9"/>
    <w:rsid w:val="00A95BE5"/>
    <w:rsid w:val="00A96D5F"/>
    <w:rsid w:val="00A975F4"/>
    <w:rsid w:val="00A97B00"/>
    <w:rsid w:val="00AA009A"/>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75E0"/>
    <w:rsid w:val="00AE0E88"/>
    <w:rsid w:val="00AE2691"/>
    <w:rsid w:val="00AE4A9E"/>
    <w:rsid w:val="00AF36D8"/>
    <w:rsid w:val="00AF4023"/>
    <w:rsid w:val="00AF4D6D"/>
    <w:rsid w:val="00AF4F50"/>
    <w:rsid w:val="00B0225D"/>
    <w:rsid w:val="00B03E58"/>
    <w:rsid w:val="00B054FC"/>
    <w:rsid w:val="00B05554"/>
    <w:rsid w:val="00B06558"/>
    <w:rsid w:val="00B10A75"/>
    <w:rsid w:val="00B11B79"/>
    <w:rsid w:val="00B16AD8"/>
    <w:rsid w:val="00B2155C"/>
    <w:rsid w:val="00B23F91"/>
    <w:rsid w:val="00B244C3"/>
    <w:rsid w:val="00B27FA7"/>
    <w:rsid w:val="00B30668"/>
    <w:rsid w:val="00B317F1"/>
    <w:rsid w:val="00B328A7"/>
    <w:rsid w:val="00B33874"/>
    <w:rsid w:val="00B36433"/>
    <w:rsid w:val="00B3661C"/>
    <w:rsid w:val="00B37236"/>
    <w:rsid w:val="00B37758"/>
    <w:rsid w:val="00B427ED"/>
    <w:rsid w:val="00B4456E"/>
    <w:rsid w:val="00B44605"/>
    <w:rsid w:val="00B4501D"/>
    <w:rsid w:val="00B4548A"/>
    <w:rsid w:val="00B50670"/>
    <w:rsid w:val="00B519BE"/>
    <w:rsid w:val="00B52140"/>
    <w:rsid w:val="00B534CE"/>
    <w:rsid w:val="00B53DDB"/>
    <w:rsid w:val="00B54848"/>
    <w:rsid w:val="00B55299"/>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1968"/>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5E3E"/>
    <w:rsid w:val="00C2794F"/>
    <w:rsid w:val="00C3067C"/>
    <w:rsid w:val="00C35497"/>
    <w:rsid w:val="00C371B3"/>
    <w:rsid w:val="00C41022"/>
    <w:rsid w:val="00C422B1"/>
    <w:rsid w:val="00C45601"/>
    <w:rsid w:val="00C5430D"/>
    <w:rsid w:val="00C544D1"/>
    <w:rsid w:val="00C560D5"/>
    <w:rsid w:val="00C578B7"/>
    <w:rsid w:val="00C60964"/>
    <w:rsid w:val="00C62364"/>
    <w:rsid w:val="00C64F27"/>
    <w:rsid w:val="00C651CC"/>
    <w:rsid w:val="00C65C44"/>
    <w:rsid w:val="00C66CAB"/>
    <w:rsid w:val="00C70078"/>
    <w:rsid w:val="00C7113B"/>
    <w:rsid w:val="00C7207A"/>
    <w:rsid w:val="00C776D9"/>
    <w:rsid w:val="00C806C8"/>
    <w:rsid w:val="00C86087"/>
    <w:rsid w:val="00C86958"/>
    <w:rsid w:val="00C86C83"/>
    <w:rsid w:val="00C9059C"/>
    <w:rsid w:val="00C91883"/>
    <w:rsid w:val="00C9265F"/>
    <w:rsid w:val="00C94BDF"/>
    <w:rsid w:val="00C94CBA"/>
    <w:rsid w:val="00C966BF"/>
    <w:rsid w:val="00CA1ECA"/>
    <w:rsid w:val="00CA46E2"/>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5826"/>
    <w:rsid w:val="00CC6195"/>
    <w:rsid w:val="00CC79D5"/>
    <w:rsid w:val="00CC7B50"/>
    <w:rsid w:val="00CD3564"/>
    <w:rsid w:val="00CD3D1B"/>
    <w:rsid w:val="00CD499E"/>
    <w:rsid w:val="00CD52D3"/>
    <w:rsid w:val="00CD786F"/>
    <w:rsid w:val="00CE0AAA"/>
    <w:rsid w:val="00CE0B59"/>
    <w:rsid w:val="00CE30E8"/>
    <w:rsid w:val="00CE3672"/>
    <w:rsid w:val="00CE4FC4"/>
    <w:rsid w:val="00CE5B13"/>
    <w:rsid w:val="00CE6FCA"/>
    <w:rsid w:val="00CF1DDD"/>
    <w:rsid w:val="00CF22BE"/>
    <w:rsid w:val="00CF26C2"/>
    <w:rsid w:val="00CF2D25"/>
    <w:rsid w:val="00CF4BD2"/>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4648"/>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5826"/>
    <w:rsid w:val="00D95D39"/>
    <w:rsid w:val="00D97F7E"/>
    <w:rsid w:val="00DA3EDC"/>
    <w:rsid w:val="00DB0124"/>
    <w:rsid w:val="00DB01C1"/>
    <w:rsid w:val="00DB04E1"/>
    <w:rsid w:val="00DB2436"/>
    <w:rsid w:val="00DB6B16"/>
    <w:rsid w:val="00DB6BDC"/>
    <w:rsid w:val="00DC1179"/>
    <w:rsid w:val="00DC1E8D"/>
    <w:rsid w:val="00DC5269"/>
    <w:rsid w:val="00DD0799"/>
    <w:rsid w:val="00DD2D62"/>
    <w:rsid w:val="00DD74E5"/>
    <w:rsid w:val="00DE03FA"/>
    <w:rsid w:val="00DE13C1"/>
    <w:rsid w:val="00DE472F"/>
    <w:rsid w:val="00DE5BF0"/>
    <w:rsid w:val="00DF0197"/>
    <w:rsid w:val="00DF1DE2"/>
    <w:rsid w:val="00DF2719"/>
    <w:rsid w:val="00DF3EC1"/>
    <w:rsid w:val="00DF6613"/>
    <w:rsid w:val="00DF718E"/>
    <w:rsid w:val="00E040AD"/>
    <w:rsid w:val="00E07160"/>
    <w:rsid w:val="00E1069C"/>
    <w:rsid w:val="00E1238C"/>
    <w:rsid w:val="00E2025B"/>
    <w:rsid w:val="00E21E63"/>
    <w:rsid w:val="00E23DC1"/>
    <w:rsid w:val="00E2749A"/>
    <w:rsid w:val="00E309AB"/>
    <w:rsid w:val="00E32230"/>
    <w:rsid w:val="00E3345F"/>
    <w:rsid w:val="00E33761"/>
    <w:rsid w:val="00E35FC0"/>
    <w:rsid w:val="00E4387B"/>
    <w:rsid w:val="00E43E7A"/>
    <w:rsid w:val="00E51029"/>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76FE0"/>
    <w:rsid w:val="00E82DA6"/>
    <w:rsid w:val="00E838C5"/>
    <w:rsid w:val="00E8453D"/>
    <w:rsid w:val="00E85592"/>
    <w:rsid w:val="00E8563C"/>
    <w:rsid w:val="00E85892"/>
    <w:rsid w:val="00E859DE"/>
    <w:rsid w:val="00E922A6"/>
    <w:rsid w:val="00E92E00"/>
    <w:rsid w:val="00E93B25"/>
    <w:rsid w:val="00E93ECA"/>
    <w:rsid w:val="00E9568A"/>
    <w:rsid w:val="00E96409"/>
    <w:rsid w:val="00E96E13"/>
    <w:rsid w:val="00EA04C6"/>
    <w:rsid w:val="00EA0DF4"/>
    <w:rsid w:val="00EA4118"/>
    <w:rsid w:val="00EA4523"/>
    <w:rsid w:val="00EB1FA4"/>
    <w:rsid w:val="00EB2EBB"/>
    <w:rsid w:val="00EB5305"/>
    <w:rsid w:val="00EB6BCB"/>
    <w:rsid w:val="00EC0622"/>
    <w:rsid w:val="00EC4046"/>
    <w:rsid w:val="00EC4E35"/>
    <w:rsid w:val="00EC7A39"/>
    <w:rsid w:val="00EE2896"/>
    <w:rsid w:val="00EE2CCB"/>
    <w:rsid w:val="00EE39DB"/>
    <w:rsid w:val="00EE429D"/>
    <w:rsid w:val="00EE7E83"/>
    <w:rsid w:val="00EE7FE2"/>
    <w:rsid w:val="00EF1219"/>
    <w:rsid w:val="00EF2655"/>
    <w:rsid w:val="00EF5468"/>
    <w:rsid w:val="00EF59BB"/>
    <w:rsid w:val="00EF73D6"/>
    <w:rsid w:val="00F00E2F"/>
    <w:rsid w:val="00F038F1"/>
    <w:rsid w:val="00F03BD8"/>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3856"/>
    <w:rsid w:val="00F25ACD"/>
    <w:rsid w:val="00F25C99"/>
    <w:rsid w:val="00F26D1E"/>
    <w:rsid w:val="00F332EC"/>
    <w:rsid w:val="00F34A66"/>
    <w:rsid w:val="00F35B49"/>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2580"/>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E751B"/>
    <w:rsid w:val="00FF1545"/>
    <w:rsid w:val="00FF287D"/>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hr-H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D66C755"/>
  <w15:docId w15:val="{276865B1-93DA-4C90-8068-DDA5035B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745"/>
    <w:rPr>
      <w:snapToGrid w:val="0"/>
      <w:lang w:val="fr-FR"/>
    </w:rPr>
  </w:style>
  <w:style w:type="paragraph" w:styleId="Heading1">
    <w:name w:val="heading 1"/>
    <w:basedOn w:val="Normal"/>
    <w:next w:val="Text1"/>
    <w:qFormat/>
    <w:rsid w:val="006B7745"/>
    <w:pPr>
      <w:keepNext/>
      <w:numPr>
        <w:numId w:val="1"/>
      </w:numPr>
      <w:spacing w:before="240" w:after="240"/>
      <w:jc w:val="both"/>
      <w:outlineLvl w:val="0"/>
    </w:pPr>
    <w:rPr>
      <w:b/>
      <w:smallCaps/>
      <w:sz w:val="24"/>
    </w:rPr>
  </w:style>
  <w:style w:type="paragraph" w:styleId="Heading2">
    <w:name w:val="heading 2"/>
    <w:basedOn w:val="Normal"/>
    <w:next w:val="Text2"/>
    <w:qFormat/>
    <w:rsid w:val="006B7745"/>
    <w:pPr>
      <w:keepNext/>
      <w:numPr>
        <w:ilvl w:val="1"/>
        <w:numId w:val="1"/>
      </w:numPr>
      <w:spacing w:after="240"/>
      <w:jc w:val="both"/>
      <w:outlineLvl w:val="1"/>
    </w:pPr>
    <w:rPr>
      <w:b/>
      <w:sz w:val="24"/>
    </w:rPr>
  </w:style>
  <w:style w:type="paragraph" w:styleId="Heading3">
    <w:name w:val="heading 3"/>
    <w:basedOn w:val="Normal"/>
    <w:next w:val="Text3"/>
    <w:qFormat/>
    <w:rsid w:val="006B7745"/>
    <w:pPr>
      <w:keepNext/>
      <w:numPr>
        <w:ilvl w:val="2"/>
        <w:numId w:val="1"/>
      </w:numPr>
      <w:spacing w:after="240"/>
      <w:jc w:val="both"/>
      <w:outlineLvl w:val="2"/>
    </w:pPr>
    <w:rPr>
      <w:i/>
      <w:sz w:val="24"/>
    </w:rPr>
  </w:style>
  <w:style w:type="paragraph" w:styleId="Heading4">
    <w:name w:val="heading 4"/>
    <w:basedOn w:val="Normal"/>
    <w:next w:val="Text4"/>
    <w:qFormat/>
    <w:rsid w:val="006B7745"/>
    <w:pPr>
      <w:keepNext/>
      <w:numPr>
        <w:ilvl w:val="3"/>
        <w:numId w:val="1"/>
      </w:numPr>
      <w:spacing w:after="240"/>
      <w:jc w:val="both"/>
      <w:outlineLvl w:val="3"/>
    </w:pPr>
    <w:rPr>
      <w:sz w:val="24"/>
    </w:rPr>
  </w:style>
  <w:style w:type="paragraph" w:styleId="Heading5">
    <w:name w:val="heading 5"/>
    <w:basedOn w:val="Normal"/>
    <w:next w:val="Normal"/>
    <w:qFormat/>
    <w:rsid w:val="006B7745"/>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6B7745"/>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6B7745"/>
    <w:pPr>
      <w:numPr>
        <w:ilvl w:val="6"/>
        <w:numId w:val="1"/>
      </w:numPr>
      <w:spacing w:before="240" w:after="60"/>
      <w:jc w:val="both"/>
      <w:outlineLvl w:val="6"/>
    </w:pPr>
    <w:rPr>
      <w:rFonts w:ascii="Arial" w:hAnsi="Arial"/>
    </w:rPr>
  </w:style>
  <w:style w:type="paragraph" w:styleId="Heading8">
    <w:name w:val="heading 8"/>
    <w:basedOn w:val="Normal"/>
    <w:next w:val="Normal"/>
    <w:qFormat/>
    <w:rsid w:val="006B7745"/>
    <w:pPr>
      <w:numPr>
        <w:ilvl w:val="7"/>
        <w:numId w:val="1"/>
      </w:numPr>
      <w:spacing w:before="240" w:after="60"/>
      <w:jc w:val="both"/>
      <w:outlineLvl w:val="7"/>
    </w:pPr>
    <w:rPr>
      <w:rFonts w:ascii="Arial" w:hAnsi="Arial"/>
      <w:i/>
    </w:rPr>
  </w:style>
  <w:style w:type="paragraph" w:styleId="Heading9">
    <w:name w:val="heading 9"/>
    <w:basedOn w:val="Normal"/>
    <w:next w:val="Normal"/>
    <w:qFormat/>
    <w:rsid w:val="006B7745"/>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6B7745"/>
    <w:pPr>
      <w:spacing w:after="240"/>
      <w:ind w:left="483"/>
      <w:jc w:val="both"/>
    </w:pPr>
    <w:rPr>
      <w:sz w:val="24"/>
    </w:rPr>
  </w:style>
  <w:style w:type="paragraph" w:customStyle="1" w:styleId="Text2">
    <w:name w:val="Text 2"/>
    <w:basedOn w:val="Normal"/>
    <w:rsid w:val="006B7745"/>
    <w:pPr>
      <w:tabs>
        <w:tab w:val="left" w:pos="2161"/>
      </w:tabs>
      <w:spacing w:after="240"/>
      <w:ind w:left="1077"/>
      <w:jc w:val="both"/>
    </w:pPr>
    <w:rPr>
      <w:sz w:val="24"/>
    </w:rPr>
  </w:style>
  <w:style w:type="paragraph" w:customStyle="1" w:styleId="Text3">
    <w:name w:val="Text 3"/>
    <w:basedOn w:val="Normal"/>
    <w:rsid w:val="006B7745"/>
    <w:pPr>
      <w:tabs>
        <w:tab w:val="left" w:pos="2302"/>
      </w:tabs>
      <w:spacing w:after="240"/>
      <w:ind w:left="1917"/>
      <w:jc w:val="both"/>
    </w:pPr>
    <w:rPr>
      <w:sz w:val="24"/>
    </w:rPr>
  </w:style>
  <w:style w:type="paragraph" w:customStyle="1" w:styleId="Text4">
    <w:name w:val="Text 4"/>
    <w:basedOn w:val="Normal"/>
    <w:rsid w:val="006B7745"/>
    <w:pPr>
      <w:spacing w:after="240"/>
      <w:ind w:left="2880"/>
      <w:jc w:val="both"/>
    </w:pPr>
    <w:rPr>
      <w:sz w:val="24"/>
    </w:rPr>
  </w:style>
  <w:style w:type="paragraph" w:styleId="Title">
    <w:name w:val="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6B7745"/>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6B7745"/>
    <w:pPr>
      <w:jc w:val="both"/>
    </w:pPr>
    <w:rPr>
      <w:sz w:val="24"/>
    </w:rPr>
  </w:style>
  <w:style w:type="paragraph" w:styleId="FootnoteText">
    <w:name w:val="footnote text"/>
    <w:basedOn w:val="Normal"/>
    <w:semiHidden/>
    <w:rsid w:val="006B7745"/>
    <w:pPr>
      <w:spacing w:after="240"/>
      <w:ind w:left="357" w:hanging="357"/>
      <w:jc w:val="both"/>
    </w:pPr>
  </w:style>
  <w:style w:type="character" w:styleId="PageNumber">
    <w:name w:val="page number"/>
    <w:rsid w:val="006B7745"/>
    <w:rPr>
      <w:rFonts w:cs="Times New Roman"/>
    </w:rPr>
  </w:style>
  <w:style w:type="paragraph" w:styleId="Header">
    <w:name w:val="header"/>
    <w:basedOn w:val="Normal"/>
    <w:rsid w:val="006B7745"/>
    <w:pPr>
      <w:tabs>
        <w:tab w:val="center" w:pos="4153"/>
        <w:tab w:val="right" w:pos="8306"/>
      </w:tabs>
      <w:spacing w:after="240"/>
      <w:jc w:val="both"/>
    </w:pPr>
    <w:rPr>
      <w:sz w:val="24"/>
    </w:rPr>
  </w:style>
  <w:style w:type="paragraph" w:styleId="Footer">
    <w:name w:val="footer"/>
    <w:basedOn w:val="Normal"/>
    <w:rsid w:val="006B7745"/>
    <w:pPr>
      <w:tabs>
        <w:tab w:val="center" w:pos="4153"/>
        <w:tab w:val="right" w:pos="8306"/>
      </w:tabs>
    </w:pPr>
  </w:style>
  <w:style w:type="paragraph" w:customStyle="1" w:styleId="Blockquote">
    <w:name w:val="Blockquote"/>
    <w:basedOn w:val="Normal"/>
    <w:rsid w:val="006B7745"/>
    <w:pPr>
      <w:spacing w:before="100" w:after="100"/>
      <w:ind w:left="360" w:right="360"/>
    </w:pPr>
    <w:rPr>
      <w:snapToGrid/>
      <w:sz w:val="24"/>
      <w:lang w:val="fr-BE"/>
    </w:rPr>
  </w:style>
  <w:style w:type="character" w:styleId="Emphasis">
    <w:name w:val="Emphasis"/>
    <w:qFormat/>
    <w:rsid w:val="006B7745"/>
    <w:rPr>
      <w:rFonts w:cs="Times New Roman"/>
      <w:i/>
    </w:rPr>
  </w:style>
  <w:style w:type="character" w:styleId="Hyperlink">
    <w:name w:val="Hyperlink"/>
    <w:rsid w:val="006B7745"/>
    <w:rPr>
      <w:rFonts w:cs="Times New Roman"/>
      <w:color w:val="0000FF"/>
      <w:u w:val="single"/>
    </w:rPr>
  </w:style>
  <w:style w:type="character" w:styleId="Strong">
    <w:name w:val="Strong"/>
    <w:qFormat/>
    <w:rsid w:val="006B7745"/>
    <w:rPr>
      <w:rFonts w:cs="Times New Roman"/>
      <w:b/>
    </w:rPr>
  </w:style>
  <w:style w:type="paragraph" w:customStyle="1" w:styleId="ZCom">
    <w:name w:val="Z_Com"/>
    <w:basedOn w:val="Normal"/>
    <w:next w:val="Normal"/>
    <w:rsid w:val="006B7745"/>
    <w:pPr>
      <w:widowControl w:val="0"/>
      <w:ind w:right="85"/>
      <w:jc w:val="both"/>
    </w:pPr>
    <w:rPr>
      <w:rFonts w:ascii="Arial" w:hAnsi="Arial"/>
      <w:snapToGrid/>
      <w:sz w:val="24"/>
      <w:lang w:val="en-GB"/>
    </w:rPr>
  </w:style>
  <w:style w:type="paragraph" w:styleId="DocumentMap">
    <w:name w:val="Document Map"/>
    <w:basedOn w:val="Normal"/>
    <w:semiHidden/>
    <w:rsid w:val="006B7745"/>
    <w:pPr>
      <w:shd w:val="clear" w:color="auto" w:fill="000080"/>
    </w:pPr>
  </w:style>
  <w:style w:type="character" w:customStyle="1" w:styleId="tw4winMark">
    <w:name w:val="tw4winMark"/>
    <w:rsid w:val="006B7745"/>
    <w:rPr>
      <w:rFonts w:ascii="Times New Roman" w:hAnsi="Times New Roman"/>
      <w:vanish/>
      <w:color w:val="800080"/>
      <w:sz w:val="24"/>
      <w:vertAlign w:val="subscript"/>
    </w:rPr>
  </w:style>
  <w:style w:type="character" w:customStyle="1" w:styleId="tw4winError">
    <w:name w:val="tw4winError"/>
    <w:rsid w:val="006B7745"/>
    <w:rPr>
      <w:color w:val="00FF00"/>
      <w:sz w:val="40"/>
    </w:rPr>
  </w:style>
  <w:style w:type="character" w:customStyle="1" w:styleId="tw4winTerm">
    <w:name w:val="tw4winTerm"/>
    <w:rsid w:val="006B7745"/>
    <w:rPr>
      <w:color w:val="0000FF"/>
    </w:rPr>
  </w:style>
  <w:style w:type="character" w:customStyle="1" w:styleId="tw4winPopup">
    <w:name w:val="tw4winPopup"/>
    <w:rsid w:val="006B7745"/>
    <w:rPr>
      <w:noProof/>
      <w:color w:val="008000"/>
    </w:rPr>
  </w:style>
  <w:style w:type="character" w:customStyle="1" w:styleId="tw4winJump">
    <w:name w:val="tw4winJump"/>
    <w:rsid w:val="006B7745"/>
    <w:rPr>
      <w:noProof/>
      <w:color w:val="008080"/>
    </w:rPr>
  </w:style>
  <w:style w:type="character" w:customStyle="1" w:styleId="tw4winExternal">
    <w:name w:val="tw4winExternal"/>
    <w:rsid w:val="006B7745"/>
    <w:rPr>
      <w:noProof/>
      <w:color w:val="808080"/>
    </w:rPr>
  </w:style>
  <w:style w:type="character" w:customStyle="1" w:styleId="tw4winInternal">
    <w:name w:val="tw4winInternal"/>
    <w:rsid w:val="006B7745"/>
    <w:rPr>
      <w:noProof/>
      <w:color w:val="FF0000"/>
    </w:rPr>
  </w:style>
  <w:style w:type="character" w:customStyle="1" w:styleId="DONOTTRANSLATE">
    <w:name w:val="DO_NOT_TRANSLATE"/>
    <w:rsid w:val="006B7745"/>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58596">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1990042">
      <w:bodyDiv w:val="1"/>
      <w:marLeft w:val="0"/>
      <w:marRight w:val="0"/>
      <w:marTop w:val="0"/>
      <w:marBottom w:val="0"/>
      <w:divBdr>
        <w:top w:val="none" w:sz="0" w:space="0" w:color="auto"/>
        <w:left w:val="none" w:sz="0" w:space="0" w:color="auto"/>
        <w:bottom w:val="none" w:sz="0" w:space="0" w:color="auto"/>
        <w:right w:val="none" w:sz="0" w:space="0" w:color="auto"/>
      </w:divBdr>
    </w:div>
    <w:div w:id="656570820">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033774093">
      <w:bodyDiv w:val="1"/>
      <w:marLeft w:val="0"/>
      <w:marRight w:val="0"/>
      <w:marTop w:val="0"/>
      <w:marBottom w:val="0"/>
      <w:divBdr>
        <w:top w:val="none" w:sz="0" w:space="0" w:color="auto"/>
        <w:left w:val="none" w:sz="0" w:space="0" w:color="auto"/>
        <w:bottom w:val="none" w:sz="0" w:space="0" w:color="auto"/>
        <w:right w:val="none" w:sz="0" w:space="0" w:color="auto"/>
      </w:divBdr>
    </w:div>
    <w:div w:id="1168247406">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214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rasmus-and-data-protection/privacy-statement-mobility-too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02336-8249-4B5E-A1FB-479F5338617C}">
  <ds:schemaRefs>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http://schemas.openxmlformats.org/package/2006/metadata/core-properties"/>
    <ds:schemaRef ds:uri="cbb01951-1c45-4a5c-a97e-d9358664634d"/>
    <ds:schemaRef ds:uri="http://schemas.microsoft.com/office/2006/metadata/properties"/>
  </ds:schemaRefs>
</ds:datastoreItem>
</file>

<file path=customXml/itemProps2.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3.xml><?xml version="1.0" encoding="utf-8"?>
<ds:datastoreItem xmlns:ds="http://schemas.openxmlformats.org/officeDocument/2006/customXml" ds:itemID="{50DAF7CD-CA3A-4186-B983-7B2E3C584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E21573-224A-4BF2-8398-D1F4245B5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5</Pages>
  <Words>1866</Words>
  <Characters>11923</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Klavdija Draškovič</cp:lastModifiedBy>
  <cp:revision>47</cp:revision>
  <cp:lastPrinted>2014-06-03T10:21:00Z</cp:lastPrinted>
  <dcterms:created xsi:type="dcterms:W3CDTF">2021-09-15T06:57:00Z</dcterms:created>
  <dcterms:modified xsi:type="dcterms:W3CDTF">2021-10-22T09:20:00Z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